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D448" w14:textId="77777777" w:rsidR="000A1BE2" w:rsidRPr="00DB3C85" w:rsidRDefault="0073130D" w:rsidP="00580A7D">
      <w:pPr>
        <w:spacing w:after="0" w:line="259" w:lineRule="auto"/>
        <w:ind w:left="0" w:right="0" w:firstLine="0"/>
        <w:jc w:val="both"/>
        <w:rPr>
          <w:rFonts w:ascii="Arial" w:hAnsi="Arial" w:cs="Arial"/>
          <w:sz w:val="20"/>
          <w:szCs w:val="20"/>
        </w:rPr>
      </w:pPr>
      <w:bookmarkStart w:id="0" w:name="_GoBack"/>
      <w:bookmarkEnd w:id="0"/>
      <w:r w:rsidRPr="00DB3C85">
        <w:rPr>
          <w:rFonts w:ascii="Arial" w:hAnsi="Arial" w:cs="Arial"/>
          <w:noProof/>
          <w:sz w:val="20"/>
          <w:szCs w:val="20"/>
        </w:rPr>
        <w:drawing>
          <wp:inline distT="0" distB="0" distL="0" distR="0" wp14:anchorId="5EE02FAD" wp14:editId="5991D93C">
            <wp:extent cx="4757928" cy="1639824"/>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4757928" cy="1639824"/>
                    </a:xfrm>
                    <a:prstGeom prst="rect">
                      <a:avLst/>
                    </a:prstGeom>
                  </pic:spPr>
                </pic:pic>
              </a:graphicData>
            </a:graphic>
          </wp:inline>
        </w:drawing>
      </w:r>
    </w:p>
    <w:p w14:paraId="6F9289F2" w14:textId="77777777" w:rsidR="000A1BE2" w:rsidRPr="00DB3C85" w:rsidRDefault="0073130D" w:rsidP="00580A7D">
      <w:pPr>
        <w:spacing w:after="0" w:line="259" w:lineRule="auto"/>
        <w:ind w:left="0" w:right="709" w:firstLine="0"/>
        <w:jc w:val="both"/>
        <w:rPr>
          <w:rFonts w:ascii="Arial" w:hAnsi="Arial" w:cs="Arial"/>
          <w:sz w:val="20"/>
          <w:szCs w:val="20"/>
        </w:rPr>
      </w:pPr>
      <w:r w:rsidRPr="00DB3C85">
        <w:rPr>
          <w:rFonts w:ascii="Arial" w:hAnsi="Arial" w:cs="Arial"/>
          <w:sz w:val="20"/>
          <w:szCs w:val="20"/>
        </w:rPr>
        <w:t xml:space="preserve"> </w:t>
      </w:r>
    </w:p>
    <w:p w14:paraId="63C3072B" w14:textId="77777777" w:rsidR="000A1BE2" w:rsidRPr="00DB3C85" w:rsidRDefault="0073130D" w:rsidP="00580A7D">
      <w:pPr>
        <w:spacing w:after="0" w:line="259" w:lineRule="auto"/>
        <w:ind w:left="0" w:right="591"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4BF6D902"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57EFFA24"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2C5C1DCE"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64F042CC"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703F7994" w14:textId="77777777" w:rsidR="000A1BE2" w:rsidRPr="0047076B" w:rsidRDefault="0073130D" w:rsidP="00580A7D">
      <w:pPr>
        <w:spacing w:after="1" w:line="259" w:lineRule="auto"/>
        <w:ind w:left="0" w:right="0" w:firstLine="0"/>
        <w:jc w:val="both"/>
        <w:rPr>
          <w:rFonts w:ascii="Arial" w:hAnsi="Arial" w:cs="Arial"/>
          <w:sz w:val="96"/>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4E280B11" w14:textId="77777777" w:rsidR="000A1BE2" w:rsidRPr="0047076B" w:rsidRDefault="0073130D" w:rsidP="00580A7D">
      <w:pPr>
        <w:spacing w:after="0" w:line="259" w:lineRule="auto"/>
        <w:ind w:left="0" w:right="0" w:firstLine="0"/>
        <w:jc w:val="both"/>
        <w:rPr>
          <w:rFonts w:ascii="Arial" w:hAnsi="Arial" w:cs="Arial"/>
          <w:sz w:val="96"/>
          <w:szCs w:val="20"/>
        </w:rPr>
      </w:pPr>
      <w:r w:rsidRPr="0047076B">
        <w:rPr>
          <w:rFonts w:ascii="Arial" w:hAnsi="Arial" w:cs="Arial"/>
          <w:b/>
          <w:sz w:val="96"/>
          <w:szCs w:val="20"/>
        </w:rPr>
        <w:t xml:space="preserve"> </w:t>
      </w:r>
      <w:r w:rsidRPr="0047076B">
        <w:rPr>
          <w:rFonts w:ascii="Arial" w:hAnsi="Arial" w:cs="Arial"/>
          <w:sz w:val="96"/>
          <w:szCs w:val="20"/>
        </w:rPr>
        <w:t xml:space="preserve"> </w:t>
      </w:r>
      <w:r w:rsidRPr="0047076B">
        <w:rPr>
          <w:rFonts w:ascii="Arial" w:hAnsi="Arial" w:cs="Arial"/>
          <w:b/>
          <w:sz w:val="96"/>
          <w:szCs w:val="20"/>
        </w:rPr>
        <w:t xml:space="preserve"> </w:t>
      </w:r>
      <w:r w:rsidRPr="0047076B">
        <w:rPr>
          <w:rFonts w:ascii="Arial" w:hAnsi="Arial" w:cs="Arial"/>
          <w:sz w:val="96"/>
          <w:szCs w:val="20"/>
        </w:rPr>
        <w:t xml:space="preserve"> </w:t>
      </w:r>
    </w:p>
    <w:p w14:paraId="713D5F05" w14:textId="0364925E" w:rsidR="000A1BE2" w:rsidRPr="0047076B" w:rsidRDefault="004037EA" w:rsidP="00580A7D">
      <w:pPr>
        <w:spacing w:after="0" w:line="259" w:lineRule="auto"/>
        <w:ind w:left="0" w:right="0" w:hanging="10"/>
        <w:jc w:val="center"/>
        <w:rPr>
          <w:rFonts w:ascii="Arial" w:hAnsi="Arial" w:cs="Arial"/>
          <w:sz w:val="96"/>
          <w:szCs w:val="20"/>
        </w:rPr>
      </w:pPr>
      <w:r w:rsidRPr="0047076B">
        <w:rPr>
          <w:rFonts w:ascii="Arial" w:eastAsia="Cambria" w:hAnsi="Arial" w:cs="Arial"/>
          <w:b/>
          <w:color w:val="15345D"/>
          <w:sz w:val="96"/>
          <w:szCs w:val="20"/>
        </w:rPr>
        <w:lastRenderedPageBreak/>
        <w:t>Child on Child</w:t>
      </w:r>
    </w:p>
    <w:p w14:paraId="5A732678" w14:textId="77777777" w:rsidR="000A1BE2" w:rsidRPr="0047076B" w:rsidRDefault="0073130D" w:rsidP="00580A7D">
      <w:pPr>
        <w:spacing w:after="0" w:line="259" w:lineRule="auto"/>
        <w:ind w:left="0" w:right="0" w:hanging="10"/>
        <w:jc w:val="center"/>
        <w:rPr>
          <w:rFonts w:ascii="Arial" w:hAnsi="Arial" w:cs="Arial"/>
          <w:sz w:val="96"/>
          <w:szCs w:val="20"/>
        </w:rPr>
      </w:pPr>
      <w:r w:rsidRPr="0047076B">
        <w:rPr>
          <w:rFonts w:ascii="Arial" w:eastAsia="Cambria" w:hAnsi="Arial" w:cs="Arial"/>
          <w:b/>
          <w:color w:val="15345D"/>
          <w:sz w:val="96"/>
          <w:szCs w:val="20"/>
        </w:rPr>
        <w:t>Abuse</w:t>
      </w:r>
      <w:r w:rsidRPr="0047076B">
        <w:rPr>
          <w:rFonts w:ascii="Arial" w:eastAsia="Cambria" w:hAnsi="Arial" w:cs="Arial"/>
          <w:b/>
          <w:color w:val="15345D"/>
          <w:sz w:val="96"/>
          <w:szCs w:val="20"/>
        </w:rPr>
        <w:tab/>
        <w:t>Policy</w:t>
      </w:r>
    </w:p>
    <w:p w14:paraId="28B981AB" w14:textId="02E5BBFC" w:rsidR="004607BB" w:rsidRPr="0047076B" w:rsidRDefault="004037EA" w:rsidP="00580A7D">
      <w:pPr>
        <w:spacing w:after="0" w:line="259" w:lineRule="auto"/>
        <w:ind w:left="0" w:right="0" w:firstLine="0"/>
        <w:jc w:val="center"/>
        <w:rPr>
          <w:rFonts w:ascii="Arial" w:hAnsi="Arial" w:cs="Arial"/>
          <w:sz w:val="96"/>
          <w:szCs w:val="20"/>
        </w:rPr>
      </w:pPr>
      <w:r w:rsidRPr="0047076B">
        <w:rPr>
          <w:rFonts w:ascii="Arial" w:eastAsia="Cambria" w:hAnsi="Arial" w:cs="Arial"/>
          <w:b/>
          <w:color w:val="15345D"/>
          <w:sz w:val="96"/>
          <w:szCs w:val="20"/>
        </w:rPr>
        <w:t>September 2022</w:t>
      </w:r>
    </w:p>
    <w:p w14:paraId="13E1E93A"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5CBD21AC"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5EC1A7E3"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46529897"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lastRenderedPageBreak/>
        <w:t xml:space="preserve"> </w:t>
      </w:r>
      <w:r w:rsidRPr="00DB3C85">
        <w:rPr>
          <w:rFonts w:ascii="Arial" w:hAnsi="Arial" w:cs="Arial"/>
          <w:sz w:val="20"/>
          <w:szCs w:val="20"/>
        </w:rPr>
        <w:t xml:space="preserve"> </w:t>
      </w:r>
    </w:p>
    <w:p w14:paraId="69B4ACA0" w14:textId="77777777" w:rsidR="000A1BE2" w:rsidRPr="00DB3C85" w:rsidRDefault="0073130D" w:rsidP="00580A7D">
      <w:pPr>
        <w:spacing w:after="1"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534F52CF"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2528C37D" w14:textId="77777777" w:rsidR="000A1BE2" w:rsidRPr="00DB3C85" w:rsidRDefault="0073130D" w:rsidP="00580A7D">
      <w:pPr>
        <w:spacing w:after="1"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27E068A8"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671BAB21"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2B80F060" w14:textId="77777777" w:rsidR="000A1BE2" w:rsidRPr="00DB3C85" w:rsidRDefault="0073130D" w:rsidP="00580A7D">
      <w:pPr>
        <w:spacing w:after="1"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0C924F1F" w14:textId="77777777"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63F20D3C" w14:textId="77777777" w:rsidR="000A1BE2" w:rsidRPr="00DB3C85" w:rsidRDefault="0073130D" w:rsidP="00580A7D">
      <w:pPr>
        <w:spacing w:after="1"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0FCC1802" w14:textId="7936AD90" w:rsid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348333E6" w14:textId="55BEAA2D" w:rsidR="00DB3C85" w:rsidRDefault="0047076B" w:rsidP="00580A7D">
      <w:pPr>
        <w:spacing w:after="1" w:line="259" w:lineRule="auto"/>
        <w:ind w:left="0" w:right="0" w:firstLine="0"/>
        <w:jc w:val="both"/>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40F855A" wp14:editId="64FCEC8F">
                <wp:simplePos x="0" y="0"/>
                <wp:positionH relativeFrom="column">
                  <wp:posOffset>3243221</wp:posOffset>
                </wp:positionH>
                <wp:positionV relativeFrom="paragraph">
                  <wp:posOffset>152594</wp:posOffset>
                </wp:positionV>
                <wp:extent cx="882595" cy="622300"/>
                <wp:effectExtent l="0" t="0" r="13335" b="25400"/>
                <wp:wrapNone/>
                <wp:docPr id="4" name="Rounded Rectangle 4"/>
                <wp:cNvGraphicFramePr/>
                <a:graphic xmlns:a="http://schemas.openxmlformats.org/drawingml/2006/main">
                  <a:graphicData uri="http://schemas.microsoft.com/office/word/2010/wordprocessingShape">
                    <wps:wsp>
                      <wps:cNvSpPr/>
                      <wps:spPr>
                        <a:xfrm>
                          <a:off x="0" y="0"/>
                          <a:ext cx="882595"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351835" w14:textId="00AFF42A" w:rsidR="003E249D" w:rsidRDefault="003E249D" w:rsidP="003E249D">
                            <w:pPr>
                              <w:ind w:left="0"/>
                              <w:jc w:val="center"/>
                            </w:pPr>
                            <w: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0F855A" id="Rounded Rectangle 4" o:spid="_x0000_s1026" style="position:absolute;left:0;text-align:left;margin-left:255.35pt;margin-top:12pt;width:69.5pt;height: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" fillcolor="#5b9bd5 [3204]" strokecolor="#1f4d78 [1604]" strokeweight="1pt">
                <v:stroke joinstyle="miter"/>
                <v:textbox>
                  <w:txbxContent>
                    <w:p w14:paraId="3E351835" w14:textId="00AFF42A" w:rsidR="003E249D" w:rsidRDefault="003E249D" w:rsidP="003E249D">
                      <w:pPr>
                        <w:ind w:left="0"/>
                        <w:jc w:val="center"/>
                      </w:pPr>
                      <w:r>
                        <w:t>Security</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C3F57F0" wp14:editId="4FB8AB2E">
                <wp:simplePos x="0" y="0"/>
                <wp:positionH relativeFrom="column">
                  <wp:posOffset>-254166</wp:posOffset>
                </wp:positionH>
                <wp:positionV relativeFrom="paragraph">
                  <wp:posOffset>150495</wp:posOffset>
                </wp:positionV>
                <wp:extent cx="859790" cy="622300"/>
                <wp:effectExtent l="0" t="0" r="16510" b="25400"/>
                <wp:wrapNone/>
                <wp:docPr id="1" name="Rounded Rectangle 1"/>
                <wp:cNvGraphicFramePr/>
                <a:graphic xmlns:a="http://schemas.openxmlformats.org/drawingml/2006/main">
                  <a:graphicData uri="http://schemas.microsoft.com/office/word/2010/wordprocessingShape">
                    <wps:wsp>
                      <wps:cNvSpPr/>
                      <wps:spPr>
                        <a:xfrm>
                          <a:off x="0" y="0"/>
                          <a:ext cx="859790"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EC77D" w14:textId="1D4BEC3D" w:rsidR="003E249D" w:rsidRDefault="003E249D" w:rsidP="0047076B">
                            <w:pPr>
                              <w:ind w:left="0"/>
                            </w:pPr>
                            <w:r>
                              <w:t>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3F57F0" id="Rounded Rectangle 1" o:spid="_x0000_s1027" style="position:absolute;left:0;text-align:left;margin-left:-20pt;margin-top:11.85pt;width:67.7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" fillcolor="#5b9bd5 [3204]" strokecolor="#1f4d78 [1604]" strokeweight="1pt">
                <v:stroke joinstyle="miter"/>
                <v:textbox>
                  <w:txbxContent>
                    <w:p w14:paraId="2B6EC77D" w14:textId="1D4BEC3D" w:rsidR="003E249D" w:rsidRDefault="003E249D" w:rsidP="0047076B">
                      <w:pPr>
                        <w:ind w:left="0"/>
                      </w:pPr>
                      <w:r>
                        <w:t>Respect</w:t>
                      </w:r>
                    </w:p>
                  </w:txbxContent>
                </v:textbox>
              </v:roundrect>
            </w:pict>
          </mc:Fallback>
        </mc:AlternateContent>
      </w:r>
    </w:p>
    <w:p w14:paraId="1F70354A" w14:textId="06377614" w:rsidR="00DB3C85" w:rsidRDefault="0047076B" w:rsidP="00580A7D">
      <w:pPr>
        <w:spacing w:after="1" w:line="259" w:lineRule="auto"/>
        <w:ind w:left="0" w:right="0" w:firstLine="0"/>
        <w:jc w:val="both"/>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22BE38B" wp14:editId="534F25BB">
                <wp:simplePos x="0" y="0"/>
                <wp:positionH relativeFrom="page">
                  <wp:posOffset>6257677</wp:posOffset>
                </wp:positionH>
                <wp:positionV relativeFrom="paragraph">
                  <wp:posOffset>8724</wp:posOffset>
                </wp:positionV>
                <wp:extent cx="962108" cy="572494"/>
                <wp:effectExtent l="0" t="0" r="28575" b="18415"/>
                <wp:wrapNone/>
                <wp:docPr id="6" name="Rounded Rectangle 6"/>
                <wp:cNvGraphicFramePr/>
                <a:graphic xmlns:a="http://schemas.openxmlformats.org/drawingml/2006/main">
                  <a:graphicData uri="http://schemas.microsoft.com/office/word/2010/wordprocessingShape">
                    <wps:wsp>
                      <wps:cNvSpPr/>
                      <wps:spPr>
                        <a:xfrm>
                          <a:off x="0" y="0"/>
                          <a:ext cx="962108" cy="5724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42A0B" w14:textId="70F1599A" w:rsidR="003E249D" w:rsidRDefault="003E249D" w:rsidP="0047076B">
                            <w:pPr>
                              <w:ind w:left="0"/>
                            </w:pPr>
                            <w:r>
                              <w:t>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BE38B" id="Rounded Rectangle 6" o:spid="_x0000_s1028" style="position:absolute;left:0;text-align:left;margin-left:492.75pt;margin-top:.7pt;width:75.75pt;height:4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" fillcolor="#5b9bd5 [3204]" strokecolor="#1f4d78 [1604]" strokeweight="1pt">
                <v:stroke joinstyle="miter"/>
                <v:textbox>
                  <w:txbxContent>
                    <w:p w14:paraId="31F42A0B" w14:textId="70F1599A" w:rsidR="003E249D" w:rsidRDefault="003E249D" w:rsidP="0047076B">
                      <w:pPr>
                        <w:ind w:left="0"/>
                      </w:pPr>
                      <w:r>
                        <w:t>Success</w:t>
                      </w:r>
                    </w:p>
                  </w:txbxContent>
                </v:textbox>
                <w10:wrap anchorx="page"/>
              </v:roundrec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89AAF6A" wp14:editId="44911195">
                <wp:simplePos x="0" y="0"/>
                <wp:positionH relativeFrom="column">
                  <wp:posOffset>4174518</wp:posOffset>
                </wp:positionH>
                <wp:positionV relativeFrom="paragraph">
                  <wp:posOffset>8724</wp:posOffset>
                </wp:positionV>
                <wp:extent cx="1081378" cy="588397"/>
                <wp:effectExtent l="0" t="0" r="24130" b="21590"/>
                <wp:wrapNone/>
                <wp:docPr id="5" name="Rounded Rectangle 5"/>
                <wp:cNvGraphicFramePr/>
                <a:graphic xmlns:a="http://schemas.openxmlformats.org/drawingml/2006/main">
                  <a:graphicData uri="http://schemas.microsoft.com/office/word/2010/wordprocessingShape">
                    <wps:wsp>
                      <wps:cNvSpPr/>
                      <wps:spPr>
                        <a:xfrm>
                          <a:off x="0" y="0"/>
                          <a:ext cx="1081378"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CC0F2" w14:textId="4DADF489" w:rsidR="003E249D" w:rsidRDefault="003E249D" w:rsidP="003E249D">
                            <w:pPr>
                              <w:ind w:left="0"/>
                              <w:jc w:val="center"/>
                            </w:pPr>
                            <w: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AAF6A" id="Rounded Rectangle 5" o:spid="_x0000_s1029" style="position:absolute;left:0;text-align:left;margin-left:328.7pt;margin-top:.7pt;width:85.1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" fillcolor="#5b9bd5 [3204]" strokecolor="#1f4d78 [1604]" strokeweight="1pt">
                <v:stroke joinstyle="miter"/>
                <v:textbox>
                  <w:txbxContent>
                    <w:p w14:paraId="6EACC0F2" w14:textId="4DADF489" w:rsidR="003E249D" w:rsidRDefault="003E249D" w:rsidP="003E249D">
                      <w:pPr>
                        <w:ind w:left="0"/>
                        <w:jc w:val="center"/>
                      </w:pPr>
                      <w:r>
                        <w:t>Community</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6FA8E05" wp14:editId="041609D3">
                <wp:simplePos x="0" y="0"/>
                <wp:positionH relativeFrom="column">
                  <wp:posOffset>681107</wp:posOffset>
                </wp:positionH>
                <wp:positionV relativeFrom="paragraph">
                  <wp:posOffset>9525</wp:posOffset>
                </wp:positionV>
                <wp:extent cx="1225550" cy="622300"/>
                <wp:effectExtent l="0" t="0" r="12700" b="25400"/>
                <wp:wrapNone/>
                <wp:docPr id="2" name="Rounded Rectangle 2"/>
                <wp:cNvGraphicFramePr/>
                <a:graphic xmlns:a="http://schemas.openxmlformats.org/drawingml/2006/main">
                  <a:graphicData uri="http://schemas.microsoft.com/office/word/2010/wordprocessingShape">
                    <wps:wsp>
                      <wps:cNvSpPr/>
                      <wps:spPr>
                        <a:xfrm>
                          <a:off x="0" y="0"/>
                          <a:ext cx="1225550"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2DF96F" w14:textId="547C6AB8" w:rsidR="003E249D" w:rsidRDefault="003E249D" w:rsidP="003E249D">
                            <w:pPr>
                              <w:ind w:left="0"/>
                              <w:jc w:val="center"/>
                            </w:pPr>
                            <w: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FA8E05" id="Rounded Rectangle 2" o:spid="_x0000_s1030" style="position:absolute;left:0;text-align:left;margin-left:53.65pt;margin-top:.75pt;width:96.5pt;height:4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" fillcolor="#5b9bd5 [3204]" strokecolor="#1f4d78 [1604]" strokeweight="1pt">
                <v:stroke joinstyle="miter"/>
                <v:textbox>
                  <w:txbxContent>
                    <w:p w14:paraId="692DF96F" w14:textId="547C6AB8" w:rsidR="003E249D" w:rsidRDefault="003E249D" w:rsidP="003E249D">
                      <w:pPr>
                        <w:ind w:left="0"/>
                        <w:jc w:val="center"/>
                      </w:pPr>
                      <w:r>
                        <w:t>Learning</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DE5AE77" wp14:editId="5A427815">
                <wp:simplePos x="0" y="0"/>
                <wp:positionH relativeFrom="column">
                  <wp:posOffset>1955662</wp:posOffset>
                </wp:positionH>
                <wp:positionV relativeFrom="paragraph">
                  <wp:posOffset>8586</wp:posOffset>
                </wp:positionV>
                <wp:extent cx="1224501" cy="622300"/>
                <wp:effectExtent l="0" t="0" r="13970" b="25400"/>
                <wp:wrapNone/>
                <wp:docPr id="3" name="Rounded Rectangle 3"/>
                <wp:cNvGraphicFramePr/>
                <a:graphic xmlns:a="http://schemas.openxmlformats.org/drawingml/2006/main">
                  <a:graphicData uri="http://schemas.microsoft.com/office/word/2010/wordprocessingShape">
                    <wps:wsp>
                      <wps:cNvSpPr/>
                      <wps:spPr>
                        <a:xfrm>
                          <a:off x="0" y="0"/>
                          <a:ext cx="1224501"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630703" w14:textId="685E6E0D" w:rsidR="003E249D" w:rsidRDefault="003E249D" w:rsidP="003E249D">
                            <w:pPr>
                              <w:ind w:left="0"/>
                              <w:jc w:val="center"/>
                            </w:pPr>
                            <w: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E5AE77" id="Rounded Rectangle 3" o:spid="_x0000_s1031" style="position:absolute;left:0;text-align:left;margin-left:154pt;margin-top:.7pt;width:96.4pt;height: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" fillcolor="#5b9bd5 [3204]" strokecolor="#1f4d78 [1604]" strokeweight="1pt">
                <v:stroke joinstyle="miter"/>
                <v:textbox>
                  <w:txbxContent>
                    <w:p w14:paraId="4F630703" w14:textId="685E6E0D" w:rsidR="003E249D" w:rsidRDefault="003E249D" w:rsidP="003E249D">
                      <w:pPr>
                        <w:ind w:left="0"/>
                        <w:jc w:val="center"/>
                      </w:pPr>
                      <w:r>
                        <w:t>Responsibility</w:t>
                      </w:r>
                    </w:p>
                  </w:txbxContent>
                </v:textbox>
              </v:roundrect>
            </w:pict>
          </mc:Fallback>
        </mc:AlternateContent>
      </w:r>
    </w:p>
    <w:p w14:paraId="129EB522" w14:textId="23157301" w:rsidR="00DB3C85" w:rsidRDefault="00DB3C85" w:rsidP="00580A7D">
      <w:pPr>
        <w:spacing w:after="1" w:line="259" w:lineRule="auto"/>
        <w:ind w:left="0" w:right="0" w:firstLine="0"/>
        <w:jc w:val="both"/>
        <w:rPr>
          <w:rFonts w:ascii="Arial" w:hAnsi="Arial" w:cs="Arial"/>
          <w:sz w:val="20"/>
          <w:szCs w:val="20"/>
        </w:rPr>
      </w:pPr>
    </w:p>
    <w:p w14:paraId="08E9B599" w14:textId="77777777" w:rsidR="00DB3C85" w:rsidRPr="00DB3C85" w:rsidRDefault="00DB3C85" w:rsidP="00580A7D">
      <w:pPr>
        <w:spacing w:after="1" w:line="259" w:lineRule="auto"/>
        <w:ind w:left="0" w:right="0" w:firstLine="0"/>
        <w:jc w:val="both"/>
        <w:rPr>
          <w:rFonts w:ascii="Arial" w:hAnsi="Arial" w:cs="Arial"/>
          <w:sz w:val="20"/>
          <w:szCs w:val="20"/>
        </w:rPr>
      </w:pPr>
    </w:p>
    <w:p w14:paraId="4482D91B" w14:textId="4395F1FC"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p w14:paraId="02D02431" w14:textId="77777777" w:rsidR="00580A7D" w:rsidRDefault="00580A7D" w:rsidP="00580A7D">
      <w:pPr>
        <w:spacing w:after="0" w:line="240" w:lineRule="auto"/>
        <w:ind w:left="0" w:right="0" w:hanging="10"/>
        <w:jc w:val="both"/>
        <w:rPr>
          <w:rFonts w:ascii="Arial" w:hAnsi="Arial" w:cs="Arial"/>
          <w:b/>
          <w:sz w:val="24"/>
          <w:szCs w:val="24"/>
          <w:u w:val="single"/>
        </w:rPr>
      </w:pPr>
    </w:p>
    <w:p w14:paraId="6ACFC0CA" w14:textId="12CAA2B1" w:rsidR="000A1BE2" w:rsidRPr="00580A7D" w:rsidRDefault="0073130D" w:rsidP="00580A7D">
      <w:pPr>
        <w:spacing w:after="0" w:line="240" w:lineRule="auto"/>
        <w:ind w:left="0" w:right="0" w:hanging="10"/>
        <w:jc w:val="both"/>
        <w:rPr>
          <w:rFonts w:ascii="Arial" w:hAnsi="Arial" w:cs="Arial"/>
          <w:b/>
          <w:sz w:val="24"/>
          <w:szCs w:val="24"/>
          <w:u w:val="single"/>
        </w:rPr>
      </w:pPr>
      <w:r w:rsidRPr="00580A7D">
        <w:rPr>
          <w:rFonts w:ascii="Arial" w:hAnsi="Arial" w:cs="Arial"/>
          <w:b/>
          <w:sz w:val="24"/>
          <w:szCs w:val="24"/>
          <w:u w:val="single"/>
        </w:rPr>
        <w:t xml:space="preserve">Statement of intent  </w:t>
      </w:r>
    </w:p>
    <w:p w14:paraId="3F23F95F" w14:textId="4C568F14" w:rsidR="000A1BE2" w:rsidRPr="003E249D" w:rsidRDefault="0073130D" w:rsidP="00580A7D">
      <w:pPr>
        <w:spacing w:line="240" w:lineRule="auto"/>
        <w:ind w:left="0" w:right="234"/>
        <w:jc w:val="both"/>
        <w:rPr>
          <w:rFonts w:ascii="Arial" w:hAnsi="Arial" w:cs="Arial"/>
          <w:sz w:val="24"/>
          <w:szCs w:val="24"/>
        </w:rPr>
      </w:pPr>
      <w:r w:rsidRPr="003E249D">
        <w:rPr>
          <w:rFonts w:ascii="Arial" w:hAnsi="Arial" w:cs="Arial"/>
          <w:sz w:val="24"/>
          <w:szCs w:val="24"/>
        </w:rPr>
        <w:t xml:space="preserve">Shenfield High School is committed to providing a caring, friendly and safe environment for all of our students, so they can learn in a relaxed and secure atmosphere. </w:t>
      </w:r>
      <w:r w:rsidR="004037EA" w:rsidRPr="003E249D">
        <w:rPr>
          <w:rFonts w:ascii="Arial" w:hAnsi="Arial" w:cs="Arial"/>
          <w:sz w:val="24"/>
          <w:szCs w:val="24"/>
        </w:rPr>
        <w:t>Chid</w:t>
      </w:r>
      <w:r w:rsidR="0065498A" w:rsidRPr="003E249D">
        <w:rPr>
          <w:rFonts w:ascii="Arial" w:hAnsi="Arial" w:cs="Arial"/>
          <w:sz w:val="24"/>
          <w:szCs w:val="24"/>
        </w:rPr>
        <w:t xml:space="preserve"> on child</w:t>
      </w:r>
      <w:r w:rsidR="004037EA" w:rsidRPr="003E249D">
        <w:rPr>
          <w:rFonts w:ascii="Arial" w:hAnsi="Arial" w:cs="Arial"/>
          <w:sz w:val="24"/>
          <w:szCs w:val="24"/>
        </w:rPr>
        <w:t xml:space="preserve"> </w:t>
      </w:r>
      <w:r w:rsidRPr="003E249D">
        <w:rPr>
          <w:rFonts w:ascii="Arial" w:hAnsi="Arial" w:cs="Arial"/>
          <w:sz w:val="24"/>
          <w:szCs w:val="24"/>
        </w:rPr>
        <w:t>abuse of any kind is unacceptable at our school</w:t>
      </w:r>
      <w:r w:rsidR="00DB3C85" w:rsidRPr="003E249D">
        <w:rPr>
          <w:rFonts w:ascii="Arial" w:hAnsi="Arial" w:cs="Arial"/>
          <w:sz w:val="24"/>
          <w:szCs w:val="24"/>
        </w:rPr>
        <w:t>, though we recognise it could happen here</w:t>
      </w:r>
      <w:r w:rsidRPr="003E249D">
        <w:rPr>
          <w:rFonts w:ascii="Arial" w:hAnsi="Arial" w:cs="Arial"/>
          <w:sz w:val="24"/>
          <w:szCs w:val="24"/>
        </w:rPr>
        <w:t xml:space="preserve">. If </w:t>
      </w:r>
      <w:r w:rsidR="0065498A" w:rsidRPr="003E249D">
        <w:rPr>
          <w:rFonts w:ascii="Arial" w:hAnsi="Arial" w:cs="Arial"/>
          <w:sz w:val="24"/>
          <w:szCs w:val="24"/>
        </w:rPr>
        <w:t>child on child</w:t>
      </w:r>
      <w:r w:rsidRPr="003E249D">
        <w:rPr>
          <w:rFonts w:ascii="Arial" w:hAnsi="Arial" w:cs="Arial"/>
          <w:sz w:val="24"/>
          <w:szCs w:val="24"/>
        </w:rPr>
        <w:t xml:space="preserve"> abuse does occur, all students can talk to someone, secure in the knowledge that incidents will be dealt with promptly and effectively.   </w:t>
      </w:r>
    </w:p>
    <w:p w14:paraId="2FBBC49D" w14:textId="46B4B44F" w:rsidR="00D12CBD" w:rsidRPr="003E249D" w:rsidRDefault="00D12CBD" w:rsidP="00580A7D">
      <w:pPr>
        <w:spacing w:line="240" w:lineRule="auto"/>
        <w:ind w:left="0" w:right="234"/>
        <w:jc w:val="both"/>
        <w:rPr>
          <w:rFonts w:ascii="Arial" w:hAnsi="Arial" w:cs="Arial"/>
          <w:sz w:val="24"/>
          <w:szCs w:val="24"/>
        </w:rPr>
      </w:pPr>
    </w:p>
    <w:p w14:paraId="1D7625A0" w14:textId="2A212993" w:rsidR="00D12CBD" w:rsidRPr="003E249D" w:rsidRDefault="00D12CBD" w:rsidP="00580A7D">
      <w:pPr>
        <w:spacing w:line="240" w:lineRule="auto"/>
        <w:ind w:left="0" w:right="234"/>
        <w:jc w:val="both"/>
        <w:rPr>
          <w:rFonts w:ascii="Arial" w:hAnsi="Arial" w:cs="Arial"/>
          <w:sz w:val="24"/>
          <w:szCs w:val="24"/>
        </w:rPr>
      </w:pPr>
    </w:p>
    <w:p w14:paraId="54A6F709" w14:textId="6298EF3D" w:rsidR="00D12CBD" w:rsidRDefault="00580A7D" w:rsidP="00580A7D">
      <w:pPr>
        <w:spacing w:line="240" w:lineRule="auto"/>
        <w:ind w:left="0"/>
        <w:jc w:val="both"/>
        <w:rPr>
          <w:rFonts w:ascii="Arial" w:hAnsi="Arial" w:cs="Arial"/>
          <w:color w:val="auto"/>
          <w:sz w:val="24"/>
          <w:szCs w:val="24"/>
        </w:rPr>
      </w:pPr>
      <w:r>
        <w:rPr>
          <w:rFonts w:ascii="Arial" w:hAnsi="Arial" w:cs="Arial"/>
          <w:color w:val="auto"/>
          <w:sz w:val="24"/>
          <w:szCs w:val="24"/>
        </w:rPr>
        <w:t>Our commitment</w:t>
      </w:r>
      <w:r w:rsidR="00D12CBD" w:rsidRPr="003E249D">
        <w:rPr>
          <w:rFonts w:ascii="Arial" w:hAnsi="Arial" w:cs="Arial"/>
          <w:color w:val="auto"/>
          <w:sz w:val="24"/>
          <w:szCs w:val="24"/>
        </w:rPr>
        <w:t xml:space="preserve"> is to educate our students effectively aiding them to realise safe and healthy relationships, at school and as they continue in life. </w:t>
      </w:r>
      <w:r w:rsidR="00D12CBD" w:rsidRPr="003E249D">
        <w:rPr>
          <w:rFonts w:ascii="Arial" w:hAnsi="Arial" w:cs="Arial"/>
          <w:sz w:val="24"/>
          <w:szCs w:val="24"/>
        </w:rPr>
        <w:t xml:space="preserve">Preventative education is most effective way to prepares students for life in modern Britain and creates a culture of zero tolerance for sexism, misogyny/misandry, homophobia, biphobic and sexual violence/harassment. This is reflected in our school values. </w:t>
      </w:r>
      <w:r w:rsidR="00D12CBD" w:rsidRPr="003E249D">
        <w:rPr>
          <w:rFonts w:ascii="Arial" w:hAnsi="Arial" w:cs="Arial"/>
          <w:color w:val="auto"/>
          <w:sz w:val="24"/>
          <w:szCs w:val="24"/>
        </w:rPr>
        <w:t>We aim to create a culture in which the voice of our students is central, where students feel able to share their concerns openly, knowing that they will be listened to, will not be judged and will be involved in all the next steps, whatever they may be.</w:t>
      </w:r>
    </w:p>
    <w:p w14:paraId="201ED5CC" w14:textId="38A8878B" w:rsidR="00580A7D" w:rsidRDefault="00580A7D" w:rsidP="00580A7D">
      <w:pPr>
        <w:spacing w:line="240" w:lineRule="auto"/>
        <w:ind w:left="0"/>
        <w:jc w:val="both"/>
        <w:rPr>
          <w:rFonts w:ascii="Arial" w:hAnsi="Arial" w:cs="Arial"/>
          <w:color w:val="auto"/>
          <w:sz w:val="24"/>
          <w:szCs w:val="24"/>
        </w:rPr>
      </w:pPr>
    </w:p>
    <w:p w14:paraId="6B389F56" w14:textId="77777777" w:rsidR="00580A7D" w:rsidRPr="00580A7D" w:rsidRDefault="00580A7D" w:rsidP="00580A7D">
      <w:pPr>
        <w:spacing w:after="0" w:line="240" w:lineRule="auto"/>
        <w:ind w:left="0" w:right="0" w:hanging="10"/>
        <w:jc w:val="both"/>
        <w:rPr>
          <w:rFonts w:ascii="Arial" w:hAnsi="Arial" w:cs="Arial"/>
          <w:sz w:val="24"/>
          <w:szCs w:val="24"/>
          <w:u w:val="single"/>
        </w:rPr>
      </w:pPr>
      <w:r w:rsidRPr="00580A7D">
        <w:rPr>
          <w:rFonts w:ascii="Arial" w:hAnsi="Arial" w:cs="Arial"/>
          <w:b/>
          <w:sz w:val="24"/>
          <w:szCs w:val="24"/>
          <w:u w:val="single"/>
        </w:rPr>
        <w:t>What is child on child abuse?</w:t>
      </w:r>
      <w:r w:rsidRPr="00580A7D">
        <w:rPr>
          <w:rFonts w:ascii="Arial" w:hAnsi="Arial" w:cs="Arial"/>
          <w:sz w:val="24"/>
          <w:szCs w:val="24"/>
          <w:u w:val="single"/>
        </w:rPr>
        <w:t xml:space="preserve">  </w:t>
      </w:r>
    </w:p>
    <w:p w14:paraId="76459296" w14:textId="77777777" w:rsidR="00580A7D" w:rsidRPr="003E249D" w:rsidRDefault="00580A7D" w:rsidP="00580A7D">
      <w:pPr>
        <w:spacing w:line="240" w:lineRule="auto"/>
        <w:ind w:left="0" w:right="234"/>
        <w:jc w:val="both"/>
        <w:rPr>
          <w:rFonts w:ascii="Arial" w:hAnsi="Arial" w:cs="Arial"/>
          <w:sz w:val="24"/>
          <w:szCs w:val="24"/>
        </w:rPr>
      </w:pPr>
      <w:r w:rsidRPr="003E249D">
        <w:rPr>
          <w:rFonts w:ascii="Arial" w:hAnsi="Arial" w:cs="Arial"/>
          <w:sz w:val="24"/>
          <w:szCs w:val="24"/>
        </w:rPr>
        <w:t>Child on child abuse can take the form of verbal, online or physical behaviour and may incorporate one or more of the following:</w:t>
      </w:r>
    </w:p>
    <w:p w14:paraId="66157781" w14:textId="77777777" w:rsidR="00580A7D" w:rsidRPr="003E249D" w:rsidRDefault="00580A7D" w:rsidP="00580A7D">
      <w:pPr>
        <w:spacing w:line="240" w:lineRule="auto"/>
        <w:ind w:left="0" w:right="234"/>
        <w:jc w:val="both"/>
        <w:rPr>
          <w:rFonts w:ascii="Arial" w:hAnsi="Arial" w:cs="Arial"/>
          <w:sz w:val="24"/>
          <w:szCs w:val="24"/>
        </w:rPr>
      </w:pPr>
    </w:p>
    <w:p w14:paraId="6096892C"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bullying (including cyberbullying, prejudice-based and discriminatory bullying)</w:t>
      </w:r>
    </w:p>
    <w:p w14:paraId="0A1939C0"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abuse in intimate personal relationships between children (also known as teenage relationship abuse)</w:t>
      </w:r>
    </w:p>
    <w:p w14:paraId="04C92949"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lastRenderedPageBreak/>
        <w:t>physical abuse which can include hitting, kicking, shaking, biting, hair pulling, or otherwise causing physical harm</w:t>
      </w:r>
    </w:p>
    <w:p w14:paraId="34418147"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sexual violence and sexual harassment</w:t>
      </w:r>
    </w:p>
    <w:p w14:paraId="50095DA1"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consensual and non-consensual sharing of nude and semi-nude images and/or videos (also known as sexting or youth produced sexual imagery): the policy should include the school or college’s approach to it.</w:t>
      </w:r>
    </w:p>
    <w:p w14:paraId="1259C55A"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causing someone to engage in sexual activity without consent, such as forcing someone to strip, touch themselves sexually, or to engage in sexual activity with a third party</w:t>
      </w:r>
    </w:p>
    <w:p w14:paraId="18F4DBB3"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upskirting (which is a criminal offence), which typically involves taking a picture under a person’s clothing without their permission, with the intention of viewing their genitals or buttocks to obtain sexual gratification, or cause the victim humiliation, distress, or alarm, and</w:t>
      </w:r>
    </w:p>
    <w:p w14:paraId="049D18E1" w14:textId="77777777" w:rsidR="00580A7D" w:rsidRPr="003E249D" w:rsidRDefault="00580A7D" w:rsidP="00580A7D">
      <w:pPr>
        <w:pStyle w:val="ListParagraph"/>
        <w:numPr>
          <w:ilvl w:val="0"/>
          <w:numId w:val="18"/>
        </w:numPr>
        <w:spacing w:line="240" w:lineRule="auto"/>
        <w:ind w:left="567" w:right="234"/>
        <w:jc w:val="both"/>
        <w:rPr>
          <w:rFonts w:ascii="Arial" w:hAnsi="Arial" w:cs="Arial"/>
          <w:sz w:val="24"/>
          <w:szCs w:val="24"/>
        </w:rPr>
      </w:pPr>
      <w:r w:rsidRPr="003E249D">
        <w:rPr>
          <w:rFonts w:ascii="Arial" w:hAnsi="Arial" w:cs="Arial"/>
          <w:sz w:val="24"/>
          <w:szCs w:val="24"/>
        </w:rPr>
        <w:t>initiation/hazing type violence and rituals</w:t>
      </w:r>
    </w:p>
    <w:p w14:paraId="19D021B8" w14:textId="77777777" w:rsidR="00580A7D" w:rsidRPr="003E249D" w:rsidRDefault="00580A7D" w:rsidP="00580A7D">
      <w:pPr>
        <w:spacing w:line="240" w:lineRule="auto"/>
        <w:ind w:left="0" w:right="234"/>
        <w:jc w:val="both"/>
        <w:rPr>
          <w:rFonts w:ascii="Arial" w:hAnsi="Arial" w:cs="Arial"/>
          <w:sz w:val="24"/>
          <w:szCs w:val="24"/>
        </w:rPr>
      </w:pPr>
    </w:p>
    <w:p w14:paraId="60AA493D" w14:textId="77777777" w:rsidR="00580A7D" w:rsidRPr="003E249D" w:rsidRDefault="00580A7D" w:rsidP="00580A7D">
      <w:pPr>
        <w:spacing w:line="240" w:lineRule="auto"/>
        <w:ind w:left="0" w:right="234"/>
        <w:jc w:val="both"/>
        <w:rPr>
          <w:rFonts w:ascii="Arial" w:hAnsi="Arial" w:cs="Arial"/>
          <w:sz w:val="24"/>
          <w:szCs w:val="24"/>
        </w:rPr>
      </w:pPr>
      <w:r w:rsidRPr="003E249D">
        <w:rPr>
          <w:rFonts w:ascii="Arial" w:hAnsi="Arial" w:cs="Arial"/>
          <w:sz w:val="24"/>
          <w:szCs w:val="24"/>
        </w:rPr>
        <w:t>We monitor occurrences in relation to any of the above across each protected characteristic as referenced in the Equality Act 2010 these include:</w:t>
      </w:r>
    </w:p>
    <w:p w14:paraId="7FC8883E"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hAnsi="Arial" w:cs="Arial"/>
          <w:color w:val="auto"/>
          <w:sz w:val="24"/>
          <w:szCs w:val="24"/>
        </w:rPr>
        <w:t xml:space="preserve"> </w:t>
      </w:r>
      <w:r w:rsidRPr="00580A7D">
        <w:rPr>
          <w:rFonts w:ascii="Arial" w:eastAsia="Times New Roman" w:hAnsi="Arial" w:cs="Arial"/>
          <w:color w:val="auto"/>
          <w:sz w:val="24"/>
          <w:szCs w:val="24"/>
        </w:rPr>
        <w:t>age</w:t>
      </w:r>
    </w:p>
    <w:p w14:paraId="4B1F9F9E"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lastRenderedPageBreak/>
        <w:t>disability</w:t>
      </w:r>
    </w:p>
    <w:p w14:paraId="173B5C39"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gender reassignment</w:t>
      </w:r>
    </w:p>
    <w:p w14:paraId="5B4DB8CB"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marriage or civil partnership (in employment only)</w:t>
      </w:r>
    </w:p>
    <w:p w14:paraId="4FB72587"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pregnancy and maternity</w:t>
      </w:r>
    </w:p>
    <w:p w14:paraId="40278775"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race</w:t>
      </w:r>
    </w:p>
    <w:p w14:paraId="47845E0F"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religion or belief</w:t>
      </w:r>
    </w:p>
    <w:p w14:paraId="3C193506" w14:textId="77777777"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sex</w:t>
      </w:r>
    </w:p>
    <w:p w14:paraId="2E13FD46" w14:textId="3081F3C4" w:rsidR="00580A7D" w:rsidRPr="00580A7D" w:rsidRDefault="00580A7D" w:rsidP="00580A7D">
      <w:pPr>
        <w:numPr>
          <w:ilvl w:val="0"/>
          <w:numId w:val="10"/>
        </w:numPr>
        <w:shd w:val="clear" w:color="auto" w:fill="FFFFFF"/>
        <w:spacing w:before="100" w:beforeAutospacing="1" w:after="100" w:afterAutospacing="1" w:line="240" w:lineRule="auto"/>
        <w:ind w:left="567" w:right="0"/>
        <w:jc w:val="both"/>
        <w:rPr>
          <w:rFonts w:ascii="Arial" w:eastAsia="Times New Roman" w:hAnsi="Arial" w:cs="Arial"/>
          <w:color w:val="auto"/>
          <w:sz w:val="24"/>
          <w:szCs w:val="24"/>
        </w:rPr>
      </w:pPr>
      <w:r w:rsidRPr="00580A7D">
        <w:rPr>
          <w:rFonts w:ascii="Arial" w:eastAsia="Times New Roman" w:hAnsi="Arial" w:cs="Arial"/>
          <w:color w:val="auto"/>
          <w:sz w:val="24"/>
          <w:szCs w:val="24"/>
        </w:rPr>
        <w:t>sexual orientation</w:t>
      </w:r>
    </w:p>
    <w:p w14:paraId="4FE834F4" w14:textId="77777777" w:rsidR="00580A7D" w:rsidRPr="003E249D" w:rsidRDefault="00580A7D" w:rsidP="00580A7D">
      <w:pPr>
        <w:spacing w:line="240" w:lineRule="auto"/>
        <w:ind w:left="0" w:right="234"/>
        <w:jc w:val="both"/>
        <w:rPr>
          <w:rFonts w:ascii="Arial" w:hAnsi="Arial" w:cs="Arial"/>
          <w:sz w:val="24"/>
          <w:szCs w:val="24"/>
        </w:rPr>
      </w:pPr>
    </w:p>
    <w:p w14:paraId="1A445C45" w14:textId="77777777" w:rsidR="00580A7D" w:rsidRPr="003E249D" w:rsidRDefault="00580A7D" w:rsidP="00580A7D">
      <w:pPr>
        <w:spacing w:line="240" w:lineRule="auto"/>
        <w:ind w:left="0" w:right="234"/>
        <w:jc w:val="both"/>
        <w:rPr>
          <w:rFonts w:ascii="Arial" w:hAnsi="Arial" w:cs="Arial"/>
          <w:sz w:val="24"/>
          <w:szCs w:val="24"/>
        </w:rPr>
      </w:pPr>
      <w:r w:rsidRPr="003E249D">
        <w:rPr>
          <w:rFonts w:ascii="Arial" w:hAnsi="Arial" w:cs="Arial"/>
          <w:sz w:val="24"/>
          <w:szCs w:val="24"/>
        </w:rPr>
        <w:t>All incidences are recording through our Child on Child abuse log and safeguarding procedures</w:t>
      </w:r>
    </w:p>
    <w:p w14:paraId="3464A136" w14:textId="77777777" w:rsidR="00580A7D" w:rsidRPr="003E249D" w:rsidRDefault="00580A7D" w:rsidP="00580A7D">
      <w:pPr>
        <w:spacing w:line="240" w:lineRule="auto"/>
        <w:ind w:left="0"/>
        <w:jc w:val="both"/>
        <w:rPr>
          <w:rFonts w:ascii="Arial" w:hAnsi="Arial" w:cs="Arial"/>
          <w:color w:val="auto"/>
          <w:sz w:val="24"/>
          <w:szCs w:val="24"/>
        </w:rPr>
      </w:pPr>
    </w:p>
    <w:p w14:paraId="245FECD6" w14:textId="6A74D21E" w:rsidR="00D12CBD" w:rsidRDefault="00D12CBD" w:rsidP="00580A7D">
      <w:pPr>
        <w:spacing w:line="240" w:lineRule="auto"/>
        <w:ind w:left="0"/>
        <w:jc w:val="both"/>
        <w:rPr>
          <w:rFonts w:ascii="Arial" w:hAnsi="Arial" w:cs="Arial"/>
          <w:color w:val="auto"/>
          <w:sz w:val="24"/>
          <w:szCs w:val="24"/>
        </w:rPr>
      </w:pPr>
    </w:p>
    <w:p w14:paraId="1EADB120" w14:textId="4103774C" w:rsidR="00580A7D" w:rsidRPr="00580A7D" w:rsidRDefault="00580A7D" w:rsidP="00580A7D">
      <w:pPr>
        <w:spacing w:line="240" w:lineRule="auto"/>
        <w:ind w:left="0"/>
        <w:jc w:val="both"/>
        <w:rPr>
          <w:rFonts w:ascii="Arial" w:hAnsi="Arial" w:cs="Arial"/>
          <w:b/>
          <w:color w:val="auto"/>
          <w:sz w:val="24"/>
          <w:szCs w:val="24"/>
          <w:u w:val="single"/>
        </w:rPr>
      </w:pPr>
      <w:r w:rsidRPr="00580A7D">
        <w:rPr>
          <w:rFonts w:ascii="Arial" w:hAnsi="Arial" w:cs="Arial"/>
          <w:b/>
          <w:color w:val="auto"/>
          <w:sz w:val="24"/>
          <w:szCs w:val="24"/>
          <w:u w:val="single"/>
        </w:rPr>
        <w:t>Curriculum</w:t>
      </w:r>
    </w:p>
    <w:p w14:paraId="0F0D9C0C" w14:textId="0E610969" w:rsidR="00D12CBD" w:rsidRPr="003E249D" w:rsidRDefault="00D12CBD" w:rsidP="00580A7D">
      <w:pPr>
        <w:spacing w:line="240" w:lineRule="auto"/>
        <w:ind w:left="0"/>
        <w:jc w:val="both"/>
        <w:rPr>
          <w:rFonts w:ascii="Arial" w:hAnsi="Arial" w:cs="Arial"/>
          <w:sz w:val="24"/>
          <w:szCs w:val="24"/>
        </w:rPr>
      </w:pPr>
      <w:r w:rsidRPr="003E249D">
        <w:rPr>
          <w:rFonts w:ascii="Arial" w:hAnsi="Arial" w:cs="Arial"/>
          <w:sz w:val="24"/>
          <w:szCs w:val="24"/>
        </w:rPr>
        <w:t xml:space="preserve">We use Social Science curriculum, alongside the tutor programme and assemblies to deliver our Relationships, Sex and Health Education, PSHE and SMSC elements to students in age appropriate way (see policies for this). Abusive behaviour that is bullying or related to protected </w:t>
      </w:r>
      <w:r w:rsidR="00580A7D" w:rsidRPr="003E249D">
        <w:rPr>
          <w:rFonts w:ascii="Arial" w:hAnsi="Arial" w:cs="Arial"/>
          <w:sz w:val="24"/>
          <w:szCs w:val="24"/>
        </w:rPr>
        <w:t>characteristics</w:t>
      </w:r>
      <w:r w:rsidRPr="003E249D">
        <w:rPr>
          <w:rFonts w:ascii="Arial" w:hAnsi="Arial" w:cs="Arial"/>
          <w:sz w:val="24"/>
          <w:szCs w:val="24"/>
        </w:rPr>
        <w:t xml:space="preserve"> in include in this curriculum and explored in other curriculum areas. The exploration of what harmful sexual behaviour is, including by peers is always taught with the concept of consent at the fore in an ag</w:t>
      </w:r>
      <w:r w:rsidR="00580A7D">
        <w:rPr>
          <w:rFonts w:ascii="Arial" w:hAnsi="Arial" w:cs="Arial"/>
          <w:sz w:val="24"/>
          <w:szCs w:val="24"/>
        </w:rPr>
        <w:t xml:space="preserve">e appropriate way. We teach </w:t>
      </w:r>
      <w:r w:rsidR="00580A7D">
        <w:rPr>
          <w:rFonts w:ascii="Arial" w:hAnsi="Arial" w:cs="Arial"/>
          <w:sz w:val="24"/>
          <w:szCs w:val="24"/>
        </w:rPr>
        <w:lastRenderedPageBreak/>
        <w:t>students</w:t>
      </w:r>
      <w:r w:rsidRPr="003E249D">
        <w:rPr>
          <w:rFonts w:ascii="Arial" w:hAnsi="Arial" w:cs="Arial"/>
          <w:sz w:val="24"/>
          <w:szCs w:val="24"/>
        </w:rPr>
        <w:t xml:space="preserve"> the knowledge they need to recognise and report abuse, including emotional, physical, and sexual abuse and the importance of consent. </w:t>
      </w:r>
    </w:p>
    <w:p w14:paraId="182824B8" w14:textId="77777777" w:rsidR="00D12CBD" w:rsidRPr="003E249D" w:rsidRDefault="00D12CBD" w:rsidP="00580A7D">
      <w:pPr>
        <w:spacing w:line="240" w:lineRule="auto"/>
        <w:ind w:left="0"/>
        <w:jc w:val="both"/>
        <w:rPr>
          <w:rFonts w:ascii="Arial" w:hAnsi="Arial" w:cs="Arial"/>
          <w:sz w:val="24"/>
          <w:szCs w:val="24"/>
        </w:rPr>
      </w:pPr>
    </w:p>
    <w:p w14:paraId="57156EB3" w14:textId="77777777" w:rsidR="00D12CBD" w:rsidRPr="003E249D" w:rsidRDefault="00D12CBD" w:rsidP="00580A7D">
      <w:pPr>
        <w:spacing w:line="240" w:lineRule="auto"/>
        <w:ind w:left="0"/>
        <w:jc w:val="both"/>
        <w:rPr>
          <w:rFonts w:ascii="Arial" w:hAnsi="Arial" w:cs="Arial"/>
          <w:sz w:val="24"/>
          <w:szCs w:val="24"/>
        </w:rPr>
      </w:pPr>
      <w:r w:rsidRPr="003E249D">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C44AA48" w14:textId="5ECF4954" w:rsidR="00D12CBD" w:rsidRPr="00580A7D" w:rsidRDefault="00D12CBD" w:rsidP="00580A7D">
      <w:pPr>
        <w:pStyle w:val="ListParagraph"/>
        <w:numPr>
          <w:ilvl w:val="0"/>
          <w:numId w:val="18"/>
        </w:numPr>
        <w:spacing w:line="240" w:lineRule="auto"/>
        <w:ind w:left="567"/>
        <w:jc w:val="both"/>
        <w:rPr>
          <w:rFonts w:ascii="Arial" w:hAnsi="Arial" w:cs="Arial"/>
          <w:sz w:val="24"/>
          <w:szCs w:val="24"/>
        </w:rPr>
      </w:pPr>
      <w:r w:rsidRPr="00580A7D">
        <w:rPr>
          <w:rFonts w:ascii="Arial" w:hAnsi="Arial" w:cs="Arial"/>
          <w:sz w:val="24"/>
          <w:szCs w:val="24"/>
        </w:rPr>
        <w:t xml:space="preserve">a child under the age of 13 can never consent to any sexual activity </w:t>
      </w:r>
    </w:p>
    <w:p w14:paraId="21458385" w14:textId="7EC9B5CD" w:rsidR="00D12CBD" w:rsidRPr="00580A7D" w:rsidRDefault="00D12CBD" w:rsidP="00580A7D">
      <w:pPr>
        <w:pStyle w:val="ListParagraph"/>
        <w:numPr>
          <w:ilvl w:val="0"/>
          <w:numId w:val="18"/>
        </w:numPr>
        <w:spacing w:line="240" w:lineRule="auto"/>
        <w:ind w:left="567"/>
        <w:jc w:val="both"/>
        <w:rPr>
          <w:rFonts w:ascii="Arial" w:hAnsi="Arial" w:cs="Arial"/>
          <w:sz w:val="24"/>
          <w:szCs w:val="24"/>
        </w:rPr>
      </w:pPr>
      <w:r w:rsidRPr="00580A7D">
        <w:rPr>
          <w:rFonts w:ascii="Arial" w:hAnsi="Arial" w:cs="Arial"/>
          <w:sz w:val="24"/>
          <w:szCs w:val="24"/>
        </w:rPr>
        <w:t>the age of consent is 16</w:t>
      </w:r>
    </w:p>
    <w:p w14:paraId="02D3466F" w14:textId="149835C4" w:rsidR="00D12CBD" w:rsidRPr="00580A7D" w:rsidRDefault="00D12CBD" w:rsidP="00580A7D">
      <w:pPr>
        <w:pStyle w:val="ListParagraph"/>
        <w:numPr>
          <w:ilvl w:val="0"/>
          <w:numId w:val="18"/>
        </w:numPr>
        <w:spacing w:line="240" w:lineRule="auto"/>
        <w:ind w:left="567"/>
        <w:jc w:val="both"/>
        <w:rPr>
          <w:rFonts w:ascii="Arial" w:hAnsi="Arial" w:cs="Arial"/>
          <w:sz w:val="24"/>
          <w:szCs w:val="24"/>
        </w:rPr>
      </w:pPr>
      <w:r w:rsidRPr="00580A7D">
        <w:rPr>
          <w:rFonts w:ascii="Arial" w:hAnsi="Arial" w:cs="Arial"/>
          <w:sz w:val="24"/>
          <w:szCs w:val="24"/>
        </w:rPr>
        <w:t>sexual intercourse without consent is rape.</w:t>
      </w:r>
    </w:p>
    <w:p w14:paraId="7E41BDE1" w14:textId="77777777" w:rsidR="00D12CBD" w:rsidRPr="003E249D" w:rsidRDefault="00D12CBD" w:rsidP="00580A7D">
      <w:pPr>
        <w:spacing w:line="240" w:lineRule="auto"/>
        <w:ind w:left="0"/>
        <w:jc w:val="both"/>
        <w:rPr>
          <w:rFonts w:ascii="Arial" w:hAnsi="Arial" w:cs="Arial"/>
          <w:sz w:val="24"/>
          <w:szCs w:val="24"/>
        </w:rPr>
      </w:pPr>
    </w:p>
    <w:p w14:paraId="3B1E4B5D" w14:textId="77777777" w:rsidR="00D12CBD" w:rsidRPr="003E249D" w:rsidRDefault="00D12CBD" w:rsidP="00580A7D">
      <w:pPr>
        <w:spacing w:line="240" w:lineRule="auto"/>
        <w:ind w:left="0"/>
        <w:jc w:val="both"/>
        <w:rPr>
          <w:rFonts w:ascii="Arial" w:hAnsi="Arial" w:cs="Arial"/>
          <w:sz w:val="24"/>
          <w:szCs w:val="24"/>
        </w:rPr>
      </w:pPr>
      <w:r w:rsidRPr="003E249D">
        <w:rPr>
          <w:rFonts w:ascii="Arial" w:hAnsi="Arial" w:cs="Arial"/>
          <w:sz w:val="24"/>
          <w:szCs w:val="24"/>
        </w:rPr>
        <w:t xml:space="preserve">We also teach about the importance of making sensible decisions to stay safe (including online), whilst being clear that if a student is abused, it is never their fault. </w:t>
      </w:r>
    </w:p>
    <w:p w14:paraId="5544BCE0" w14:textId="77777777" w:rsidR="00D12CBD" w:rsidRPr="003E249D" w:rsidRDefault="00D12CBD" w:rsidP="00580A7D">
      <w:pPr>
        <w:spacing w:line="240" w:lineRule="auto"/>
        <w:ind w:left="0" w:right="234"/>
        <w:jc w:val="both"/>
        <w:rPr>
          <w:rFonts w:ascii="Arial" w:hAnsi="Arial" w:cs="Arial"/>
          <w:sz w:val="24"/>
          <w:szCs w:val="24"/>
        </w:rPr>
      </w:pPr>
    </w:p>
    <w:p w14:paraId="36A6D2E2" w14:textId="2B4F0AB9" w:rsidR="007E09E6" w:rsidRPr="003E249D" w:rsidRDefault="007E09E6" w:rsidP="00580A7D">
      <w:pPr>
        <w:spacing w:line="240" w:lineRule="auto"/>
        <w:ind w:left="0" w:right="234"/>
        <w:jc w:val="both"/>
        <w:rPr>
          <w:rFonts w:ascii="Arial" w:hAnsi="Arial" w:cs="Arial"/>
          <w:sz w:val="24"/>
          <w:szCs w:val="24"/>
        </w:rPr>
      </w:pPr>
    </w:p>
    <w:p w14:paraId="125B13C8" w14:textId="65E3FF35" w:rsidR="007E09E6" w:rsidRPr="003E249D" w:rsidRDefault="007E09E6" w:rsidP="00580A7D">
      <w:pPr>
        <w:spacing w:line="240" w:lineRule="auto"/>
        <w:ind w:left="0" w:right="234"/>
        <w:jc w:val="both"/>
        <w:rPr>
          <w:rFonts w:ascii="Arial" w:hAnsi="Arial" w:cs="Arial"/>
          <w:sz w:val="24"/>
          <w:szCs w:val="24"/>
        </w:rPr>
      </w:pPr>
    </w:p>
    <w:p w14:paraId="76C27B81" w14:textId="1D0D7571" w:rsidR="007E09E6" w:rsidRPr="003E249D" w:rsidRDefault="007E09E6" w:rsidP="00580A7D">
      <w:pPr>
        <w:spacing w:line="240" w:lineRule="auto"/>
        <w:ind w:left="0" w:right="234"/>
        <w:jc w:val="both"/>
        <w:rPr>
          <w:rFonts w:ascii="Arial" w:hAnsi="Arial" w:cs="Arial"/>
          <w:sz w:val="24"/>
          <w:szCs w:val="24"/>
        </w:rPr>
      </w:pPr>
      <w:r w:rsidRPr="003E249D">
        <w:rPr>
          <w:rFonts w:ascii="Arial" w:hAnsi="Arial" w:cs="Arial"/>
          <w:sz w:val="24"/>
          <w:szCs w:val="24"/>
        </w:rPr>
        <w:lastRenderedPageBreak/>
        <w:t>These will be underpinned by the school/college’s behaviour policy and pastoral support system, as well as by a planned programme of evidence-based RSHE delivered in regularly timetabled lessons and reinforced throughout the whole curriculum</w:t>
      </w:r>
    </w:p>
    <w:p w14:paraId="6222923E"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p w14:paraId="68C54272" w14:textId="77777777" w:rsidR="000817AD" w:rsidRPr="003E249D" w:rsidRDefault="000817AD" w:rsidP="00580A7D">
      <w:pPr>
        <w:spacing w:line="240" w:lineRule="auto"/>
        <w:ind w:left="0" w:right="234"/>
        <w:jc w:val="both"/>
        <w:rPr>
          <w:rFonts w:ascii="Arial" w:hAnsi="Arial" w:cs="Arial"/>
          <w:sz w:val="24"/>
          <w:szCs w:val="24"/>
        </w:rPr>
      </w:pPr>
    </w:p>
    <w:p w14:paraId="61FAFFAD" w14:textId="1648BCB7" w:rsidR="000A1BE2" w:rsidRPr="00580A7D" w:rsidRDefault="0073130D" w:rsidP="00580A7D">
      <w:pPr>
        <w:spacing w:after="0" w:line="240" w:lineRule="auto"/>
        <w:ind w:left="0" w:right="0" w:hanging="10"/>
        <w:jc w:val="both"/>
        <w:rPr>
          <w:rFonts w:ascii="Arial" w:hAnsi="Arial" w:cs="Arial"/>
          <w:sz w:val="24"/>
          <w:szCs w:val="24"/>
          <w:u w:val="single"/>
        </w:rPr>
      </w:pPr>
      <w:r w:rsidRPr="00580A7D">
        <w:rPr>
          <w:rFonts w:ascii="Arial" w:hAnsi="Arial" w:cs="Arial"/>
          <w:b/>
          <w:sz w:val="24"/>
          <w:szCs w:val="24"/>
          <w:u w:val="single"/>
        </w:rPr>
        <w:t xml:space="preserve">Why is it important to respond to </w:t>
      </w:r>
      <w:r w:rsidR="00DF750D" w:rsidRPr="00580A7D">
        <w:rPr>
          <w:rFonts w:ascii="Arial" w:hAnsi="Arial" w:cs="Arial"/>
          <w:b/>
          <w:sz w:val="24"/>
          <w:szCs w:val="24"/>
          <w:u w:val="single"/>
        </w:rPr>
        <w:t>child on child</w:t>
      </w:r>
      <w:r w:rsidRPr="00580A7D">
        <w:rPr>
          <w:rFonts w:ascii="Arial" w:hAnsi="Arial" w:cs="Arial"/>
          <w:b/>
          <w:sz w:val="24"/>
          <w:szCs w:val="24"/>
          <w:u w:val="single"/>
        </w:rPr>
        <w:t xml:space="preserve"> abuse?  </w:t>
      </w:r>
      <w:r w:rsidRPr="00580A7D">
        <w:rPr>
          <w:rFonts w:ascii="Arial" w:hAnsi="Arial" w:cs="Arial"/>
          <w:sz w:val="24"/>
          <w:szCs w:val="24"/>
          <w:u w:val="single"/>
        </w:rPr>
        <w:t xml:space="preserve"> </w:t>
      </w:r>
    </w:p>
    <w:p w14:paraId="646B41C4" w14:textId="3D825952" w:rsidR="00DB3C85" w:rsidRPr="003E249D" w:rsidRDefault="0073130D" w:rsidP="00580A7D">
      <w:pPr>
        <w:spacing w:line="240" w:lineRule="auto"/>
        <w:ind w:left="0" w:right="234"/>
        <w:jc w:val="both"/>
        <w:rPr>
          <w:rFonts w:ascii="Arial" w:hAnsi="Arial" w:cs="Arial"/>
          <w:sz w:val="24"/>
          <w:szCs w:val="24"/>
        </w:rPr>
      </w:pPr>
      <w:r w:rsidRPr="003E249D">
        <w:rPr>
          <w:rFonts w:ascii="Arial" w:hAnsi="Arial" w:cs="Arial"/>
          <w:sz w:val="24"/>
          <w:szCs w:val="24"/>
        </w:rPr>
        <w:t>No</w:t>
      </w:r>
      <w:r w:rsidR="0078160F" w:rsidRPr="003E249D">
        <w:rPr>
          <w:rFonts w:ascii="Arial" w:hAnsi="Arial" w:cs="Arial"/>
          <w:sz w:val="24"/>
          <w:szCs w:val="24"/>
        </w:rPr>
        <w:t>-</w:t>
      </w:r>
      <w:r w:rsidRPr="003E249D">
        <w:rPr>
          <w:rFonts w:ascii="Arial" w:hAnsi="Arial" w:cs="Arial"/>
          <w:sz w:val="24"/>
          <w:szCs w:val="24"/>
        </w:rPr>
        <w:t xml:space="preserve">one deserves to be a victim of </w:t>
      </w:r>
      <w:r w:rsidR="00DF750D" w:rsidRPr="003E249D">
        <w:rPr>
          <w:rFonts w:ascii="Arial" w:hAnsi="Arial" w:cs="Arial"/>
          <w:sz w:val="24"/>
          <w:szCs w:val="24"/>
        </w:rPr>
        <w:t>child on child</w:t>
      </w:r>
      <w:r w:rsidRPr="003E249D">
        <w:rPr>
          <w:rFonts w:ascii="Arial" w:hAnsi="Arial" w:cs="Arial"/>
          <w:sz w:val="24"/>
          <w:szCs w:val="24"/>
        </w:rPr>
        <w:t xml:space="preserve"> abuse. Everybody has the right to come to school, feel safe, enjoy their learning and be treated with respect. Schools have a responsibility to respond promptly and effectively to issues of </w:t>
      </w:r>
      <w:r w:rsidR="00C7465E" w:rsidRPr="003E249D">
        <w:rPr>
          <w:rFonts w:ascii="Arial" w:hAnsi="Arial" w:cs="Arial"/>
          <w:sz w:val="24"/>
          <w:szCs w:val="24"/>
        </w:rPr>
        <w:t>child on child</w:t>
      </w:r>
      <w:r w:rsidR="00DB3C85" w:rsidRPr="003E249D">
        <w:rPr>
          <w:rFonts w:ascii="Arial" w:hAnsi="Arial" w:cs="Arial"/>
          <w:sz w:val="24"/>
          <w:szCs w:val="24"/>
        </w:rPr>
        <w:t xml:space="preserve"> abuse of all kinds</w:t>
      </w:r>
      <w:r w:rsidRPr="003E249D">
        <w:rPr>
          <w:rFonts w:ascii="Arial" w:hAnsi="Arial" w:cs="Arial"/>
          <w:sz w:val="24"/>
          <w:szCs w:val="24"/>
        </w:rPr>
        <w:t xml:space="preserve">.  </w:t>
      </w:r>
      <w:r w:rsidR="00DB3C85" w:rsidRPr="003E249D">
        <w:rPr>
          <w:rFonts w:ascii="Arial" w:hAnsi="Arial" w:cs="Arial"/>
          <w:sz w:val="24"/>
          <w:szCs w:val="24"/>
        </w:rPr>
        <w:t>In our school we have a zero-tolerance approach to all forms of abuse including sexual violence and sexual harassment. It is never acceptable, and it will not be tolerated. It is never be passed off as “banter”, “just having a laugh”, “a part of growing up” or “boys being boys”. We recognise that dismissing or tolerating such behaviours risks normalising them. Allegations in relation to child on child abuse of sexualised nature are managed in the same way as any other child protection concern and follow the same procedures, including seeking advice and support from other agencies as appropriate.</w:t>
      </w:r>
    </w:p>
    <w:p w14:paraId="752F6796" w14:textId="2FFCF5A9" w:rsidR="000A1BE2" w:rsidRPr="003E249D" w:rsidRDefault="000A1BE2" w:rsidP="00580A7D">
      <w:pPr>
        <w:spacing w:line="240" w:lineRule="auto"/>
        <w:ind w:left="0" w:right="234"/>
        <w:jc w:val="both"/>
        <w:rPr>
          <w:rFonts w:ascii="Arial" w:hAnsi="Arial" w:cs="Arial"/>
          <w:sz w:val="24"/>
          <w:szCs w:val="24"/>
        </w:rPr>
      </w:pPr>
    </w:p>
    <w:p w14:paraId="36A5DA3B"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lastRenderedPageBreak/>
        <w:t xml:space="preserve"> </w:t>
      </w:r>
    </w:p>
    <w:p w14:paraId="13B1E347" w14:textId="105CBE8B" w:rsidR="000A1BE2" w:rsidRPr="003E249D" w:rsidRDefault="0073130D" w:rsidP="00580A7D">
      <w:pPr>
        <w:spacing w:line="240" w:lineRule="auto"/>
        <w:ind w:left="0" w:right="234"/>
        <w:jc w:val="both"/>
        <w:rPr>
          <w:rFonts w:ascii="Arial" w:hAnsi="Arial" w:cs="Arial"/>
          <w:sz w:val="24"/>
          <w:szCs w:val="24"/>
        </w:rPr>
      </w:pPr>
      <w:r w:rsidRPr="003E249D">
        <w:rPr>
          <w:rFonts w:ascii="Arial" w:hAnsi="Arial" w:cs="Arial"/>
          <w:sz w:val="24"/>
          <w:szCs w:val="24"/>
        </w:rPr>
        <w:t xml:space="preserve">The Governing body ensures </w:t>
      </w:r>
      <w:r w:rsidR="00E87B29" w:rsidRPr="003E249D">
        <w:rPr>
          <w:rFonts w:ascii="Arial" w:hAnsi="Arial" w:cs="Arial"/>
          <w:sz w:val="24"/>
          <w:szCs w:val="24"/>
        </w:rPr>
        <w:t>its school makes</w:t>
      </w:r>
      <w:r w:rsidRPr="003E249D">
        <w:rPr>
          <w:rFonts w:ascii="Arial" w:hAnsi="Arial" w:cs="Arial"/>
          <w:sz w:val="24"/>
          <w:szCs w:val="24"/>
        </w:rPr>
        <w:t xml:space="preserve"> every effort to minimise</w:t>
      </w:r>
      <w:r w:rsidR="00CB2E44" w:rsidRPr="003E249D">
        <w:rPr>
          <w:rFonts w:ascii="Arial" w:hAnsi="Arial" w:cs="Arial"/>
          <w:sz w:val="24"/>
          <w:szCs w:val="24"/>
        </w:rPr>
        <w:t xml:space="preserve"> the risk of </w:t>
      </w:r>
      <w:r w:rsidR="00DB3C85" w:rsidRPr="003E249D">
        <w:rPr>
          <w:rFonts w:ascii="Arial" w:hAnsi="Arial" w:cs="Arial"/>
          <w:sz w:val="24"/>
          <w:szCs w:val="24"/>
        </w:rPr>
        <w:t>child on child</w:t>
      </w:r>
      <w:r w:rsidR="00CB2E44" w:rsidRPr="003E249D">
        <w:rPr>
          <w:rFonts w:ascii="Arial" w:hAnsi="Arial" w:cs="Arial"/>
          <w:sz w:val="24"/>
          <w:szCs w:val="24"/>
        </w:rPr>
        <w:t xml:space="preserve"> abuse</w:t>
      </w:r>
      <w:r w:rsidR="00ED6A1F" w:rsidRPr="003E249D">
        <w:rPr>
          <w:rFonts w:ascii="Arial" w:hAnsi="Arial" w:cs="Arial"/>
          <w:sz w:val="24"/>
          <w:szCs w:val="24"/>
        </w:rPr>
        <w:t xml:space="preserve">, </w:t>
      </w:r>
      <w:r w:rsidRPr="003E249D">
        <w:rPr>
          <w:rFonts w:ascii="Arial" w:hAnsi="Arial" w:cs="Arial"/>
          <w:sz w:val="24"/>
          <w:szCs w:val="24"/>
        </w:rPr>
        <w:t xml:space="preserve">is clear about how </w:t>
      </w:r>
      <w:r w:rsidR="00DB3C85" w:rsidRPr="003E249D">
        <w:rPr>
          <w:rFonts w:ascii="Arial" w:hAnsi="Arial" w:cs="Arial"/>
          <w:sz w:val="24"/>
          <w:szCs w:val="24"/>
        </w:rPr>
        <w:t>child on child</w:t>
      </w:r>
      <w:r w:rsidRPr="003E249D">
        <w:rPr>
          <w:rFonts w:ascii="Arial" w:hAnsi="Arial" w:cs="Arial"/>
          <w:sz w:val="24"/>
          <w:szCs w:val="24"/>
        </w:rPr>
        <w:t xml:space="preserve"> abuse will be recorded, investigated and dealt with; and that there are clear processes about how victims, perpetrators and any other child/young person affected by </w:t>
      </w:r>
      <w:r w:rsidR="00DB3C85" w:rsidRPr="003E249D">
        <w:rPr>
          <w:rFonts w:ascii="Arial" w:hAnsi="Arial" w:cs="Arial"/>
          <w:sz w:val="24"/>
          <w:szCs w:val="24"/>
        </w:rPr>
        <w:t xml:space="preserve">child on child </w:t>
      </w:r>
      <w:r w:rsidRPr="003E249D">
        <w:rPr>
          <w:rFonts w:ascii="Arial" w:hAnsi="Arial" w:cs="Arial"/>
          <w:sz w:val="24"/>
          <w:szCs w:val="24"/>
        </w:rPr>
        <w:t xml:space="preserve">abuse will be supported.   </w:t>
      </w:r>
    </w:p>
    <w:p w14:paraId="2A68C61A" w14:textId="28175808"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p w14:paraId="62A43CCC" w14:textId="77777777" w:rsidR="00580A7D" w:rsidRPr="00580A7D" w:rsidRDefault="00DB3C85" w:rsidP="00580A7D">
      <w:pPr>
        <w:spacing w:after="0" w:line="240" w:lineRule="auto"/>
        <w:ind w:left="0" w:right="0" w:firstLine="0"/>
        <w:jc w:val="both"/>
        <w:rPr>
          <w:rFonts w:ascii="Arial" w:hAnsi="Arial" w:cs="Arial"/>
          <w:b/>
          <w:sz w:val="24"/>
          <w:szCs w:val="24"/>
          <w:u w:val="single"/>
        </w:rPr>
      </w:pPr>
      <w:r w:rsidRPr="00580A7D">
        <w:rPr>
          <w:rFonts w:ascii="Arial" w:hAnsi="Arial" w:cs="Arial"/>
          <w:b/>
          <w:sz w:val="24"/>
          <w:szCs w:val="24"/>
          <w:u w:val="single"/>
        </w:rPr>
        <w:t>Harmful sexual behaviour</w:t>
      </w:r>
    </w:p>
    <w:p w14:paraId="490B0DFB" w14:textId="3E15BA98" w:rsidR="00DB3C85" w:rsidRPr="00580A7D" w:rsidRDefault="00DB3C85" w:rsidP="00580A7D">
      <w:pPr>
        <w:spacing w:after="0" w:line="240" w:lineRule="auto"/>
        <w:ind w:left="0" w:right="0" w:firstLine="0"/>
        <w:jc w:val="both"/>
        <w:rPr>
          <w:rFonts w:ascii="Arial" w:hAnsi="Arial" w:cs="Arial"/>
          <w:sz w:val="24"/>
          <w:szCs w:val="24"/>
          <w:u w:val="single"/>
        </w:rPr>
      </w:pPr>
      <w:r w:rsidRPr="00580A7D">
        <w:rPr>
          <w:rFonts w:ascii="Arial" w:hAnsi="Arial" w:cs="Arial"/>
          <w:color w:val="auto"/>
        </w:rPr>
        <w:t xml:space="preserve">Harmful sexual behaviour can manifest itself in many ways. This may include: </w:t>
      </w:r>
    </w:p>
    <w:p w14:paraId="48242AED" w14:textId="77777777" w:rsidR="00DB3C85" w:rsidRPr="003E249D" w:rsidRDefault="00DB3C85" w:rsidP="00580A7D">
      <w:pPr>
        <w:pStyle w:val="Default"/>
        <w:jc w:val="both"/>
        <w:rPr>
          <w:color w:val="auto"/>
        </w:rPr>
      </w:pPr>
    </w:p>
    <w:p w14:paraId="2E8FB0A6" w14:textId="3FF0C320"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inappropriate or unwanted sexualised touching; </w:t>
      </w:r>
    </w:p>
    <w:p w14:paraId="6638B881" w14:textId="127A7D37"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sexual violence and sexual harassment; </w:t>
      </w:r>
    </w:p>
    <w:p w14:paraId="7A47D556" w14:textId="0022719D"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upskirting, which typically involves taking a picture under a person’s clothing without them knowing, with the intention of viewing their genitals or buttocks to obtain sexual gratification, or cause the victim humiliation, distress, or alarm; </w:t>
      </w:r>
    </w:p>
    <w:p w14:paraId="271DC257" w14:textId="446D4437"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pressurising, forcing, or coercing someone to share nude images (known as sexting or youth produced sexual imagery); </w:t>
      </w:r>
    </w:p>
    <w:p w14:paraId="6EB2B614" w14:textId="2EDEC3F4"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asking for sexualised images to be sent to you; </w:t>
      </w:r>
    </w:p>
    <w:p w14:paraId="79DAF661" w14:textId="331044ED"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sharing sexual images of a person without their consent; </w:t>
      </w:r>
    </w:p>
    <w:p w14:paraId="577D70F4" w14:textId="12311769"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lastRenderedPageBreak/>
        <w:t xml:space="preserve">bullying of a sexual nature online or offline, for example sexual or sexist name-calling; </w:t>
      </w:r>
    </w:p>
    <w:p w14:paraId="7A6EC6EE" w14:textId="005BCC6C" w:rsidR="00DB3C85" w:rsidRPr="003E249D" w:rsidRDefault="00DB3C85" w:rsidP="00580A7D">
      <w:pPr>
        <w:pStyle w:val="Default"/>
        <w:numPr>
          <w:ilvl w:val="0"/>
          <w:numId w:val="10"/>
        </w:numPr>
        <w:tabs>
          <w:tab w:val="clear" w:pos="720"/>
          <w:tab w:val="left" w:pos="567"/>
        </w:tabs>
        <w:ind w:left="567"/>
        <w:jc w:val="both"/>
        <w:rPr>
          <w:color w:val="auto"/>
        </w:rPr>
      </w:pPr>
      <w:r w:rsidRPr="003E249D">
        <w:rPr>
          <w:color w:val="auto"/>
        </w:rPr>
        <w:t xml:space="preserve">misogynistic, derogatory and abusive language, such as ‘fat shaming’, references to girls’ moods being due to menstruation and threats to rape or cause sexual harm. </w:t>
      </w:r>
    </w:p>
    <w:p w14:paraId="06D29FB6" w14:textId="77777777" w:rsidR="00DB3C85" w:rsidRPr="003E249D" w:rsidRDefault="00DB3C85" w:rsidP="00580A7D">
      <w:pPr>
        <w:pStyle w:val="Default"/>
        <w:jc w:val="both"/>
        <w:rPr>
          <w:color w:val="auto"/>
        </w:rPr>
      </w:pPr>
    </w:p>
    <w:p w14:paraId="5945B759" w14:textId="77777777" w:rsidR="00DB3C85" w:rsidRPr="003E249D" w:rsidRDefault="00DB3C85" w:rsidP="00580A7D">
      <w:pPr>
        <w:pStyle w:val="Default"/>
        <w:jc w:val="both"/>
        <w:rPr>
          <w:color w:val="auto"/>
        </w:rPr>
      </w:pPr>
      <w:r w:rsidRPr="003E249D">
        <w:rPr>
          <w:color w:val="auto"/>
        </w:rPr>
        <w:t xml:space="preserve">Our school also understands the different gender issues that can be prevalent when dealing with harmful sexual behaviour. </w:t>
      </w:r>
    </w:p>
    <w:p w14:paraId="6297ADF1" w14:textId="77777777" w:rsidR="00DB3C85" w:rsidRPr="003E249D" w:rsidRDefault="00DB3C85" w:rsidP="00580A7D">
      <w:pPr>
        <w:pStyle w:val="Default"/>
        <w:jc w:val="both"/>
        <w:rPr>
          <w:color w:val="auto"/>
        </w:rPr>
      </w:pPr>
    </w:p>
    <w:p w14:paraId="6FF8E3DE" w14:textId="77777777" w:rsidR="00DB3C85" w:rsidRPr="003E249D" w:rsidRDefault="00DB3C85" w:rsidP="00580A7D">
      <w:pPr>
        <w:pStyle w:val="Default"/>
        <w:jc w:val="both"/>
        <w:rPr>
          <w:color w:val="auto"/>
        </w:rPr>
      </w:pPr>
      <w:r w:rsidRPr="003E249D">
        <w:rPr>
          <w:color w:val="auto"/>
        </w:rPr>
        <w:t xml:space="preserve">Young people can experience harmful sexual behaviour in various settings. This includes at school, at home (or at another home), in public places, and online. At school, issues can occur in places which are supervised and unsupervised. For example, abuse may occur in toilets, corridors, changing areas, common rooms, outside spaces such as the playground and sports facilities. We have mapped where these more vulnerable places are on our school plan and train staff, particularly midday supervisors, duty staff and PE staff to be additionally vigilant when supervising these areas. </w:t>
      </w:r>
    </w:p>
    <w:p w14:paraId="39D36ABE" w14:textId="2DCC6BF2" w:rsidR="00364503" w:rsidRPr="003E249D" w:rsidRDefault="00364503" w:rsidP="00580A7D">
      <w:pPr>
        <w:pStyle w:val="Heading1"/>
        <w:spacing w:line="240" w:lineRule="auto"/>
        <w:ind w:left="0"/>
        <w:jc w:val="both"/>
        <w:rPr>
          <w:rFonts w:ascii="Arial" w:hAnsi="Arial" w:cs="Arial"/>
          <w:sz w:val="24"/>
          <w:szCs w:val="24"/>
        </w:rPr>
      </w:pPr>
    </w:p>
    <w:p w14:paraId="1655EF0B" w14:textId="203121E2" w:rsidR="00DF750D" w:rsidRPr="003E249D" w:rsidRDefault="00DF750D" w:rsidP="00580A7D">
      <w:pPr>
        <w:spacing w:line="240" w:lineRule="auto"/>
        <w:ind w:left="0"/>
        <w:jc w:val="both"/>
        <w:rPr>
          <w:rFonts w:ascii="Arial" w:hAnsi="Arial" w:cs="Arial"/>
          <w:sz w:val="24"/>
          <w:szCs w:val="24"/>
          <w:u w:val="single"/>
        </w:rPr>
      </w:pPr>
    </w:p>
    <w:p w14:paraId="06723505" w14:textId="77777777" w:rsidR="00446493" w:rsidRPr="00580A7D" w:rsidRDefault="00446493" w:rsidP="00580A7D">
      <w:pPr>
        <w:spacing w:line="240" w:lineRule="auto"/>
        <w:ind w:left="0"/>
        <w:jc w:val="both"/>
        <w:rPr>
          <w:rFonts w:ascii="Arial" w:hAnsi="Arial" w:cs="Arial"/>
          <w:b/>
          <w:sz w:val="24"/>
          <w:szCs w:val="24"/>
          <w:u w:val="single"/>
        </w:rPr>
      </w:pPr>
      <w:r w:rsidRPr="00580A7D">
        <w:rPr>
          <w:rFonts w:ascii="Arial" w:hAnsi="Arial" w:cs="Arial"/>
          <w:b/>
          <w:sz w:val="24"/>
          <w:szCs w:val="24"/>
          <w:u w:val="single"/>
        </w:rPr>
        <w:t>Reporting a concern</w:t>
      </w:r>
    </w:p>
    <w:p w14:paraId="4CCA19A1" w14:textId="49286175" w:rsidR="00446493" w:rsidRPr="003E249D" w:rsidRDefault="00446493" w:rsidP="00580A7D">
      <w:pPr>
        <w:spacing w:line="240" w:lineRule="auto"/>
        <w:ind w:left="0"/>
        <w:jc w:val="both"/>
        <w:rPr>
          <w:rFonts w:ascii="Arial" w:hAnsi="Arial" w:cs="Arial"/>
          <w:color w:val="auto"/>
          <w:sz w:val="24"/>
          <w:szCs w:val="24"/>
        </w:rPr>
      </w:pPr>
      <w:r w:rsidRPr="003E249D">
        <w:rPr>
          <w:rFonts w:ascii="Arial" w:hAnsi="Arial" w:cs="Arial"/>
          <w:color w:val="auto"/>
          <w:sz w:val="24"/>
          <w:szCs w:val="24"/>
        </w:rPr>
        <w:t xml:space="preserve">We understand our students may not always feel able to talk to adults about bullying, discrimination, child on child abuse </w:t>
      </w:r>
      <w:r w:rsidRPr="003E249D">
        <w:rPr>
          <w:rFonts w:ascii="Arial" w:hAnsi="Arial" w:cs="Arial"/>
          <w:color w:val="auto"/>
          <w:sz w:val="24"/>
          <w:szCs w:val="24"/>
        </w:rPr>
        <w:lastRenderedPageBreak/>
        <w:t>or harmful sexual behaviour. To help them, we will encourage them to share their thoughts and opinions, respond to their concerns, and respect and listen to them. We want our community to feel confident that any concerns they raise will be responded to appropriately. In order to achieve this, we provide the following vehicles for reporting concerns:</w:t>
      </w:r>
    </w:p>
    <w:p w14:paraId="2D2FABC8" w14:textId="55E83049" w:rsidR="00446493" w:rsidRPr="003E249D" w:rsidRDefault="00446493" w:rsidP="00580A7D">
      <w:pPr>
        <w:pStyle w:val="ListParagraph"/>
        <w:numPr>
          <w:ilvl w:val="0"/>
          <w:numId w:val="12"/>
        </w:numPr>
        <w:spacing w:line="240" w:lineRule="auto"/>
        <w:ind w:left="567"/>
        <w:jc w:val="both"/>
        <w:rPr>
          <w:rFonts w:ascii="Arial" w:hAnsi="Arial" w:cs="Arial"/>
          <w:color w:val="auto"/>
          <w:sz w:val="24"/>
          <w:szCs w:val="24"/>
        </w:rPr>
      </w:pPr>
      <w:r w:rsidRPr="003E249D">
        <w:rPr>
          <w:rFonts w:ascii="Arial" w:hAnsi="Arial" w:cs="Arial"/>
          <w:color w:val="auto"/>
          <w:sz w:val="24"/>
          <w:szCs w:val="24"/>
        </w:rPr>
        <w:t>Highlight trained staff, including opportunities for daily contact with form tutor and pastoral managers. All staff have safeguarding training and know to refer to the DSL</w:t>
      </w:r>
    </w:p>
    <w:p w14:paraId="7FE0111B" w14:textId="3B798C3D" w:rsidR="00446493" w:rsidRPr="003E249D" w:rsidRDefault="00446493" w:rsidP="00580A7D">
      <w:pPr>
        <w:pStyle w:val="ListParagraph"/>
        <w:numPr>
          <w:ilvl w:val="0"/>
          <w:numId w:val="12"/>
        </w:numPr>
        <w:spacing w:line="240" w:lineRule="auto"/>
        <w:ind w:left="567"/>
        <w:jc w:val="both"/>
        <w:rPr>
          <w:rFonts w:ascii="Arial" w:hAnsi="Arial" w:cs="Arial"/>
          <w:color w:val="auto"/>
          <w:sz w:val="24"/>
          <w:szCs w:val="24"/>
        </w:rPr>
      </w:pPr>
      <w:r w:rsidRPr="003E249D">
        <w:rPr>
          <w:rFonts w:ascii="Arial" w:hAnsi="Arial" w:cs="Arial"/>
          <w:color w:val="auto"/>
          <w:sz w:val="24"/>
          <w:szCs w:val="24"/>
        </w:rPr>
        <w:t>Student forums</w:t>
      </w:r>
    </w:p>
    <w:p w14:paraId="4105DE45" w14:textId="696F1AF7" w:rsidR="00446493" w:rsidRPr="003E249D" w:rsidRDefault="00446493" w:rsidP="00580A7D">
      <w:pPr>
        <w:pStyle w:val="ListParagraph"/>
        <w:numPr>
          <w:ilvl w:val="0"/>
          <w:numId w:val="12"/>
        </w:numPr>
        <w:spacing w:line="240" w:lineRule="auto"/>
        <w:ind w:left="567"/>
        <w:jc w:val="both"/>
        <w:rPr>
          <w:rFonts w:ascii="Arial" w:hAnsi="Arial" w:cs="Arial"/>
          <w:color w:val="auto"/>
          <w:sz w:val="24"/>
          <w:szCs w:val="24"/>
        </w:rPr>
      </w:pPr>
      <w:r w:rsidRPr="003E249D">
        <w:rPr>
          <w:rFonts w:ascii="Arial" w:hAnsi="Arial" w:cs="Arial"/>
          <w:color w:val="auto"/>
          <w:sz w:val="24"/>
          <w:szCs w:val="24"/>
        </w:rPr>
        <w:t>Student council</w:t>
      </w:r>
    </w:p>
    <w:p w14:paraId="666A6C91" w14:textId="19EAFD1F" w:rsidR="00446493" w:rsidRPr="003E249D" w:rsidRDefault="00446493" w:rsidP="00580A7D">
      <w:pPr>
        <w:pStyle w:val="ListParagraph"/>
        <w:numPr>
          <w:ilvl w:val="0"/>
          <w:numId w:val="12"/>
        </w:numPr>
        <w:spacing w:line="240" w:lineRule="auto"/>
        <w:ind w:left="567"/>
        <w:jc w:val="both"/>
        <w:rPr>
          <w:rFonts w:ascii="Arial" w:hAnsi="Arial" w:cs="Arial"/>
          <w:color w:val="auto"/>
          <w:sz w:val="24"/>
          <w:szCs w:val="24"/>
        </w:rPr>
      </w:pPr>
      <w:r w:rsidRPr="003E249D">
        <w:rPr>
          <w:rFonts w:ascii="Arial" w:hAnsi="Arial" w:cs="Arial"/>
          <w:color w:val="auto"/>
          <w:sz w:val="24"/>
          <w:szCs w:val="24"/>
        </w:rPr>
        <w:t>4 Assistant DSLs, 3 of which is are member of the Professional Support staff and available throughout the day. There is always a member of the DSL team on duty throughout the school day.</w:t>
      </w:r>
    </w:p>
    <w:p w14:paraId="66FD5478" w14:textId="7D98B2F6" w:rsidR="00446493" w:rsidRPr="003E249D" w:rsidRDefault="00446493" w:rsidP="00580A7D">
      <w:pPr>
        <w:pStyle w:val="ListParagraph"/>
        <w:numPr>
          <w:ilvl w:val="0"/>
          <w:numId w:val="12"/>
        </w:numPr>
        <w:spacing w:line="240" w:lineRule="auto"/>
        <w:ind w:left="567"/>
        <w:jc w:val="both"/>
        <w:rPr>
          <w:rFonts w:ascii="Arial" w:hAnsi="Arial" w:cs="Arial"/>
          <w:color w:val="auto"/>
          <w:sz w:val="24"/>
          <w:szCs w:val="24"/>
        </w:rPr>
      </w:pPr>
      <w:r w:rsidRPr="003E249D">
        <w:rPr>
          <w:rFonts w:ascii="Arial" w:hAnsi="Arial" w:cs="Arial"/>
          <w:color w:val="auto"/>
          <w:sz w:val="24"/>
          <w:szCs w:val="24"/>
        </w:rPr>
        <w:t>There is also a “report a concern” element available on the school website should students which to raise something anonymously or feel more comfortable reporting in a way that is not face-to-face</w:t>
      </w:r>
    </w:p>
    <w:p w14:paraId="66168146" w14:textId="3C257A7F" w:rsidR="00446493" w:rsidRPr="003E249D" w:rsidRDefault="00446493" w:rsidP="00580A7D">
      <w:pPr>
        <w:spacing w:line="240" w:lineRule="auto"/>
        <w:ind w:left="567"/>
        <w:jc w:val="both"/>
        <w:rPr>
          <w:rFonts w:ascii="Arial" w:hAnsi="Arial" w:cs="Arial"/>
          <w:color w:val="auto"/>
          <w:sz w:val="24"/>
          <w:szCs w:val="24"/>
        </w:rPr>
      </w:pPr>
    </w:p>
    <w:p w14:paraId="353D6A2C" w14:textId="77777777" w:rsidR="00446493" w:rsidRPr="00580A7D" w:rsidRDefault="00446493" w:rsidP="00580A7D">
      <w:pPr>
        <w:spacing w:line="240" w:lineRule="auto"/>
        <w:ind w:left="0"/>
        <w:jc w:val="both"/>
        <w:rPr>
          <w:rFonts w:ascii="Arial" w:hAnsi="Arial" w:cs="Arial"/>
          <w:b/>
          <w:sz w:val="24"/>
          <w:szCs w:val="24"/>
          <w:u w:val="single"/>
        </w:rPr>
      </w:pPr>
      <w:r w:rsidRPr="00580A7D">
        <w:rPr>
          <w:rFonts w:ascii="Arial" w:hAnsi="Arial" w:cs="Arial"/>
          <w:b/>
          <w:sz w:val="24"/>
          <w:szCs w:val="24"/>
          <w:u w:val="single"/>
        </w:rPr>
        <w:t xml:space="preserve">Parents and carers Support </w:t>
      </w:r>
    </w:p>
    <w:p w14:paraId="04D93FF8" w14:textId="3C5BFB8F" w:rsidR="00446493" w:rsidRPr="003E249D" w:rsidRDefault="00446493" w:rsidP="00580A7D">
      <w:pPr>
        <w:spacing w:line="240" w:lineRule="auto"/>
        <w:ind w:left="0"/>
        <w:jc w:val="both"/>
        <w:rPr>
          <w:rFonts w:ascii="Arial" w:hAnsi="Arial" w:cs="Arial"/>
          <w:sz w:val="24"/>
          <w:szCs w:val="24"/>
        </w:rPr>
      </w:pPr>
      <w:r w:rsidRPr="003E249D">
        <w:rPr>
          <w:rFonts w:ascii="Arial" w:hAnsi="Arial" w:cs="Arial"/>
          <w:sz w:val="24"/>
          <w:szCs w:val="24"/>
        </w:rPr>
        <w:t xml:space="preserve">It is important that parents and carers understand what is meant by </w:t>
      </w:r>
      <w:r w:rsidR="003A50AC" w:rsidRPr="003E249D">
        <w:rPr>
          <w:rFonts w:ascii="Arial" w:hAnsi="Arial" w:cs="Arial"/>
          <w:sz w:val="24"/>
          <w:szCs w:val="24"/>
        </w:rPr>
        <w:t xml:space="preserve">abuse </w:t>
      </w:r>
      <w:r w:rsidRPr="003E249D">
        <w:rPr>
          <w:rFonts w:ascii="Arial" w:hAnsi="Arial" w:cs="Arial"/>
          <w:sz w:val="24"/>
          <w:szCs w:val="24"/>
        </w:rPr>
        <w:t xml:space="preserve">and reinforce key messages from school at home. We work in partnership with parents to support our </w:t>
      </w:r>
      <w:r w:rsidRPr="003E249D">
        <w:rPr>
          <w:rFonts w:ascii="Arial" w:hAnsi="Arial" w:cs="Arial"/>
          <w:sz w:val="24"/>
          <w:szCs w:val="24"/>
        </w:rPr>
        <w:lastRenderedPageBreak/>
        <w:t xml:space="preserve">students and want to help them keep their child/ren safe from all forms of abuse. </w:t>
      </w:r>
    </w:p>
    <w:p w14:paraId="2CDF5377" w14:textId="77777777" w:rsidR="00446493" w:rsidRPr="003E249D" w:rsidRDefault="00446493" w:rsidP="00580A7D">
      <w:pPr>
        <w:spacing w:line="240" w:lineRule="auto"/>
        <w:ind w:left="0"/>
        <w:jc w:val="both"/>
        <w:rPr>
          <w:rFonts w:ascii="Arial" w:hAnsi="Arial" w:cs="Arial"/>
          <w:sz w:val="24"/>
          <w:szCs w:val="24"/>
        </w:rPr>
      </w:pPr>
      <w:r w:rsidRPr="003E249D">
        <w:rPr>
          <w:rFonts w:ascii="Arial" w:hAnsi="Arial" w:cs="Arial"/>
          <w:sz w:val="24"/>
          <w:szCs w:val="24"/>
        </w:rPr>
        <w:t xml:space="preserve">Parents and carers should understand: </w:t>
      </w:r>
    </w:p>
    <w:p w14:paraId="32C8281D" w14:textId="43DD371B" w:rsidR="00446493" w:rsidRPr="003E249D" w:rsidRDefault="00446493" w:rsidP="00580A7D">
      <w:pPr>
        <w:pStyle w:val="ListParagraph"/>
        <w:numPr>
          <w:ilvl w:val="0"/>
          <w:numId w:val="13"/>
        </w:numPr>
        <w:spacing w:line="240" w:lineRule="auto"/>
        <w:ind w:left="567"/>
        <w:jc w:val="both"/>
        <w:rPr>
          <w:rFonts w:ascii="Arial" w:hAnsi="Arial" w:cs="Arial"/>
          <w:sz w:val="24"/>
          <w:szCs w:val="24"/>
        </w:rPr>
      </w:pPr>
      <w:r w:rsidRPr="003E249D">
        <w:rPr>
          <w:rFonts w:ascii="Arial" w:hAnsi="Arial" w:cs="Arial"/>
          <w:sz w:val="24"/>
          <w:szCs w:val="24"/>
        </w:rPr>
        <w:t>the nature of harmful sexual behaviour</w:t>
      </w:r>
      <w:r w:rsidR="003A50AC" w:rsidRPr="003E249D">
        <w:rPr>
          <w:rFonts w:ascii="Arial" w:hAnsi="Arial" w:cs="Arial"/>
          <w:sz w:val="24"/>
          <w:szCs w:val="24"/>
        </w:rPr>
        <w:t xml:space="preserve"> (see appendix)</w:t>
      </w:r>
      <w:r w:rsidRPr="003E249D">
        <w:rPr>
          <w:rFonts w:ascii="Arial" w:hAnsi="Arial" w:cs="Arial"/>
          <w:sz w:val="24"/>
          <w:szCs w:val="24"/>
        </w:rPr>
        <w:t xml:space="preserve">; </w:t>
      </w:r>
    </w:p>
    <w:p w14:paraId="0B22A170" w14:textId="4A15F29B" w:rsidR="007E09E6" w:rsidRPr="003E249D" w:rsidRDefault="00446493" w:rsidP="00580A7D">
      <w:pPr>
        <w:pStyle w:val="ListParagraph"/>
        <w:numPr>
          <w:ilvl w:val="0"/>
          <w:numId w:val="13"/>
        </w:numPr>
        <w:spacing w:line="240" w:lineRule="auto"/>
        <w:ind w:left="567"/>
        <w:jc w:val="both"/>
        <w:rPr>
          <w:rFonts w:ascii="Arial" w:hAnsi="Arial" w:cs="Arial"/>
          <w:sz w:val="24"/>
          <w:szCs w:val="24"/>
        </w:rPr>
      </w:pPr>
      <w:r w:rsidRPr="003E249D">
        <w:rPr>
          <w:rFonts w:ascii="Arial" w:hAnsi="Arial" w:cs="Arial"/>
          <w:sz w:val="24"/>
          <w:szCs w:val="24"/>
        </w:rPr>
        <w:t xml:space="preserve">the effects of </w:t>
      </w:r>
      <w:r w:rsidR="003A50AC" w:rsidRPr="003E249D">
        <w:rPr>
          <w:rFonts w:ascii="Arial" w:hAnsi="Arial" w:cs="Arial"/>
          <w:sz w:val="24"/>
          <w:szCs w:val="24"/>
        </w:rPr>
        <w:t>any abuse on children</w:t>
      </w:r>
      <w:r w:rsidRPr="003E249D">
        <w:rPr>
          <w:rFonts w:ascii="Arial" w:hAnsi="Arial" w:cs="Arial"/>
          <w:sz w:val="24"/>
          <w:szCs w:val="24"/>
        </w:rPr>
        <w:t xml:space="preserve"> on children; </w:t>
      </w:r>
    </w:p>
    <w:p w14:paraId="6FD3788B" w14:textId="77777777" w:rsidR="00446493" w:rsidRPr="003E249D" w:rsidRDefault="00446493" w:rsidP="00580A7D">
      <w:pPr>
        <w:pStyle w:val="ListParagraph"/>
        <w:numPr>
          <w:ilvl w:val="0"/>
          <w:numId w:val="13"/>
        </w:numPr>
        <w:spacing w:line="240" w:lineRule="auto"/>
        <w:ind w:left="567"/>
        <w:jc w:val="both"/>
        <w:rPr>
          <w:rFonts w:ascii="Arial" w:hAnsi="Arial" w:cs="Arial"/>
          <w:sz w:val="24"/>
          <w:szCs w:val="24"/>
        </w:rPr>
      </w:pPr>
      <w:r w:rsidRPr="003E249D">
        <w:rPr>
          <w:rFonts w:ascii="Arial" w:hAnsi="Arial" w:cs="Arial"/>
          <w:sz w:val="24"/>
          <w:szCs w:val="24"/>
        </w:rPr>
        <w:t xml:space="preserve">the likely indicators that such behaviour may be taking place; </w:t>
      </w:r>
    </w:p>
    <w:p w14:paraId="7EA1C2B7" w14:textId="097729EA" w:rsidR="00446493" w:rsidRPr="003E249D" w:rsidRDefault="00446493" w:rsidP="00580A7D">
      <w:pPr>
        <w:pStyle w:val="ListParagraph"/>
        <w:numPr>
          <w:ilvl w:val="0"/>
          <w:numId w:val="13"/>
        </w:numPr>
        <w:spacing w:line="240" w:lineRule="auto"/>
        <w:ind w:left="567"/>
        <w:jc w:val="both"/>
        <w:rPr>
          <w:rFonts w:ascii="Arial" w:hAnsi="Arial" w:cs="Arial"/>
          <w:sz w:val="24"/>
          <w:szCs w:val="24"/>
        </w:rPr>
      </w:pPr>
      <w:r w:rsidRPr="003E249D">
        <w:rPr>
          <w:rFonts w:ascii="Arial" w:hAnsi="Arial" w:cs="Arial"/>
          <w:sz w:val="24"/>
          <w:szCs w:val="24"/>
        </w:rPr>
        <w:t>wha</w:t>
      </w:r>
      <w:r w:rsidR="003A50AC" w:rsidRPr="003E249D">
        <w:rPr>
          <w:rFonts w:ascii="Arial" w:hAnsi="Arial" w:cs="Arial"/>
          <w:sz w:val="24"/>
          <w:szCs w:val="24"/>
        </w:rPr>
        <w:t xml:space="preserve">t to do if it is suspected abuse, including sexual in nature, </w:t>
      </w:r>
      <w:r w:rsidRPr="003E249D">
        <w:rPr>
          <w:rFonts w:ascii="Arial" w:hAnsi="Arial" w:cs="Arial"/>
          <w:sz w:val="24"/>
          <w:szCs w:val="24"/>
        </w:rPr>
        <w:t>has occurred</w:t>
      </w:r>
    </w:p>
    <w:p w14:paraId="3B8FBB9E" w14:textId="6C25A348" w:rsidR="003A50AC" w:rsidRPr="003E249D" w:rsidRDefault="003A50AC" w:rsidP="00580A7D">
      <w:pPr>
        <w:spacing w:line="240" w:lineRule="auto"/>
        <w:ind w:left="567"/>
        <w:jc w:val="both"/>
        <w:rPr>
          <w:rFonts w:ascii="Arial" w:hAnsi="Arial" w:cs="Arial"/>
          <w:sz w:val="24"/>
          <w:szCs w:val="24"/>
        </w:rPr>
      </w:pPr>
    </w:p>
    <w:p w14:paraId="26DDA728" w14:textId="77777777" w:rsidR="007E09E6" w:rsidRPr="003E249D" w:rsidRDefault="007E09E6" w:rsidP="00580A7D">
      <w:pPr>
        <w:spacing w:line="240" w:lineRule="auto"/>
        <w:ind w:left="567"/>
        <w:jc w:val="both"/>
        <w:rPr>
          <w:rFonts w:ascii="Arial" w:hAnsi="Arial" w:cs="Arial"/>
          <w:sz w:val="24"/>
          <w:szCs w:val="24"/>
          <w:u w:val="single"/>
        </w:rPr>
      </w:pPr>
    </w:p>
    <w:p w14:paraId="63C30933" w14:textId="77777777" w:rsidR="007E09E6" w:rsidRPr="003E249D" w:rsidRDefault="007E09E6" w:rsidP="00580A7D">
      <w:pPr>
        <w:spacing w:line="240" w:lineRule="auto"/>
        <w:ind w:left="0"/>
        <w:jc w:val="both"/>
        <w:rPr>
          <w:rFonts w:ascii="Arial" w:hAnsi="Arial" w:cs="Arial"/>
          <w:sz w:val="24"/>
          <w:szCs w:val="24"/>
          <w:u w:val="single"/>
        </w:rPr>
      </w:pPr>
    </w:p>
    <w:p w14:paraId="7AF6028E" w14:textId="72B9FA44" w:rsidR="003A50AC" w:rsidRPr="003E249D" w:rsidRDefault="003A50AC" w:rsidP="00580A7D">
      <w:pPr>
        <w:spacing w:line="240" w:lineRule="auto"/>
        <w:ind w:left="0"/>
        <w:jc w:val="both"/>
        <w:rPr>
          <w:rFonts w:ascii="Arial" w:hAnsi="Arial" w:cs="Arial"/>
          <w:sz w:val="24"/>
          <w:szCs w:val="24"/>
          <w:u w:val="single"/>
        </w:rPr>
      </w:pPr>
      <w:r w:rsidRPr="003E249D">
        <w:rPr>
          <w:rFonts w:ascii="Arial" w:hAnsi="Arial" w:cs="Arial"/>
          <w:sz w:val="24"/>
          <w:szCs w:val="24"/>
          <w:u w:val="single"/>
        </w:rPr>
        <w:t>Staff</w:t>
      </w:r>
    </w:p>
    <w:p w14:paraId="1323E10C" w14:textId="26F2B5FF" w:rsidR="003A50AC" w:rsidRPr="003E249D" w:rsidRDefault="003A50AC" w:rsidP="00580A7D">
      <w:pPr>
        <w:spacing w:line="240" w:lineRule="auto"/>
        <w:ind w:left="0"/>
        <w:jc w:val="both"/>
        <w:rPr>
          <w:rFonts w:ascii="Arial" w:hAnsi="Arial" w:cs="Arial"/>
          <w:sz w:val="24"/>
          <w:szCs w:val="24"/>
        </w:rPr>
      </w:pPr>
      <w:r w:rsidRPr="003E249D">
        <w:rPr>
          <w:rFonts w:ascii="Arial" w:hAnsi="Arial" w:cs="Arial"/>
          <w:sz w:val="24"/>
          <w:szCs w:val="24"/>
        </w:rPr>
        <w:t xml:space="preserve">Our staff undertake at least annual safeguarding training where the different types of abuse and neglect are discussed; this includes information about harmful sexual behaviour and our expectations for staff vigilance about this and other potential types of abuse. Staff also receive updates on safeguarding issues throughout the school year, including about the nature and prevalence of discriminatory abuse, bullying and harmful sexual behaviour, where appropriate. </w:t>
      </w:r>
    </w:p>
    <w:p w14:paraId="483CC9AF" w14:textId="77777777" w:rsidR="003A50AC" w:rsidRPr="003E249D" w:rsidRDefault="003A50AC" w:rsidP="00580A7D">
      <w:pPr>
        <w:spacing w:line="240" w:lineRule="auto"/>
        <w:ind w:left="0"/>
        <w:jc w:val="both"/>
        <w:rPr>
          <w:rFonts w:ascii="Arial" w:hAnsi="Arial" w:cs="Arial"/>
          <w:sz w:val="24"/>
          <w:szCs w:val="24"/>
        </w:rPr>
      </w:pPr>
    </w:p>
    <w:p w14:paraId="16E3A9B8" w14:textId="6D74E6B5" w:rsidR="00446493" w:rsidRPr="003E249D" w:rsidRDefault="003A50AC" w:rsidP="00580A7D">
      <w:pPr>
        <w:spacing w:line="240" w:lineRule="auto"/>
        <w:ind w:left="0"/>
        <w:jc w:val="both"/>
        <w:rPr>
          <w:rFonts w:ascii="Arial" w:hAnsi="Arial" w:cs="Arial"/>
          <w:sz w:val="24"/>
          <w:szCs w:val="24"/>
        </w:rPr>
      </w:pPr>
      <w:r w:rsidRPr="003E249D">
        <w:rPr>
          <w:rFonts w:ascii="Arial" w:hAnsi="Arial" w:cs="Arial"/>
          <w:sz w:val="24"/>
          <w:szCs w:val="24"/>
        </w:rPr>
        <w:lastRenderedPageBreak/>
        <w:t>Training also ensures that our staff know what to do if they receive a report that harmful sexual behaviour may have occurred, including how to support students and refer key information to the DSL via CPOMS. All staff receive training on how to use CPOMS.</w:t>
      </w:r>
    </w:p>
    <w:p w14:paraId="38C39EE5" w14:textId="78221880" w:rsidR="003A50AC" w:rsidRPr="003E249D" w:rsidRDefault="003A50AC" w:rsidP="00580A7D">
      <w:pPr>
        <w:spacing w:line="240" w:lineRule="auto"/>
        <w:ind w:left="0"/>
        <w:jc w:val="both"/>
        <w:rPr>
          <w:rFonts w:ascii="Arial" w:hAnsi="Arial" w:cs="Arial"/>
          <w:sz w:val="24"/>
          <w:szCs w:val="24"/>
        </w:rPr>
      </w:pPr>
    </w:p>
    <w:p w14:paraId="07C71008" w14:textId="77777777" w:rsidR="003A50AC" w:rsidRPr="00580A7D" w:rsidRDefault="003A50AC" w:rsidP="00580A7D">
      <w:pPr>
        <w:pStyle w:val="Default"/>
        <w:jc w:val="both"/>
        <w:rPr>
          <w:color w:val="auto"/>
          <w:u w:val="single"/>
        </w:rPr>
      </w:pPr>
      <w:r w:rsidRPr="00580A7D">
        <w:rPr>
          <w:b/>
          <w:bCs/>
          <w:color w:val="auto"/>
          <w:u w:val="single"/>
        </w:rPr>
        <w:t xml:space="preserve">Our response to an incident / allegation </w:t>
      </w:r>
    </w:p>
    <w:p w14:paraId="22A12F7D" w14:textId="7F050430" w:rsidR="003A50AC" w:rsidRPr="003E249D" w:rsidRDefault="003A50AC" w:rsidP="00580A7D">
      <w:pPr>
        <w:pStyle w:val="Default"/>
        <w:jc w:val="both"/>
        <w:rPr>
          <w:color w:val="auto"/>
        </w:rPr>
      </w:pPr>
      <w:r w:rsidRPr="003E249D">
        <w:rPr>
          <w:color w:val="auto"/>
        </w:rPr>
        <w:t xml:space="preserve">The wellbeing of our students is always central to our response to an allegation or incident of abuse. Any student reporting a concern will be treated respectfully. We will reassure them that they are being taken seriously and that they will be supported and kept safe; no </w:t>
      </w:r>
      <w:r w:rsidR="00580A7D">
        <w:rPr>
          <w:color w:val="auto"/>
        </w:rPr>
        <w:t>member of our community</w:t>
      </w:r>
      <w:r w:rsidRPr="003E249D">
        <w:rPr>
          <w:color w:val="auto"/>
        </w:rPr>
        <w:t xml:space="preserve"> will be given the impression that they are creating a problem by reporting abuse or made to feel ashamed. We will reassure them that they will be listened to, will not be judged and will be involve in the next steps.</w:t>
      </w:r>
    </w:p>
    <w:p w14:paraId="7ABEA5F8" w14:textId="48E209DD" w:rsidR="003A50AC" w:rsidRPr="003E249D" w:rsidRDefault="003A50AC" w:rsidP="00580A7D">
      <w:pPr>
        <w:pStyle w:val="Default"/>
        <w:jc w:val="both"/>
        <w:rPr>
          <w:color w:val="auto"/>
        </w:rPr>
      </w:pPr>
      <w:r w:rsidRPr="003E249D">
        <w:rPr>
          <w:color w:val="auto"/>
        </w:rPr>
        <w:t xml:space="preserve"> </w:t>
      </w:r>
    </w:p>
    <w:p w14:paraId="7EF21B98" w14:textId="0A51AE72" w:rsidR="003A50AC" w:rsidRPr="003E249D" w:rsidRDefault="003A50AC" w:rsidP="00580A7D">
      <w:pPr>
        <w:pStyle w:val="Default"/>
        <w:jc w:val="both"/>
        <w:rPr>
          <w:color w:val="auto"/>
        </w:rPr>
      </w:pPr>
      <w:r w:rsidRPr="003E249D">
        <w:rPr>
          <w:color w:val="auto"/>
        </w:rPr>
        <w:t xml:space="preserve">Our staff will never promise confidentiality, as a concern of this nature will always need to be shared further. The school’s Designated Safeguarding Lead will need to be informed as soon as possible of any incident in and the details or relevant information should be recorded on CPOMS. </w:t>
      </w:r>
    </w:p>
    <w:p w14:paraId="7A9E0F85" w14:textId="14C54536" w:rsidR="003A50AC" w:rsidRPr="003E249D" w:rsidRDefault="003A50AC" w:rsidP="00580A7D">
      <w:pPr>
        <w:pStyle w:val="Default"/>
        <w:jc w:val="both"/>
        <w:rPr>
          <w:color w:val="auto"/>
        </w:rPr>
      </w:pPr>
    </w:p>
    <w:p w14:paraId="291983D7" w14:textId="77777777" w:rsidR="003A50AC" w:rsidRPr="003E249D" w:rsidRDefault="003A50AC" w:rsidP="00580A7D">
      <w:pPr>
        <w:pStyle w:val="Default"/>
        <w:jc w:val="both"/>
        <w:rPr>
          <w:color w:val="auto"/>
        </w:rPr>
      </w:pPr>
      <w:r w:rsidRPr="003E249D">
        <w:rPr>
          <w:b/>
          <w:bCs/>
          <w:color w:val="auto"/>
        </w:rPr>
        <w:t xml:space="preserve">Working in Partnership: </w:t>
      </w:r>
    </w:p>
    <w:p w14:paraId="52E39F0E" w14:textId="3ECD5693" w:rsidR="003A50AC" w:rsidRPr="003E249D" w:rsidRDefault="003A50AC" w:rsidP="00580A7D">
      <w:pPr>
        <w:pStyle w:val="Default"/>
        <w:jc w:val="both"/>
        <w:rPr>
          <w:color w:val="auto"/>
        </w:rPr>
      </w:pPr>
      <w:r w:rsidRPr="003E249D">
        <w:rPr>
          <w:color w:val="auto"/>
        </w:rPr>
        <w:lastRenderedPageBreak/>
        <w:t xml:space="preserve">If the abuse reported is criminal in nature or involves harmful sexual behaviour, the details may also need to be shared with other agencies who will support the school in managing these cases, where appropriate. These may include Children’s Social Care, Head of Education Safeguarding and Wellbeing for the Local Authority, the police and other specialist agencies. We have in place effective working relationships with our safeguarding partners, which are essential to ensuring that concerns are appropriately managed. </w:t>
      </w:r>
    </w:p>
    <w:p w14:paraId="667F0A2F" w14:textId="77777777" w:rsidR="003A50AC" w:rsidRPr="003E249D" w:rsidRDefault="003A50AC" w:rsidP="00580A7D">
      <w:pPr>
        <w:pStyle w:val="Default"/>
        <w:jc w:val="both"/>
        <w:rPr>
          <w:color w:val="auto"/>
        </w:rPr>
      </w:pPr>
    </w:p>
    <w:p w14:paraId="0159AEA9" w14:textId="77777777" w:rsidR="003A50AC" w:rsidRPr="003E249D" w:rsidRDefault="003A50AC" w:rsidP="00580A7D">
      <w:pPr>
        <w:pStyle w:val="Default"/>
        <w:jc w:val="both"/>
        <w:rPr>
          <w:color w:val="auto"/>
        </w:rPr>
      </w:pPr>
      <w:r w:rsidRPr="003E249D">
        <w:rPr>
          <w:color w:val="auto"/>
        </w:rPr>
        <w:t xml:space="preserve">We will explain next steps to the student so they understand what will happen, including who will be informed. Where, appropriate, the parents of the child will be informed. For students who already have Social Care involvement, such as a Looked After Child, a Child in Need or a child with a Child Protection Plan, we will inform the child’s Social Worker and work in partnership with them as appropriate. </w:t>
      </w:r>
    </w:p>
    <w:p w14:paraId="688E4350" w14:textId="77777777" w:rsidR="003A50AC" w:rsidRPr="003E249D" w:rsidRDefault="003A50AC" w:rsidP="00580A7D">
      <w:pPr>
        <w:pStyle w:val="Default"/>
        <w:jc w:val="both"/>
        <w:rPr>
          <w:color w:val="auto"/>
        </w:rPr>
      </w:pPr>
    </w:p>
    <w:p w14:paraId="417B9906" w14:textId="77777777" w:rsidR="003A50AC" w:rsidRPr="003E249D" w:rsidRDefault="003A50AC" w:rsidP="00580A7D">
      <w:pPr>
        <w:pStyle w:val="Default"/>
        <w:jc w:val="both"/>
        <w:rPr>
          <w:color w:val="auto"/>
        </w:rPr>
      </w:pPr>
      <w:r w:rsidRPr="003E249D">
        <w:rPr>
          <w:color w:val="auto"/>
        </w:rPr>
        <w:t xml:space="preserve">Where an incident includes an online element, we will always work in accordance with appropriate guidance, taking advice from other partners as necessary. Our staff will not view an indecent image of a student unless absolutely necessary, nor forward it for any reason. </w:t>
      </w:r>
    </w:p>
    <w:p w14:paraId="3DAA619B" w14:textId="0B447C67" w:rsidR="003A50AC" w:rsidRPr="003E249D" w:rsidRDefault="003A50AC" w:rsidP="00580A7D">
      <w:pPr>
        <w:pStyle w:val="Default"/>
        <w:jc w:val="both"/>
        <w:rPr>
          <w:color w:val="auto"/>
        </w:rPr>
      </w:pPr>
      <w:r w:rsidRPr="003E249D">
        <w:rPr>
          <w:color w:val="auto"/>
        </w:rPr>
        <w:lastRenderedPageBreak/>
        <w:t>We will consider how best to keep the victim and alleged perpetrator a reasonable distance apart on school premises, and where applicable, on transport to and from the school whilst the matter is investigated and then as part of a safety plan and risk assessment moving forwards.</w:t>
      </w:r>
    </w:p>
    <w:p w14:paraId="4C6F5CC3" w14:textId="77777777" w:rsidR="003A50AC" w:rsidRPr="003E249D" w:rsidRDefault="003A50AC" w:rsidP="00580A7D">
      <w:pPr>
        <w:pStyle w:val="Default"/>
        <w:jc w:val="both"/>
        <w:rPr>
          <w:b/>
          <w:bCs/>
          <w:color w:val="auto"/>
        </w:rPr>
      </w:pPr>
    </w:p>
    <w:p w14:paraId="67467C6E" w14:textId="77777777" w:rsidR="003A50AC" w:rsidRPr="003E249D" w:rsidRDefault="003A50AC" w:rsidP="00580A7D">
      <w:pPr>
        <w:pStyle w:val="Default"/>
        <w:jc w:val="both"/>
        <w:rPr>
          <w:color w:val="auto"/>
        </w:rPr>
      </w:pPr>
      <w:r w:rsidRPr="003E249D">
        <w:rPr>
          <w:b/>
          <w:bCs/>
          <w:color w:val="auto"/>
        </w:rPr>
        <w:t xml:space="preserve">Recording </w:t>
      </w:r>
    </w:p>
    <w:p w14:paraId="16206EC4" w14:textId="1F7F8BA7" w:rsidR="003A50AC" w:rsidRPr="003E249D" w:rsidRDefault="003A50AC" w:rsidP="00580A7D">
      <w:pPr>
        <w:pStyle w:val="Default"/>
        <w:jc w:val="both"/>
        <w:rPr>
          <w:color w:val="auto"/>
        </w:rPr>
      </w:pPr>
      <w:r w:rsidRPr="003E249D">
        <w:rPr>
          <w:color w:val="auto"/>
        </w:rPr>
        <w:t xml:space="preserve">It is essential that information relating to allegations all forms of are recorded within our school, as with any other child protection concern – and in line with our Child Protection Policy. The record may form part of a statutory assessment by Children’s Social Care or by another agency. </w:t>
      </w:r>
    </w:p>
    <w:p w14:paraId="754610C5" w14:textId="77777777" w:rsidR="003A50AC" w:rsidRPr="003E249D" w:rsidRDefault="003A50AC" w:rsidP="00580A7D">
      <w:pPr>
        <w:pStyle w:val="Default"/>
        <w:jc w:val="both"/>
        <w:rPr>
          <w:color w:val="auto"/>
        </w:rPr>
      </w:pPr>
    </w:p>
    <w:p w14:paraId="1BFE3EEB" w14:textId="38F9976A" w:rsidR="003A50AC" w:rsidRPr="003E249D" w:rsidRDefault="003A50AC" w:rsidP="00580A7D">
      <w:pPr>
        <w:pStyle w:val="Default"/>
        <w:jc w:val="both"/>
        <w:rPr>
          <w:color w:val="auto"/>
        </w:rPr>
      </w:pPr>
      <w:r w:rsidRPr="003E249D">
        <w:rPr>
          <w:color w:val="auto"/>
        </w:rPr>
        <w:t xml:space="preserve">Any member of staff receiving a disclosure of abuse harmful sexual behaviour or noticing signs or indicators of this, will record it as soon as possible, noting what was said or seen (if appropriate, using a body map to record), giving the date, time and location. The facts will be recorded as the young person presents them. There is a body map available to use on CPOMS. </w:t>
      </w:r>
    </w:p>
    <w:p w14:paraId="03C07FD6" w14:textId="77777777" w:rsidR="003A50AC" w:rsidRPr="003E249D" w:rsidRDefault="003A50AC" w:rsidP="00580A7D">
      <w:pPr>
        <w:pStyle w:val="Default"/>
        <w:jc w:val="both"/>
        <w:rPr>
          <w:color w:val="auto"/>
        </w:rPr>
      </w:pPr>
    </w:p>
    <w:p w14:paraId="0AF4ECA4" w14:textId="122CAF7B" w:rsidR="003A50AC" w:rsidRPr="003E249D" w:rsidRDefault="003A50AC" w:rsidP="00580A7D">
      <w:pPr>
        <w:pStyle w:val="Default"/>
        <w:jc w:val="both"/>
        <w:rPr>
          <w:color w:val="auto"/>
        </w:rPr>
      </w:pPr>
      <w:r w:rsidRPr="003E249D">
        <w:rPr>
          <w:color w:val="auto"/>
        </w:rPr>
        <w:t xml:space="preserve">The record will then be presented to the Designated Safeguarding Lead (or Deputy), who will decide on appropriate action and record this accordingly. If a child is at immediate risk </w:t>
      </w:r>
      <w:r w:rsidRPr="003E249D">
        <w:rPr>
          <w:color w:val="auto"/>
        </w:rPr>
        <w:lastRenderedPageBreak/>
        <w:t xml:space="preserve">of harm, staff will speak with the Designated Safeguarding Lead or Deputy first, and deal with recording as soon as possible afterwards. All related concerns, discussions, decisions, and reasons for decisions will be dated and signed and will include the action taken. </w:t>
      </w:r>
    </w:p>
    <w:p w14:paraId="71271662" w14:textId="77777777" w:rsidR="003A50AC" w:rsidRPr="003E249D" w:rsidRDefault="003A50AC" w:rsidP="00580A7D">
      <w:pPr>
        <w:pStyle w:val="Default"/>
        <w:jc w:val="both"/>
        <w:rPr>
          <w:b/>
          <w:bCs/>
          <w:color w:val="auto"/>
        </w:rPr>
      </w:pPr>
    </w:p>
    <w:p w14:paraId="0392A065" w14:textId="77777777" w:rsidR="003A50AC" w:rsidRPr="003E249D" w:rsidRDefault="003A50AC" w:rsidP="00580A7D">
      <w:pPr>
        <w:pStyle w:val="Default"/>
        <w:jc w:val="both"/>
        <w:rPr>
          <w:color w:val="auto"/>
        </w:rPr>
      </w:pPr>
      <w:r w:rsidRPr="003E249D">
        <w:rPr>
          <w:b/>
          <w:bCs/>
          <w:color w:val="auto"/>
        </w:rPr>
        <w:t xml:space="preserve">Investigation </w:t>
      </w:r>
    </w:p>
    <w:p w14:paraId="2B2000A9" w14:textId="3D743E1A" w:rsidR="003A50AC" w:rsidRDefault="003A50AC" w:rsidP="00580A7D">
      <w:pPr>
        <w:pStyle w:val="Default"/>
        <w:jc w:val="both"/>
        <w:rPr>
          <w:color w:val="auto"/>
        </w:rPr>
      </w:pPr>
      <w:r w:rsidRPr="003E249D">
        <w:rPr>
          <w:color w:val="auto"/>
        </w:rPr>
        <w:t xml:space="preserve">The Designated Safeguarding Lead alongside other Senior Leaders will be responsible for leading investigations into abuse, and for liaising with Deputy Designated Safeguarding leads and other agencies as appropriate, for example Children’s Social Care and the police. In each case a named person in school will be available for parents and students as necessary. The Designated Lead will ensure there are accurate records of each stage of the investigation and that any supporting information is included in the Child Protection files. </w:t>
      </w:r>
    </w:p>
    <w:p w14:paraId="2F7F528C" w14:textId="1A715100" w:rsidR="00580A7D" w:rsidRDefault="00580A7D" w:rsidP="00580A7D">
      <w:pPr>
        <w:pStyle w:val="Default"/>
        <w:jc w:val="both"/>
        <w:rPr>
          <w:color w:val="auto"/>
        </w:rPr>
      </w:pPr>
    </w:p>
    <w:p w14:paraId="4CCBEAF0" w14:textId="77777777" w:rsidR="00580A7D" w:rsidRPr="00580A7D" w:rsidRDefault="00580A7D" w:rsidP="00580A7D">
      <w:pPr>
        <w:pStyle w:val="Default"/>
        <w:jc w:val="both"/>
        <w:rPr>
          <w:b/>
          <w:color w:val="auto"/>
        </w:rPr>
      </w:pPr>
      <w:r w:rsidRPr="00580A7D">
        <w:rPr>
          <w:b/>
          <w:color w:val="auto"/>
        </w:rPr>
        <w:t>Principle of response</w:t>
      </w:r>
    </w:p>
    <w:p w14:paraId="4600D576" w14:textId="77777777" w:rsidR="00580A7D" w:rsidRPr="003E249D" w:rsidRDefault="00580A7D" w:rsidP="00580A7D">
      <w:pPr>
        <w:spacing w:line="240" w:lineRule="auto"/>
        <w:ind w:left="0" w:firstLine="0"/>
        <w:jc w:val="both"/>
        <w:rPr>
          <w:rFonts w:ascii="Arial" w:hAnsi="Arial" w:cs="Arial"/>
          <w:sz w:val="24"/>
          <w:szCs w:val="24"/>
        </w:rPr>
      </w:pPr>
      <w:r w:rsidRPr="003E249D">
        <w:rPr>
          <w:rFonts w:ascii="Arial" w:hAnsi="Arial" w:cs="Arial"/>
          <w:sz w:val="24"/>
          <w:szCs w:val="24"/>
        </w:rPr>
        <w:t xml:space="preserve">The safety and wellbeing of our pupils is paramount. We will use a proportionate approach, basing our actions on the principle that any form of abuse is neither acceptable or tolerated. </w:t>
      </w:r>
    </w:p>
    <w:p w14:paraId="2909F0FA" w14:textId="77777777" w:rsidR="00580A7D" w:rsidRPr="003E249D" w:rsidRDefault="00580A7D" w:rsidP="00580A7D">
      <w:pPr>
        <w:spacing w:line="240" w:lineRule="auto"/>
        <w:ind w:left="0"/>
        <w:jc w:val="both"/>
        <w:rPr>
          <w:rFonts w:ascii="Arial" w:hAnsi="Arial" w:cs="Arial"/>
          <w:sz w:val="24"/>
          <w:szCs w:val="24"/>
        </w:rPr>
      </w:pPr>
    </w:p>
    <w:p w14:paraId="7D6E69E1" w14:textId="77777777" w:rsidR="00580A7D" w:rsidRPr="003E249D" w:rsidRDefault="00580A7D" w:rsidP="00580A7D">
      <w:pPr>
        <w:spacing w:line="240" w:lineRule="auto"/>
        <w:ind w:left="0"/>
        <w:jc w:val="both"/>
        <w:rPr>
          <w:rFonts w:ascii="Arial" w:hAnsi="Arial" w:cs="Arial"/>
          <w:sz w:val="24"/>
          <w:szCs w:val="24"/>
        </w:rPr>
      </w:pPr>
      <w:r w:rsidRPr="003E249D">
        <w:rPr>
          <w:rFonts w:ascii="Arial" w:hAnsi="Arial" w:cs="Arial"/>
          <w:sz w:val="24"/>
          <w:szCs w:val="24"/>
        </w:rPr>
        <w:lastRenderedPageBreak/>
        <w:t xml:space="preserve">Our approach will help us to ensure that all students are protected and supported appropriately. The following principles will guide us: </w:t>
      </w:r>
    </w:p>
    <w:p w14:paraId="0FE0CC62" w14:textId="77777777" w:rsidR="00580A7D" w:rsidRPr="003E249D" w:rsidRDefault="00580A7D" w:rsidP="00580A7D">
      <w:pPr>
        <w:spacing w:line="240" w:lineRule="auto"/>
        <w:ind w:left="0"/>
        <w:jc w:val="both"/>
        <w:rPr>
          <w:rFonts w:ascii="Arial" w:hAnsi="Arial" w:cs="Arial"/>
          <w:sz w:val="24"/>
          <w:szCs w:val="24"/>
        </w:rPr>
      </w:pPr>
    </w:p>
    <w:p w14:paraId="3E0D97F4" w14:textId="77777777" w:rsidR="00580A7D" w:rsidRPr="003E249D" w:rsidRDefault="00580A7D" w:rsidP="00580A7D">
      <w:pPr>
        <w:pStyle w:val="Default"/>
        <w:jc w:val="both"/>
      </w:pPr>
      <w:r w:rsidRPr="003E249D">
        <w:t xml:space="preserve">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need to be balanced with the school’s duty and responsibilities to protect other children </w:t>
      </w:r>
    </w:p>
    <w:p w14:paraId="2A8B4901" w14:textId="77777777" w:rsidR="00580A7D" w:rsidRPr="003E249D" w:rsidRDefault="00580A7D" w:rsidP="00580A7D">
      <w:pPr>
        <w:pStyle w:val="Default"/>
        <w:numPr>
          <w:ilvl w:val="0"/>
          <w:numId w:val="18"/>
        </w:numPr>
        <w:ind w:left="567"/>
        <w:jc w:val="both"/>
      </w:pPr>
      <w:r w:rsidRPr="003E249D">
        <w:t xml:space="preserve">the nature of the alleged incident(s), including whether a crime may have been committed and/or whether HSB has been displayed </w:t>
      </w:r>
    </w:p>
    <w:p w14:paraId="3C7C6B47" w14:textId="77777777" w:rsidR="00580A7D" w:rsidRPr="003E249D" w:rsidRDefault="00580A7D" w:rsidP="00580A7D">
      <w:pPr>
        <w:pStyle w:val="Default"/>
        <w:numPr>
          <w:ilvl w:val="0"/>
          <w:numId w:val="18"/>
        </w:numPr>
        <w:ind w:left="567"/>
        <w:jc w:val="both"/>
      </w:pPr>
      <w:r w:rsidRPr="003E249D">
        <w:t xml:space="preserve">the ages of the children involved </w:t>
      </w:r>
    </w:p>
    <w:p w14:paraId="0C2C5A50" w14:textId="77777777" w:rsidR="00580A7D" w:rsidRPr="003E249D" w:rsidRDefault="00580A7D" w:rsidP="00580A7D">
      <w:pPr>
        <w:pStyle w:val="Default"/>
        <w:numPr>
          <w:ilvl w:val="0"/>
          <w:numId w:val="18"/>
        </w:numPr>
        <w:ind w:left="567"/>
        <w:jc w:val="both"/>
      </w:pPr>
      <w:r w:rsidRPr="003E249D">
        <w:t xml:space="preserve">the developmental stages of the children involved </w:t>
      </w:r>
    </w:p>
    <w:p w14:paraId="1C916889" w14:textId="77777777" w:rsidR="00580A7D" w:rsidRPr="003E249D" w:rsidRDefault="00580A7D" w:rsidP="00580A7D">
      <w:pPr>
        <w:pStyle w:val="Default"/>
        <w:numPr>
          <w:ilvl w:val="0"/>
          <w:numId w:val="18"/>
        </w:numPr>
        <w:ind w:left="567"/>
        <w:jc w:val="both"/>
      </w:pPr>
      <w:r w:rsidRPr="003E249D">
        <w:t xml:space="preserve">any power imbalance between the children. For example, is/are the alleged perpetrator(s) significantly older, more mature, confident and well known social standing? Does the victim have a disability or learning difficulty? </w:t>
      </w:r>
    </w:p>
    <w:p w14:paraId="11640F76" w14:textId="77777777" w:rsidR="00580A7D" w:rsidRPr="003E249D" w:rsidRDefault="00580A7D" w:rsidP="00580A7D">
      <w:pPr>
        <w:pStyle w:val="Default"/>
        <w:numPr>
          <w:ilvl w:val="0"/>
          <w:numId w:val="18"/>
        </w:numPr>
        <w:ind w:left="567"/>
        <w:jc w:val="both"/>
      </w:pPr>
      <w:r w:rsidRPr="003E249D">
        <w:t xml:space="preserve">if the alleged incident is a one-off or a sustained pattern of abuse (sexual abuse can be accompanied by other forms of abuse and a sustained pattern may not just be of a sexual nature) </w:t>
      </w:r>
    </w:p>
    <w:p w14:paraId="46B1E47A" w14:textId="77777777" w:rsidR="00580A7D" w:rsidRPr="003E249D" w:rsidRDefault="00580A7D" w:rsidP="00580A7D">
      <w:pPr>
        <w:pStyle w:val="Default"/>
        <w:numPr>
          <w:ilvl w:val="0"/>
          <w:numId w:val="18"/>
        </w:numPr>
        <w:ind w:left="567"/>
        <w:jc w:val="both"/>
      </w:pPr>
      <w:r w:rsidRPr="003E249D">
        <w:lastRenderedPageBreak/>
        <w:t xml:space="preserve">that sexual violence and sexual harassment can take place within intimate personal relationships between children </w:t>
      </w:r>
    </w:p>
    <w:p w14:paraId="31970885" w14:textId="77777777" w:rsidR="00580A7D" w:rsidRPr="003E249D" w:rsidRDefault="00580A7D" w:rsidP="00580A7D">
      <w:pPr>
        <w:pStyle w:val="Default"/>
        <w:numPr>
          <w:ilvl w:val="0"/>
          <w:numId w:val="18"/>
        </w:numPr>
        <w:ind w:left="567"/>
        <w:jc w:val="both"/>
      </w:pPr>
      <w:r w:rsidRPr="003E249D">
        <w:t xml:space="preserve">importance of understanding intra familial harms and any necessary support for siblings following incidents </w:t>
      </w:r>
    </w:p>
    <w:p w14:paraId="0A2E94E3" w14:textId="77777777" w:rsidR="00580A7D" w:rsidRPr="003E249D" w:rsidRDefault="00580A7D" w:rsidP="00580A7D">
      <w:pPr>
        <w:pStyle w:val="Default"/>
        <w:numPr>
          <w:ilvl w:val="0"/>
          <w:numId w:val="18"/>
        </w:numPr>
        <w:ind w:left="567"/>
        <w:jc w:val="both"/>
      </w:pPr>
      <w:r w:rsidRPr="003E249D">
        <w:t>are there ongoing risks to the victim, other children, adult students or school or college staff, and</w:t>
      </w:r>
    </w:p>
    <w:p w14:paraId="38126F47" w14:textId="77777777" w:rsidR="00580A7D" w:rsidRPr="003E249D" w:rsidRDefault="00580A7D" w:rsidP="00580A7D">
      <w:pPr>
        <w:pStyle w:val="Default"/>
        <w:numPr>
          <w:ilvl w:val="0"/>
          <w:numId w:val="18"/>
        </w:numPr>
        <w:ind w:left="567"/>
        <w:jc w:val="both"/>
      </w:pPr>
      <w:r w:rsidRPr="003E249D">
        <w:t>other related issues and wider context, including any links to child sexual exploitation and child criminal exploitation.</w:t>
      </w:r>
    </w:p>
    <w:p w14:paraId="3643D414" w14:textId="77777777" w:rsidR="00580A7D" w:rsidRPr="003E249D" w:rsidRDefault="00580A7D" w:rsidP="00580A7D">
      <w:pPr>
        <w:pStyle w:val="Default"/>
        <w:jc w:val="both"/>
      </w:pPr>
    </w:p>
    <w:p w14:paraId="632BE293" w14:textId="77777777" w:rsidR="00580A7D" w:rsidRPr="003E249D" w:rsidRDefault="00580A7D" w:rsidP="00580A7D">
      <w:pPr>
        <w:pStyle w:val="Default"/>
        <w:jc w:val="both"/>
      </w:pPr>
    </w:p>
    <w:p w14:paraId="259FFD0B" w14:textId="77777777" w:rsidR="00580A7D" w:rsidRPr="003E249D" w:rsidRDefault="00580A7D" w:rsidP="00580A7D">
      <w:pPr>
        <w:pStyle w:val="Default"/>
        <w:jc w:val="both"/>
      </w:pPr>
      <w:r w:rsidRPr="003E249D">
        <w:t>There are four potential responses the school will explore regarding any incident</w:t>
      </w:r>
      <w:r>
        <w:t xml:space="preserve"> of </w:t>
      </w:r>
      <w:r w:rsidRPr="003E249D">
        <w:t>child on child abuse. These are as follows:</w:t>
      </w:r>
    </w:p>
    <w:p w14:paraId="05BB4818" w14:textId="77777777" w:rsidR="00580A7D" w:rsidRPr="003E249D" w:rsidRDefault="00580A7D" w:rsidP="00580A7D">
      <w:pPr>
        <w:pStyle w:val="Default"/>
        <w:jc w:val="both"/>
      </w:pPr>
    </w:p>
    <w:p w14:paraId="7CC983ED" w14:textId="77777777" w:rsidR="00580A7D" w:rsidRPr="003E249D" w:rsidRDefault="00580A7D" w:rsidP="00580A7D">
      <w:pPr>
        <w:pStyle w:val="Default"/>
        <w:jc w:val="both"/>
      </w:pPr>
      <w:r w:rsidRPr="00580A7D">
        <w:rPr>
          <w:u w:val="single"/>
        </w:rPr>
        <w:t>Manage internally</w:t>
      </w:r>
      <w:r w:rsidRPr="003E249D">
        <w:t xml:space="preserve"> – this links to our key principle of the need to educate students. For example, for a one-off incident, we may take the view that the children concerned are not in need of early help or that referrals to statutory services are not required, and that it would be appropriate to handle the incident internally, through utilising our behaviour policy and by providing pastoral support. This decision is still underpinned by our zero-tolerance to all forms of child on child abuse. </w:t>
      </w:r>
    </w:p>
    <w:p w14:paraId="59D718AD" w14:textId="77777777" w:rsidR="00580A7D" w:rsidRPr="003E249D" w:rsidRDefault="00580A7D" w:rsidP="00580A7D">
      <w:pPr>
        <w:pStyle w:val="Default"/>
        <w:jc w:val="both"/>
      </w:pPr>
    </w:p>
    <w:p w14:paraId="2BDA8F2C" w14:textId="77777777" w:rsidR="00580A7D" w:rsidRPr="003E249D" w:rsidRDefault="00580A7D" w:rsidP="00580A7D">
      <w:pPr>
        <w:pStyle w:val="Default"/>
        <w:jc w:val="both"/>
      </w:pPr>
      <w:r w:rsidRPr="00580A7D">
        <w:rPr>
          <w:u w:val="single"/>
        </w:rPr>
        <w:lastRenderedPageBreak/>
        <w:t>Early Help</w:t>
      </w:r>
      <w:r w:rsidRPr="003E249D">
        <w:t xml:space="preserve"> -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To support these key staff within school regulary attend training and link with local services to ensure we are up-to-date on avenues to seek support and guidance for the children we support. </w:t>
      </w:r>
    </w:p>
    <w:p w14:paraId="7AB35B28" w14:textId="77777777" w:rsidR="00580A7D" w:rsidRPr="00580A7D" w:rsidRDefault="00580A7D" w:rsidP="00580A7D">
      <w:pPr>
        <w:pStyle w:val="Default"/>
        <w:jc w:val="both"/>
        <w:rPr>
          <w:u w:val="single"/>
        </w:rPr>
      </w:pPr>
    </w:p>
    <w:p w14:paraId="4DBCF502" w14:textId="77777777" w:rsidR="00580A7D" w:rsidRPr="003E249D" w:rsidRDefault="00580A7D" w:rsidP="00580A7D">
      <w:pPr>
        <w:pStyle w:val="Default"/>
        <w:jc w:val="both"/>
      </w:pPr>
      <w:r w:rsidRPr="00580A7D">
        <w:rPr>
          <w:u w:val="single"/>
        </w:rPr>
        <w:t>Referral to local authority children’s social care</w:t>
      </w:r>
      <w:r w:rsidRPr="003E249D">
        <w:t xml:space="preserve"> - Where a child has been harmed, is at risk of harm, or is in immediate danger, we would always make a referral to local authority children’s social care. We would also look to this avenue should we become aware of a historic incident. At the point of referral to local authority children’s social care, schools and colleges will generally inform parents or carers, unless there are compelling reasons not to (if informing a parent or carer is going to put the child at additional risk). This decision would be made following consultation local authority children’s social care. If a referral is made, local authority children’s social care will then make enquiries to determine whether any of the children </w:t>
      </w:r>
      <w:r w:rsidRPr="003E249D">
        <w:lastRenderedPageBreak/>
        <w:t>involved are in need of protection or other services. This referral process operates in tandem with any internal support and care planning for the victim(s) and alleged perpetrator(s).</w:t>
      </w:r>
    </w:p>
    <w:p w14:paraId="651021B8" w14:textId="77777777" w:rsidR="00580A7D" w:rsidRPr="003E249D" w:rsidRDefault="00580A7D" w:rsidP="00580A7D">
      <w:pPr>
        <w:pStyle w:val="Default"/>
        <w:jc w:val="both"/>
      </w:pPr>
    </w:p>
    <w:p w14:paraId="36EA8170" w14:textId="77777777" w:rsidR="00580A7D" w:rsidRPr="003E249D" w:rsidRDefault="00580A7D" w:rsidP="00580A7D">
      <w:pPr>
        <w:pStyle w:val="Default"/>
        <w:jc w:val="both"/>
        <w:rPr>
          <w:u w:val="single"/>
        </w:rPr>
      </w:pPr>
      <w:r w:rsidRPr="003E249D">
        <w:rPr>
          <w:u w:val="single"/>
        </w:rPr>
        <w:t xml:space="preserve">Reporting to the police - </w:t>
      </w:r>
      <w:r w:rsidRPr="003E249D">
        <w:t>Any report to the police will generally be in parallel with a referral to local authority children’s social care (as above). Where a report of rape, assault by penetration or sexual assault is made, the starting point is that this should be passed on to the police. The police will take a welfare, rather than a criminal justice approach. Where a report has been made to the police, the school will consult the police and agree what information can be disclosed to staff and others, in particular, the alleged perpetrator(s) and their parents or carers. The school will also take advice on the best way to protect the victim and their anonymity. The school will continue to link and liaise with police during the course of any investigation.</w:t>
      </w:r>
    </w:p>
    <w:p w14:paraId="5D746740" w14:textId="77777777" w:rsidR="00580A7D" w:rsidRPr="003E249D" w:rsidRDefault="00580A7D" w:rsidP="00580A7D">
      <w:pPr>
        <w:pStyle w:val="Default"/>
        <w:jc w:val="both"/>
      </w:pPr>
    </w:p>
    <w:p w14:paraId="083D3C21" w14:textId="77777777" w:rsidR="00580A7D" w:rsidRPr="003E249D" w:rsidRDefault="00580A7D" w:rsidP="00580A7D">
      <w:pPr>
        <w:pStyle w:val="Default"/>
        <w:jc w:val="both"/>
        <w:rPr>
          <w:color w:val="auto"/>
        </w:rPr>
      </w:pPr>
    </w:p>
    <w:p w14:paraId="05C60F31" w14:textId="77777777" w:rsidR="003A50AC" w:rsidRPr="003E249D" w:rsidRDefault="003A50AC" w:rsidP="00580A7D">
      <w:pPr>
        <w:pStyle w:val="Default"/>
        <w:jc w:val="both"/>
        <w:rPr>
          <w:b/>
          <w:bCs/>
          <w:color w:val="auto"/>
        </w:rPr>
      </w:pPr>
    </w:p>
    <w:p w14:paraId="1A417C55" w14:textId="77777777" w:rsidR="003A50AC" w:rsidRPr="003E249D" w:rsidRDefault="003A50AC" w:rsidP="00580A7D">
      <w:pPr>
        <w:pStyle w:val="Default"/>
        <w:jc w:val="both"/>
        <w:rPr>
          <w:color w:val="auto"/>
        </w:rPr>
      </w:pPr>
      <w:r w:rsidRPr="003E249D">
        <w:rPr>
          <w:b/>
          <w:bCs/>
          <w:color w:val="auto"/>
        </w:rPr>
        <w:t xml:space="preserve">Risk Assessment </w:t>
      </w:r>
    </w:p>
    <w:p w14:paraId="5D4B7ED3" w14:textId="152A44AD" w:rsidR="003A50AC" w:rsidRPr="003E249D" w:rsidRDefault="003A50AC" w:rsidP="00580A7D">
      <w:pPr>
        <w:pStyle w:val="Default"/>
        <w:jc w:val="both"/>
        <w:rPr>
          <w:color w:val="auto"/>
        </w:rPr>
      </w:pPr>
      <w:r w:rsidRPr="003E249D">
        <w:rPr>
          <w:color w:val="auto"/>
        </w:rPr>
        <w:t xml:space="preserve">We will risk assess following a report of abuse, considering all students involved in an incident. We will also consider all other </w:t>
      </w:r>
      <w:r w:rsidRPr="003E249D">
        <w:rPr>
          <w:color w:val="auto"/>
        </w:rPr>
        <w:lastRenderedPageBreak/>
        <w:t xml:space="preserve">students at our school and any actions that may be appropriate to protect them. </w:t>
      </w:r>
    </w:p>
    <w:p w14:paraId="03EF9374" w14:textId="77777777" w:rsidR="003A50AC" w:rsidRPr="003E249D" w:rsidRDefault="003A50AC" w:rsidP="00580A7D">
      <w:pPr>
        <w:pStyle w:val="Default"/>
        <w:jc w:val="both"/>
        <w:rPr>
          <w:color w:val="auto"/>
        </w:rPr>
      </w:pPr>
    </w:p>
    <w:p w14:paraId="344D5C77" w14:textId="66C6ADBC" w:rsidR="003A50AC" w:rsidRPr="003E249D" w:rsidRDefault="003A50AC" w:rsidP="00580A7D">
      <w:pPr>
        <w:pStyle w:val="Default"/>
        <w:jc w:val="both"/>
        <w:rPr>
          <w:color w:val="auto"/>
        </w:rPr>
      </w:pPr>
      <w:r w:rsidRPr="003E249D">
        <w:rPr>
          <w:color w:val="auto"/>
        </w:rPr>
        <w:t xml:space="preserve">The risk assessment may require a safety/care plan to be put in place; this may involve separating victims and perpetrators (or alleged perpetrators) in designated areas on school site and whilst travelling to and from school. This is monitored closely and reviewed with the students and parents at least termly. </w:t>
      </w:r>
    </w:p>
    <w:p w14:paraId="36BC70BB" w14:textId="77777777" w:rsidR="00580A7D" w:rsidRDefault="00580A7D" w:rsidP="00580A7D">
      <w:pPr>
        <w:pStyle w:val="Default"/>
        <w:jc w:val="both"/>
        <w:rPr>
          <w:color w:val="auto"/>
        </w:rPr>
      </w:pPr>
    </w:p>
    <w:p w14:paraId="16E105B8" w14:textId="1A5B2C3A" w:rsidR="003A50AC" w:rsidRPr="003E249D" w:rsidRDefault="003A50AC" w:rsidP="00580A7D">
      <w:pPr>
        <w:pStyle w:val="Default"/>
        <w:jc w:val="both"/>
        <w:rPr>
          <w:color w:val="auto"/>
        </w:rPr>
      </w:pPr>
      <w:r w:rsidRPr="003E249D">
        <w:rPr>
          <w:color w:val="auto"/>
        </w:rPr>
        <w:t xml:space="preserve">Safety plans will be regularly reviewed to ensure they remain relevant and fit for purpose. Where appropriate, the affected student and their parents and carers will be invited to contribute to the completion and review of the risk assessment. </w:t>
      </w:r>
    </w:p>
    <w:p w14:paraId="68C3ACF2" w14:textId="6E973FE0" w:rsidR="007C0785" w:rsidRPr="003E249D" w:rsidRDefault="007C0785" w:rsidP="00580A7D">
      <w:pPr>
        <w:pStyle w:val="Default"/>
        <w:jc w:val="both"/>
        <w:rPr>
          <w:color w:val="auto"/>
        </w:rPr>
      </w:pPr>
    </w:p>
    <w:p w14:paraId="1BFFCC58" w14:textId="77777777" w:rsidR="00DE70B1" w:rsidRPr="003E249D" w:rsidRDefault="00DE70B1" w:rsidP="00580A7D">
      <w:pPr>
        <w:pStyle w:val="Default"/>
        <w:jc w:val="both"/>
      </w:pPr>
    </w:p>
    <w:p w14:paraId="6DD20F57" w14:textId="77777777" w:rsidR="007C0785" w:rsidRPr="003E249D" w:rsidRDefault="007C0785" w:rsidP="00580A7D">
      <w:pPr>
        <w:pStyle w:val="Default"/>
        <w:jc w:val="both"/>
      </w:pPr>
    </w:p>
    <w:p w14:paraId="3D990C46" w14:textId="65C6AE1F" w:rsidR="00A61588" w:rsidRDefault="00F83470" w:rsidP="00580A7D">
      <w:pPr>
        <w:spacing w:line="240" w:lineRule="auto"/>
        <w:ind w:left="0"/>
        <w:jc w:val="both"/>
        <w:rPr>
          <w:rFonts w:ascii="Arial" w:hAnsi="Arial" w:cs="Arial"/>
          <w:color w:val="auto"/>
          <w:sz w:val="24"/>
          <w:szCs w:val="24"/>
        </w:rPr>
      </w:pPr>
      <w:r>
        <w:rPr>
          <w:rFonts w:ascii="Arial" w:hAnsi="Arial" w:cs="Arial"/>
          <w:color w:val="auto"/>
          <w:sz w:val="24"/>
          <w:szCs w:val="24"/>
        </w:rPr>
        <w:t>Review:</w:t>
      </w:r>
    </w:p>
    <w:p w14:paraId="1212D52C" w14:textId="56F13946" w:rsidR="00F83470" w:rsidRPr="003E249D" w:rsidRDefault="00F83470" w:rsidP="00580A7D">
      <w:pPr>
        <w:spacing w:line="240" w:lineRule="auto"/>
        <w:ind w:left="0"/>
        <w:jc w:val="both"/>
        <w:rPr>
          <w:rFonts w:ascii="Arial" w:hAnsi="Arial" w:cs="Arial"/>
          <w:color w:val="auto"/>
          <w:sz w:val="24"/>
          <w:szCs w:val="24"/>
        </w:rPr>
      </w:pPr>
      <w:r>
        <w:rPr>
          <w:rFonts w:ascii="Arial" w:hAnsi="Arial" w:cs="Arial"/>
          <w:color w:val="auto"/>
          <w:sz w:val="24"/>
          <w:szCs w:val="24"/>
        </w:rPr>
        <w:t>This policy will be reviewed annually in line with new guidance in KCSIE and/or as needed in relation to learning points from incidents.</w:t>
      </w:r>
    </w:p>
    <w:p w14:paraId="3D8557BC" w14:textId="199557E3" w:rsidR="00A61588" w:rsidRPr="003E249D" w:rsidRDefault="00A61588" w:rsidP="00580A7D">
      <w:pPr>
        <w:spacing w:line="240" w:lineRule="auto"/>
        <w:ind w:left="0"/>
        <w:jc w:val="both"/>
        <w:rPr>
          <w:rFonts w:ascii="Arial" w:hAnsi="Arial" w:cs="Arial"/>
          <w:color w:val="auto"/>
          <w:sz w:val="24"/>
          <w:szCs w:val="24"/>
        </w:rPr>
      </w:pPr>
    </w:p>
    <w:p w14:paraId="524D637B" w14:textId="77777777" w:rsidR="00A61588" w:rsidRPr="003E249D" w:rsidRDefault="00A61588" w:rsidP="00580A7D">
      <w:pPr>
        <w:pStyle w:val="Default"/>
        <w:jc w:val="both"/>
        <w:rPr>
          <w:color w:val="auto"/>
        </w:rPr>
      </w:pPr>
    </w:p>
    <w:p w14:paraId="1159660D" w14:textId="6D0738DE" w:rsidR="00A61588" w:rsidRPr="003E249D" w:rsidRDefault="00A61588" w:rsidP="00580A7D">
      <w:pPr>
        <w:spacing w:line="240" w:lineRule="auto"/>
        <w:ind w:left="0"/>
        <w:jc w:val="both"/>
        <w:rPr>
          <w:rFonts w:ascii="Arial" w:hAnsi="Arial" w:cs="Arial"/>
          <w:sz w:val="24"/>
          <w:szCs w:val="24"/>
        </w:rPr>
      </w:pPr>
    </w:p>
    <w:p w14:paraId="75201254" w14:textId="41200A3E" w:rsidR="00DF750D" w:rsidRPr="003E249D" w:rsidRDefault="00DF750D" w:rsidP="00580A7D">
      <w:pPr>
        <w:spacing w:line="240" w:lineRule="auto"/>
        <w:ind w:left="0"/>
        <w:jc w:val="both"/>
        <w:rPr>
          <w:rFonts w:ascii="Arial" w:hAnsi="Arial" w:cs="Arial"/>
          <w:sz w:val="24"/>
          <w:szCs w:val="24"/>
        </w:rPr>
      </w:pPr>
    </w:p>
    <w:p w14:paraId="0535D25B" w14:textId="4C372006" w:rsidR="00DF750D" w:rsidRPr="003E249D" w:rsidRDefault="00DF750D" w:rsidP="00580A7D">
      <w:pPr>
        <w:spacing w:line="240" w:lineRule="auto"/>
        <w:ind w:left="0"/>
        <w:jc w:val="both"/>
        <w:rPr>
          <w:rFonts w:ascii="Arial" w:hAnsi="Arial" w:cs="Arial"/>
          <w:sz w:val="24"/>
          <w:szCs w:val="24"/>
        </w:rPr>
      </w:pPr>
    </w:p>
    <w:p w14:paraId="79D4603E" w14:textId="02619E8F" w:rsidR="00DF750D" w:rsidRPr="003E249D" w:rsidRDefault="00DF750D" w:rsidP="00580A7D">
      <w:pPr>
        <w:spacing w:line="240" w:lineRule="auto"/>
        <w:ind w:left="0"/>
        <w:jc w:val="both"/>
        <w:rPr>
          <w:rFonts w:ascii="Arial" w:hAnsi="Arial" w:cs="Arial"/>
          <w:sz w:val="24"/>
          <w:szCs w:val="24"/>
        </w:rPr>
      </w:pPr>
    </w:p>
    <w:p w14:paraId="760C9090" w14:textId="3719B3FA" w:rsidR="00DF750D" w:rsidRPr="003E249D" w:rsidRDefault="00DF750D" w:rsidP="00580A7D">
      <w:pPr>
        <w:spacing w:line="240" w:lineRule="auto"/>
        <w:ind w:left="0"/>
        <w:jc w:val="both"/>
        <w:rPr>
          <w:rFonts w:ascii="Arial" w:hAnsi="Arial" w:cs="Arial"/>
          <w:sz w:val="24"/>
          <w:szCs w:val="24"/>
        </w:rPr>
      </w:pPr>
    </w:p>
    <w:p w14:paraId="701A44A0" w14:textId="3B302ADC" w:rsidR="00DF750D" w:rsidRDefault="00DF750D" w:rsidP="00580A7D">
      <w:pPr>
        <w:spacing w:line="240" w:lineRule="auto"/>
        <w:ind w:left="0"/>
        <w:jc w:val="both"/>
        <w:rPr>
          <w:rFonts w:ascii="Arial" w:hAnsi="Arial" w:cs="Arial"/>
          <w:sz w:val="24"/>
          <w:szCs w:val="24"/>
        </w:rPr>
      </w:pPr>
    </w:p>
    <w:p w14:paraId="41E90EAA" w14:textId="2B27FDFC" w:rsidR="00F83470" w:rsidRDefault="00F83470" w:rsidP="00580A7D">
      <w:pPr>
        <w:spacing w:line="240" w:lineRule="auto"/>
        <w:ind w:left="0"/>
        <w:jc w:val="both"/>
        <w:rPr>
          <w:rFonts w:ascii="Arial" w:hAnsi="Arial" w:cs="Arial"/>
          <w:sz w:val="24"/>
          <w:szCs w:val="24"/>
        </w:rPr>
      </w:pPr>
    </w:p>
    <w:p w14:paraId="38476605" w14:textId="4BFD2B13" w:rsidR="00F83470" w:rsidRDefault="00F83470" w:rsidP="00580A7D">
      <w:pPr>
        <w:spacing w:line="240" w:lineRule="auto"/>
        <w:ind w:left="0"/>
        <w:jc w:val="both"/>
        <w:rPr>
          <w:rFonts w:ascii="Arial" w:hAnsi="Arial" w:cs="Arial"/>
          <w:sz w:val="24"/>
          <w:szCs w:val="24"/>
        </w:rPr>
      </w:pPr>
    </w:p>
    <w:p w14:paraId="4A6A5556" w14:textId="6279F627" w:rsidR="00F83470" w:rsidRDefault="00F83470" w:rsidP="00580A7D">
      <w:pPr>
        <w:spacing w:line="240" w:lineRule="auto"/>
        <w:ind w:left="0"/>
        <w:jc w:val="both"/>
        <w:rPr>
          <w:rFonts w:ascii="Arial" w:hAnsi="Arial" w:cs="Arial"/>
          <w:sz w:val="24"/>
          <w:szCs w:val="24"/>
        </w:rPr>
      </w:pPr>
    </w:p>
    <w:p w14:paraId="7BE52ECD" w14:textId="6B02F99B" w:rsidR="00F83470" w:rsidRDefault="00F83470" w:rsidP="00580A7D">
      <w:pPr>
        <w:spacing w:line="240" w:lineRule="auto"/>
        <w:ind w:left="0"/>
        <w:jc w:val="both"/>
        <w:rPr>
          <w:rFonts w:ascii="Arial" w:hAnsi="Arial" w:cs="Arial"/>
          <w:sz w:val="24"/>
          <w:szCs w:val="24"/>
        </w:rPr>
      </w:pPr>
    </w:p>
    <w:p w14:paraId="6C2E8F4A" w14:textId="3633A550" w:rsidR="00F83470" w:rsidRDefault="00F83470" w:rsidP="00580A7D">
      <w:pPr>
        <w:spacing w:line="240" w:lineRule="auto"/>
        <w:ind w:left="0"/>
        <w:jc w:val="both"/>
        <w:rPr>
          <w:rFonts w:ascii="Arial" w:hAnsi="Arial" w:cs="Arial"/>
          <w:sz w:val="24"/>
          <w:szCs w:val="24"/>
        </w:rPr>
      </w:pPr>
    </w:p>
    <w:p w14:paraId="7659C1AE" w14:textId="0BE44F4A" w:rsidR="00F83470" w:rsidRDefault="00F83470" w:rsidP="00580A7D">
      <w:pPr>
        <w:spacing w:line="240" w:lineRule="auto"/>
        <w:ind w:left="0"/>
        <w:jc w:val="both"/>
        <w:rPr>
          <w:rFonts w:ascii="Arial" w:hAnsi="Arial" w:cs="Arial"/>
          <w:sz w:val="24"/>
          <w:szCs w:val="24"/>
        </w:rPr>
      </w:pPr>
    </w:p>
    <w:p w14:paraId="50C28FDD" w14:textId="60AC2111" w:rsidR="00F83470" w:rsidRDefault="00F83470" w:rsidP="00580A7D">
      <w:pPr>
        <w:spacing w:line="240" w:lineRule="auto"/>
        <w:ind w:left="0"/>
        <w:jc w:val="both"/>
        <w:rPr>
          <w:rFonts w:ascii="Arial" w:hAnsi="Arial" w:cs="Arial"/>
          <w:sz w:val="24"/>
          <w:szCs w:val="24"/>
        </w:rPr>
      </w:pPr>
    </w:p>
    <w:p w14:paraId="467D6C61" w14:textId="5ECE3B03" w:rsidR="00F83470" w:rsidRDefault="00F83470" w:rsidP="00580A7D">
      <w:pPr>
        <w:spacing w:line="240" w:lineRule="auto"/>
        <w:ind w:left="0"/>
        <w:jc w:val="both"/>
        <w:rPr>
          <w:rFonts w:ascii="Arial" w:hAnsi="Arial" w:cs="Arial"/>
          <w:sz w:val="24"/>
          <w:szCs w:val="24"/>
        </w:rPr>
      </w:pPr>
    </w:p>
    <w:p w14:paraId="28BAC6F2" w14:textId="3ACCC802" w:rsidR="00F83470" w:rsidRDefault="00F83470" w:rsidP="00580A7D">
      <w:pPr>
        <w:spacing w:line="240" w:lineRule="auto"/>
        <w:ind w:left="0"/>
        <w:jc w:val="both"/>
        <w:rPr>
          <w:rFonts w:ascii="Arial" w:hAnsi="Arial" w:cs="Arial"/>
          <w:sz w:val="24"/>
          <w:szCs w:val="24"/>
        </w:rPr>
      </w:pPr>
    </w:p>
    <w:p w14:paraId="5D21D096" w14:textId="67770B97" w:rsidR="00F83470" w:rsidRDefault="00F83470" w:rsidP="00580A7D">
      <w:pPr>
        <w:spacing w:line="240" w:lineRule="auto"/>
        <w:ind w:left="0"/>
        <w:jc w:val="both"/>
        <w:rPr>
          <w:rFonts w:ascii="Arial" w:hAnsi="Arial" w:cs="Arial"/>
          <w:sz w:val="24"/>
          <w:szCs w:val="24"/>
        </w:rPr>
      </w:pPr>
    </w:p>
    <w:p w14:paraId="5D0485D5" w14:textId="71BA4B3C" w:rsidR="00F83470" w:rsidRDefault="00F83470" w:rsidP="00580A7D">
      <w:pPr>
        <w:spacing w:line="240" w:lineRule="auto"/>
        <w:ind w:left="0"/>
        <w:jc w:val="both"/>
        <w:rPr>
          <w:rFonts w:ascii="Arial" w:hAnsi="Arial" w:cs="Arial"/>
          <w:sz w:val="24"/>
          <w:szCs w:val="24"/>
        </w:rPr>
      </w:pPr>
    </w:p>
    <w:p w14:paraId="12E51E95" w14:textId="77777777" w:rsidR="00F83470" w:rsidRPr="003E249D" w:rsidRDefault="00F83470" w:rsidP="00580A7D">
      <w:pPr>
        <w:spacing w:line="240" w:lineRule="auto"/>
        <w:ind w:left="0"/>
        <w:jc w:val="both"/>
        <w:rPr>
          <w:rFonts w:ascii="Arial" w:hAnsi="Arial" w:cs="Arial"/>
          <w:sz w:val="24"/>
          <w:szCs w:val="24"/>
        </w:rPr>
      </w:pPr>
    </w:p>
    <w:p w14:paraId="1DD55786" w14:textId="64BD0726" w:rsidR="00DF750D" w:rsidRPr="003E249D" w:rsidRDefault="00DF750D" w:rsidP="00580A7D">
      <w:pPr>
        <w:spacing w:line="240" w:lineRule="auto"/>
        <w:ind w:left="0"/>
        <w:jc w:val="both"/>
        <w:rPr>
          <w:rFonts w:ascii="Arial" w:hAnsi="Arial" w:cs="Arial"/>
          <w:sz w:val="24"/>
          <w:szCs w:val="24"/>
        </w:rPr>
      </w:pPr>
    </w:p>
    <w:p w14:paraId="42C8299A" w14:textId="77703716" w:rsidR="00DF750D" w:rsidRPr="003E249D" w:rsidRDefault="00DF750D" w:rsidP="00580A7D">
      <w:pPr>
        <w:spacing w:line="240" w:lineRule="auto"/>
        <w:ind w:left="0"/>
        <w:jc w:val="both"/>
        <w:rPr>
          <w:rFonts w:ascii="Arial" w:hAnsi="Arial" w:cs="Arial"/>
          <w:sz w:val="24"/>
          <w:szCs w:val="24"/>
        </w:rPr>
      </w:pPr>
    </w:p>
    <w:p w14:paraId="6EFEDA92" w14:textId="6FA64D90" w:rsidR="00DF750D" w:rsidRPr="003E249D" w:rsidRDefault="00520AD0" w:rsidP="00580A7D">
      <w:pPr>
        <w:spacing w:line="240" w:lineRule="auto"/>
        <w:ind w:left="0"/>
        <w:jc w:val="both"/>
        <w:rPr>
          <w:rFonts w:ascii="Arial" w:hAnsi="Arial" w:cs="Arial"/>
          <w:sz w:val="24"/>
          <w:szCs w:val="24"/>
        </w:rPr>
      </w:pPr>
      <w:r>
        <w:rPr>
          <w:rFonts w:ascii="Arial" w:hAnsi="Arial" w:cs="Arial"/>
          <w:sz w:val="24"/>
          <w:szCs w:val="24"/>
        </w:rPr>
        <w:t>Ap</w:t>
      </w:r>
      <w:r w:rsidR="007E09E6" w:rsidRPr="003E249D">
        <w:rPr>
          <w:rFonts w:ascii="Arial" w:hAnsi="Arial" w:cs="Arial"/>
          <w:sz w:val="24"/>
          <w:szCs w:val="24"/>
        </w:rPr>
        <w:t>pendix 1</w:t>
      </w:r>
      <w:r w:rsidR="003E249D" w:rsidRPr="003E249D">
        <w:rPr>
          <w:rFonts w:ascii="Arial" w:hAnsi="Arial" w:cs="Arial"/>
          <w:sz w:val="24"/>
          <w:szCs w:val="24"/>
        </w:rPr>
        <w:t xml:space="preserve"> - definitions</w:t>
      </w:r>
    </w:p>
    <w:p w14:paraId="68C018C7" w14:textId="77777777" w:rsidR="007E09E6" w:rsidRPr="003E249D" w:rsidRDefault="007E09E6" w:rsidP="00580A7D">
      <w:pPr>
        <w:spacing w:line="240" w:lineRule="auto"/>
        <w:ind w:left="0"/>
        <w:jc w:val="both"/>
        <w:rPr>
          <w:rFonts w:ascii="Arial" w:hAnsi="Arial" w:cs="Arial"/>
          <w:sz w:val="24"/>
          <w:szCs w:val="24"/>
        </w:rPr>
      </w:pPr>
    </w:p>
    <w:p w14:paraId="073D1B45" w14:textId="68538FCA"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Sexual Violence</w:t>
      </w:r>
    </w:p>
    <w:p w14:paraId="4A5083F8" w14:textId="58884B6A" w:rsidR="00DF750D"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lastRenderedPageBreak/>
        <w:t>Rape: A person (A) commits an offence of rape if: he intentionally penetrates the vagina, anus or mouth of another person (B) with his penis, B does not consent to the penetration and A does not reasonably believe that B consents.</w:t>
      </w:r>
    </w:p>
    <w:p w14:paraId="7FC216EB" w14:textId="0485C61E" w:rsidR="007E09E6" w:rsidRPr="003E249D" w:rsidRDefault="007E09E6" w:rsidP="00580A7D">
      <w:pPr>
        <w:spacing w:line="240" w:lineRule="auto"/>
        <w:ind w:left="0"/>
        <w:jc w:val="both"/>
        <w:rPr>
          <w:rFonts w:ascii="Arial" w:hAnsi="Arial" w:cs="Arial"/>
          <w:sz w:val="24"/>
          <w:szCs w:val="24"/>
        </w:rPr>
      </w:pPr>
    </w:p>
    <w:p w14:paraId="1B0E1583" w14:textId="0AE75889"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66952EED" w14:textId="77777777" w:rsidR="007E09E6" w:rsidRPr="003E249D" w:rsidRDefault="007E09E6" w:rsidP="00580A7D">
      <w:pPr>
        <w:spacing w:line="240" w:lineRule="auto"/>
        <w:ind w:left="0"/>
        <w:jc w:val="both"/>
        <w:rPr>
          <w:rFonts w:ascii="Arial" w:hAnsi="Arial" w:cs="Arial"/>
          <w:sz w:val="24"/>
          <w:szCs w:val="24"/>
        </w:rPr>
      </w:pPr>
    </w:p>
    <w:p w14:paraId="683C42F1" w14:textId="23351140"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Sexual Assault: A person (A) commits an offence of sexual assault if: s/he intentionally touches another person (B), the touching is sexual, B does not consent to the touching and A does not reasonably believe that B consents. (NOTE- Schools and colleges should be aware that sexual assault covers a very wide range of behaviour so a single act of kissing someone without consent, or touching someone’s bottom/breasts/genitalia without consent, can still constitute sexual assault.</w:t>
      </w:r>
    </w:p>
    <w:p w14:paraId="45E38E34" w14:textId="5A3A8841" w:rsidR="007E09E6" w:rsidRPr="003E249D" w:rsidRDefault="007E09E6" w:rsidP="00580A7D">
      <w:pPr>
        <w:spacing w:line="240" w:lineRule="auto"/>
        <w:ind w:left="0"/>
        <w:jc w:val="both"/>
        <w:rPr>
          <w:rFonts w:ascii="Arial" w:hAnsi="Arial" w:cs="Arial"/>
          <w:sz w:val="24"/>
          <w:szCs w:val="24"/>
        </w:rPr>
      </w:pPr>
    </w:p>
    <w:p w14:paraId="128A0F6A" w14:textId="638207CC"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 xml:space="preserve">Causing someone to engage in sexual activity without consent: A person (A) commits an offence if: s/he intentionally </w:t>
      </w:r>
      <w:r w:rsidRPr="003E249D">
        <w:rPr>
          <w:rFonts w:ascii="Arial" w:hAnsi="Arial" w:cs="Arial"/>
          <w:sz w:val="24"/>
          <w:szCs w:val="24"/>
        </w:rPr>
        <w:lastRenderedPageBreak/>
        <w:t>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w:t>
      </w:r>
    </w:p>
    <w:p w14:paraId="3CC4EEF3" w14:textId="47669E81" w:rsidR="00DF750D" w:rsidRPr="003E249D" w:rsidRDefault="00DF750D" w:rsidP="00580A7D">
      <w:pPr>
        <w:spacing w:line="240" w:lineRule="auto"/>
        <w:ind w:left="0"/>
        <w:jc w:val="both"/>
        <w:rPr>
          <w:rFonts w:ascii="Arial" w:hAnsi="Arial" w:cs="Arial"/>
          <w:sz w:val="24"/>
          <w:szCs w:val="24"/>
        </w:rPr>
      </w:pPr>
    </w:p>
    <w:p w14:paraId="46DB9168" w14:textId="5E6C737A" w:rsidR="00DF750D" w:rsidRPr="003E249D" w:rsidRDefault="00DF750D" w:rsidP="00580A7D">
      <w:pPr>
        <w:spacing w:line="240" w:lineRule="auto"/>
        <w:ind w:left="0"/>
        <w:jc w:val="both"/>
        <w:rPr>
          <w:rFonts w:ascii="Arial" w:hAnsi="Arial" w:cs="Arial"/>
          <w:sz w:val="24"/>
          <w:szCs w:val="24"/>
        </w:rPr>
      </w:pPr>
    </w:p>
    <w:p w14:paraId="60482456" w14:textId="211D4E71" w:rsidR="007C0785" w:rsidRPr="003E249D" w:rsidRDefault="007E09E6" w:rsidP="00580A7D">
      <w:pPr>
        <w:spacing w:line="240" w:lineRule="auto"/>
        <w:ind w:left="0"/>
        <w:jc w:val="both"/>
        <w:rPr>
          <w:rFonts w:ascii="Arial" w:hAnsi="Arial" w:cs="Arial"/>
          <w:sz w:val="24"/>
          <w:szCs w:val="24"/>
          <w:u w:val="single"/>
        </w:rPr>
      </w:pPr>
      <w:r w:rsidRPr="003E249D">
        <w:rPr>
          <w:rFonts w:ascii="Arial" w:hAnsi="Arial" w:cs="Arial"/>
          <w:sz w:val="24"/>
          <w:szCs w:val="24"/>
          <w:u w:val="single"/>
        </w:rPr>
        <w:t>Sexual Harrassment</w:t>
      </w:r>
    </w:p>
    <w:p w14:paraId="7C56FFA4" w14:textId="1A9094C6"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When referring to sexual harassment we mean ‘unwanted conduct of a sexual nature’ that can occur online and offline and both inside and outside of school/college. When we reference sexual harassment, we do so in the context of child-on-child sexual harassment. Sexual harassment is likely to: violate a child’s dignity, and/or make them feel intimidated, degraded or humiliated and/or create a hostile, offensive or sexualised environment.</w:t>
      </w:r>
    </w:p>
    <w:p w14:paraId="37A82D72" w14:textId="184FBE5F" w:rsidR="007E09E6" w:rsidRPr="003E249D" w:rsidRDefault="007E09E6" w:rsidP="00580A7D">
      <w:pPr>
        <w:spacing w:line="240" w:lineRule="auto"/>
        <w:ind w:left="0"/>
        <w:jc w:val="both"/>
        <w:rPr>
          <w:rFonts w:ascii="Arial" w:hAnsi="Arial" w:cs="Arial"/>
          <w:sz w:val="24"/>
          <w:szCs w:val="24"/>
        </w:rPr>
      </w:pPr>
    </w:p>
    <w:p w14:paraId="14C2C055" w14:textId="77777777"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 xml:space="preserve">Whilst not intended to be an exhaustive list, sexual harassment can include: </w:t>
      </w:r>
    </w:p>
    <w:p w14:paraId="53E4DD78" w14:textId="012C0A4B" w:rsidR="007E09E6" w:rsidRPr="003E249D"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t xml:space="preserve">sexual comments, such as: telling sexual stories, making lewd comments, making sexual remarks about clothes and appearance and calling someone sexualised names </w:t>
      </w:r>
    </w:p>
    <w:p w14:paraId="58CCCE5F" w14:textId="5D7D740E" w:rsidR="007E09E6" w:rsidRPr="003E249D"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t xml:space="preserve">sexual “jokes” or taunting </w:t>
      </w:r>
    </w:p>
    <w:p w14:paraId="464706FF" w14:textId="619CB391" w:rsidR="007E09E6" w:rsidRPr="003E249D"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lastRenderedPageBreak/>
        <w:t>physical behaviour, such as: deliberately brushing against someone, interfering with someone’s clothes. Schools and colleges should be considering when any of this crosses a line into sexual violence – it is important to talk to and consider the experience of the victim.</w:t>
      </w:r>
    </w:p>
    <w:p w14:paraId="700D26FC" w14:textId="77777777" w:rsidR="007E09E6" w:rsidRPr="003E249D"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t xml:space="preserve">displaying pictures, photos or drawings of a sexual nature </w:t>
      </w:r>
    </w:p>
    <w:p w14:paraId="366AA95E" w14:textId="4AD94AA4" w:rsidR="007E09E6" w:rsidRPr="003E249D"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t xml:space="preserve">upskirting (this is a criminal offence), and </w:t>
      </w:r>
    </w:p>
    <w:p w14:paraId="7A2D099B" w14:textId="062F8727" w:rsidR="00F83470" w:rsidRPr="00F83470" w:rsidRDefault="007E09E6" w:rsidP="00F83470">
      <w:pPr>
        <w:pStyle w:val="ListParagraph"/>
        <w:numPr>
          <w:ilvl w:val="0"/>
          <w:numId w:val="21"/>
        </w:numPr>
        <w:spacing w:line="240" w:lineRule="auto"/>
        <w:ind w:left="567"/>
        <w:jc w:val="both"/>
        <w:rPr>
          <w:rFonts w:ascii="Arial" w:hAnsi="Arial" w:cs="Arial"/>
          <w:sz w:val="24"/>
          <w:szCs w:val="24"/>
        </w:rPr>
      </w:pPr>
      <w:r w:rsidRPr="003E249D">
        <w:rPr>
          <w:rFonts w:ascii="Arial" w:hAnsi="Arial" w:cs="Arial"/>
          <w:sz w:val="24"/>
          <w:szCs w:val="24"/>
        </w:rPr>
        <w:t>online sexual harassment. This may be standalone, or part of a wider pattern of sexual harassment and/or sexual violence. It may include</w:t>
      </w:r>
      <w:r w:rsidR="00F83470">
        <w:rPr>
          <w:rFonts w:ascii="Arial" w:hAnsi="Arial" w:cs="Arial"/>
          <w:sz w:val="24"/>
          <w:szCs w:val="24"/>
        </w:rPr>
        <w:t>:</w:t>
      </w:r>
    </w:p>
    <w:p w14:paraId="642B2835" w14:textId="77777777" w:rsidR="007E09E6" w:rsidRPr="00F83470" w:rsidRDefault="007E09E6" w:rsidP="00F83470">
      <w:pPr>
        <w:pStyle w:val="ListParagraph"/>
        <w:numPr>
          <w:ilvl w:val="1"/>
          <w:numId w:val="21"/>
        </w:numPr>
        <w:spacing w:line="240" w:lineRule="auto"/>
        <w:jc w:val="both"/>
        <w:rPr>
          <w:rFonts w:ascii="Arial" w:hAnsi="Arial" w:cs="Arial"/>
          <w:sz w:val="24"/>
          <w:szCs w:val="24"/>
        </w:rPr>
      </w:pPr>
      <w:r w:rsidRPr="00F83470">
        <w:rPr>
          <w:rFonts w:ascii="Arial" w:hAnsi="Arial" w:cs="Arial"/>
          <w:sz w:val="24"/>
          <w:szCs w:val="24"/>
        </w:rPr>
        <w:t>consensual and non-consensual sharing of nude and semi-nude images and/or videos.Taking and sharing nude photographs of U18s is a criminal offence.</w:t>
      </w:r>
    </w:p>
    <w:p w14:paraId="1E872AB8" w14:textId="77777777" w:rsidR="007E09E6" w:rsidRPr="00F83470" w:rsidRDefault="007E09E6" w:rsidP="00F83470">
      <w:pPr>
        <w:pStyle w:val="ListParagraph"/>
        <w:numPr>
          <w:ilvl w:val="1"/>
          <w:numId w:val="21"/>
        </w:numPr>
        <w:spacing w:line="240" w:lineRule="auto"/>
        <w:jc w:val="both"/>
        <w:rPr>
          <w:rFonts w:ascii="Arial" w:hAnsi="Arial" w:cs="Arial"/>
          <w:sz w:val="24"/>
          <w:szCs w:val="24"/>
        </w:rPr>
      </w:pPr>
      <w:r w:rsidRPr="00F83470">
        <w:rPr>
          <w:rFonts w:ascii="Arial" w:hAnsi="Arial" w:cs="Arial"/>
          <w:sz w:val="24"/>
          <w:szCs w:val="24"/>
        </w:rPr>
        <w:t>sharing of unwanted explicit content</w:t>
      </w:r>
    </w:p>
    <w:p w14:paraId="1FA983DE" w14:textId="77777777" w:rsidR="007E09E6" w:rsidRPr="00F83470" w:rsidRDefault="007E09E6" w:rsidP="00F83470">
      <w:pPr>
        <w:pStyle w:val="ListParagraph"/>
        <w:numPr>
          <w:ilvl w:val="1"/>
          <w:numId w:val="21"/>
        </w:numPr>
        <w:spacing w:line="240" w:lineRule="auto"/>
        <w:jc w:val="both"/>
        <w:rPr>
          <w:rFonts w:ascii="Arial" w:hAnsi="Arial" w:cs="Arial"/>
          <w:sz w:val="24"/>
          <w:szCs w:val="24"/>
        </w:rPr>
      </w:pPr>
      <w:r w:rsidRPr="00F83470">
        <w:rPr>
          <w:rFonts w:ascii="Arial" w:hAnsi="Arial" w:cs="Arial"/>
          <w:sz w:val="24"/>
          <w:szCs w:val="24"/>
        </w:rPr>
        <w:t>sexualised online bullying</w:t>
      </w:r>
    </w:p>
    <w:p w14:paraId="22373628" w14:textId="5C82C417" w:rsidR="007E09E6" w:rsidRPr="00F83470" w:rsidRDefault="007E09E6" w:rsidP="00F83470">
      <w:pPr>
        <w:pStyle w:val="ListParagraph"/>
        <w:numPr>
          <w:ilvl w:val="1"/>
          <w:numId w:val="21"/>
        </w:numPr>
        <w:spacing w:line="240" w:lineRule="auto"/>
        <w:jc w:val="both"/>
        <w:rPr>
          <w:rFonts w:ascii="Arial" w:hAnsi="Arial" w:cs="Arial"/>
          <w:sz w:val="24"/>
          <w:szCs w:val="24"/>
        </w:rPr>
      </w:pPr>
      <w:r w:rsidRPr="00F83470">
        <w:rPr>
          <w:rFonts w:ascii="Arial" w:hAnsi="Arial" w:cs="Arial"/>
          <w:sz w:val="24"/>
          <w:szCs w:val="24"/>
        </w:rPr>
        <w:t>unwanted sexual comments and messages, including, on social media</w:t>
      </w:r>
    </w:p>
    <w:p w14:paraId="7A2578FB" w14:textId="69B7072E" w:rsidR="007E09E6" w:rsidRPr="00F83470" w:rsidRDefault="007E09E6" w:rsidP="00F83470">
      <w:pPr>
        <w:pStyle w:val="ListParagraph"/>
        <w:numPr>
          <w:ilvl w:val="1"/>
          <w:numId w:val="21"/>
        </w:numPr>
        <w:spacing w:line="240" w:lineRule="auto"/>
        <w:jc w:val="both"/>
        <w:rPr>
          <w:rFonts w:ascii="Arial" w:hAnsi="Arial" w:cs="Arial"/>
          <w:sz w:val="24"/>
          <w:szCs w:val="24"/>
        </w:rPr>
      </w:pPr>
      <w:r w:rsidRPr="00F83470">
        <w:rPr>
          <w:rFonts w:ascii="Arial" w:hAnsi="Arial" w:cs="Arial"/>
          <w:sz w:val="24"/>
          <w:szCs w:val="24"/>
        </w:rPr>
        <w:t>sexual exploitation; coercion and threats, and o coercing others into sharing images of themselves or performing acts they’re not comfortable with online.</w:t>
      </w:r>
    </w:p>
    <w:p w14:paraId="7492253C" w14:textId="77777777" w:rsidR="007E09E6" w:rsidRPr="003E249D" w:rsidRDefault="007E09E6" w:rsidP="00580A7D">
      <w:pPr>
        <w:spacing w:line="240" w:lineRule="auto"/>
        <w:ind w:left="0"/>
        <w:jc w:val="both"/>
        <w:rPr>
          <w:rFonts w:ascii="Arial" w:hAnsi="Arial" w:cs="Arial"/>
          <w:sz w:val="24"/>
          <w:szCs w:val="24"/>
        </w:rPr>
      </w:pPr>
    </w:p>
    <w:p w14:paraId="0B84C9AD" w14:textId="77777777" w:rsidR="003E249D" w:rsidRPr="003E249D" w:rsidRDefault="003E249D" w:rsidP="00580A7D">
      <w:pPr>
        <w:spacing w:line="240" w:lineRule="auto"/>
        <w:ind w:left="0"/>
        <w:jc w:val="both"/>
        <w:rPr>
          <w:rFonts w:ascii="Arial" w:hAnsi="Arial" w:cs="Arial"/>
          <w:sz w:val="24"/>
          <w:szCs w:val="24"/>
        </w:rPr>
      </w:pPr>
    </w:p>
    <w:p w14:paraId="2D9B6487" w14:textId="05F10CCD" w:rsidR="007E09E6" w:rsidRPr="003E249D" w:rsidRDefault="007E09E6" w:rsidP="00580A7D">
      <w:pPr>
        <w:spacing w:line="240" w:lineRule="auto"/>
        <w:ind w:left="0"/>
        <w:jc w:val="both"/>
        <w:rPr>
          <w:rFonts w:ascii="Arial" w:hAnsi="Arial" w:cs="Arial"/>
          <w:sz w:val="24"/>
          <w:szCs w:val="24"/>
          <w:u w:val="single"/>
        </w:rPr>
      </w:pPr>
      <w:r w:rsidRPr="003E249D">
        <w:rPr>
          <w:rFonts w:ascii="Arial" w:hAnsi="Arial" w:cs="Arial"/>
          <w:sz w:val="24"/>
          <w:szCs w:val="24"/>
          <w:u w:val="single"/>
        </w:rPr>
        <w:t>Harmful sexual Behaviour</w:t>
      </w:r>
    </w:p>
    <w:p w14:paraId="425A09F7" w14:textId="2415B156" w:rsidR="007E09E6" w:rsidRPr="003E249D" w:rsidRDefault="007E09E6" w:rsidP="00580A7D">
      <w:pPr>
        <w:spacing w:line="240" w:lineRule="auto"/>
        <w:ind w:left="0"/>
        <w:jc w:val="both"/>
        <w:rPr>
          <w:rFonts w:ascii="Arial" w:hAnsi="Arial" w:cs="Arial"/>
          <w:sz w:val="24"/>
          <w:szCs w:val="24"/>
        </w:rPr>
      </w:pPr>
      <w:r w:rsidRPr="003E249D">
        <w:rPr>
          <w:rFonts w:ascii="Arial" w:hAnsi="Arial" w:cs="Arial"/>
          <w:sz w:val="24"/>
          <w:szCs w:val="24"/>
        </w:rPr>
        <w:t>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between the two. HSB should be considered in a child protection context.</w:t>
      </w:r>
    </w:p>
    <w:p w14:paraId="729C0504" w14:textId="46CCAFA9" w:rsidR="007C0785" w:rsidRPr="003E249D" w:rsidRDefault="007C0785" w:rsidP="00580A7D">
      <w:pPr>
        <w:spacing w:line="240" w:lineRule="auto"/>
        <w:ind w:left="0"/>
        <w:jc w:val="both"/>
        <w:rPr>
          <w:rFonts w:ascii="Arial" w:hAnsi="Arial" w:cs="Arial"/>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30"/>
        <w:gridCol w:w="1739"/>
        <w:gridCol w:w="1808"/>
        <w:gridCol w:w="1694"/>
        <w:gridCol w:w="2234"/>
      </w:tblGrid>
      <w:tr w:rsidR="00196121" w:rsidRPr="003E249D" w14:paraId="22CA72DC" w14:textId="77777777" w:rsidTr="007E09E6">
        <w:trPr>
          <w:tblHeader/>
        </w:trPr>
        <w:tc>
          <w:tcPr>
            <w:tcW w:w="89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33D5ACA7" w14:textId="77777777" w:rsidR="00196121" w:rsidRPr="003E249D" w:rsidRDefault="00196121" w:rsidP="00580A7D">
            <w:pPr>
              <w:spacing w:after="0" w:line="240" w:lineRule="auto"/>
              <w:ind w:left="0" w:right="0" w:firstLine="0"/>
              <w:jc w:val="both"/>
              <w:rPr>
                <w:rFonts w:ascii="Arial" w:eastAsia="Times New Roman" w:hAnsi="Arial" w:cs="Arial"/>
                <w:b/>
                <w:bCs/>
                <w:color w:val="0B0C0C"/>
                <w:sz w:val="24"/>
                <w:szCs w:val="24"/>
              </w:rPr>
            </w:pPr>
            <w:r w:rsidRPr="003E249D">
              <w:rPr>
                <w:rFonts w:ascii="Arial" w:eastAsia="Times New Roman" w:hAnsi="Arial" w:cs="Arial"/>
                <w:b/>
                <w:bCs/>
                <w:color w:val="0B0C0C"/>
                <w:sz w:val="24"/>
                <w:szCs w:val="24"/>
              </w:rPr>
              <w:t>Normal</w:t>
            </w:r>
          </w:p>
        </w:tc>
        <w:tc>
          <w:tcPr>
            <w:tcW w:w="95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274D44C2" w14:textId="77777777" w:rsidR="00196121" w:rsidRPr="003E249D" w:rsidRDefault="00196121" w:rsidP="00580A7D">
            <w:pPr>
              <w:spacing w:after="0" w:line="240" w:lineRule="auto"/>
              <w:ind w:left="0" w:right="0" w:firstLine="0"/>
              <w:jc w:val="both"/>
              <w:rPr>
                <w:rFonts w:ascii="Arial" w:eastAsia="Times New Roman" w:hAnsi="Arial" w:cs="Arial"/>
                <w:b/>
                <w:bCs/>
                <w:color w:val="0B0C0C"/>
                <w:sz w:val="24"/>
                <w:szCs w:val="24"/>
              </w:rPr>
            </w:pPr>
            <w:r w:rsidRPr="003E249D">
              <w:rPr>
                <w:rFonts w:ascii="Arial" w:eastAsia="Times New Roman" w:hAnsi="Arial" w:cs="Arial"/>
                <w:b/>
                <w:bCs/>
                <w:color w:val="0B0C0C"/>
                <w:sz w:val="24"/>
                <w:szCs w:val="24"/>
              </w:rPr>
              <w:t>Inappropriate</w:t>
            </w:r>
          </w:p>
        </w:tc>
        <w:tc>
          <w:tcPr>
            <w:tcW w:w="993"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5A5381E5" w14:textId="77777777" w:rsidR="00196121" w:rsidRPr="003E249D" w:rsidRDefault="00196121" w:rsidP="00580A7D">
            <w:pPr>
              <w:spacing w:after="0" w:line="240" w:lineRule="auto"/>
              <w:ind w:left="0" w:right="0" w:firstLine="0"/>
              <w:jc w:val="both"/>
              <w:rPr>
                <w:rFonts w:ascii="Arial" w:eastAsia="Times New Roman" w:hAnsi="Arial" w:cs="Arial"/>
                <w:b/>
                <w:bCs/>
                <w:color w:val="0B0C0C"/>
                <w:sz w:val="24"/>
                <w:szCs w:val="24"/>
              </w:rPr>
            </w:pPr>
            <w:r w:rsidRPr="003E249D">
              <w:rPr>
                <w:rFonts w:ascii="Arial" w:eastAsia="Times New Roman" w:hAnsi="Arial" w:cs="Arial"/>
                <w:b/>
                <w:bCs/>
                <w:color w:val="0B0C0C"/>
                <w:sz w:val="24"/>
                <w:szCs w:val="24"/>
              </w:rPr>
              <w:t>Problematic</w:t>
            </w:r>
          </w:p>
        </w:tc>
        <w:tc>
          <w:tcPr>
            <w:tcW w:w="930"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50AB099A" w14:textId="77777777" w:rsidR="00196121" w:rsidRPr="003E249D" w:rsidRDefault="00196121" w:rsidP="00580A7D">
            <w:pPr>
              <w:spacing w:after="0" w:line="240" w:lineRule="auto"/>
              <w:ind w:left="0" w:right="0" w:firstLine="0"/>
              <w:jc w:val="both"/>
              <w:rPr>
                <w:rFonts w:ascii="Arial" w:eastAsia="Times New Roman" w:hAnsi="Arial" w:cs="Arial"/>
                <w:b/>
                <w:bCs/>
                <w:color w:val="0B0C0C"/>
                <w:sz w:val="24"/>
                <w:szCs w:val="24"/>
              </w:rPr>
            </w:pPr>
            <w:r w:rsidRPr="003E249D">
              <w:rPr>
                <w:rFonts w:ascii="Arial" w:eastAsia="Times New Roman" w:hAnsi="Arial" w:cs="Arial"/>
                <w:b/>
                <w:bCs/>
                <w:color w:val="0B0C0C"/>
                <w:sz w:val="24"/>
                <w:szCs w:val="24"/>
              </w:rPr>
              <w:t>Abusive</w:t>
            </w:r>
          </w:p>
        </w:tc>
        <w:tc>
          <w:tcPr>
            <w:tcW w:w="1227"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4C9C49DD" w14:textId="77777777" w:rsidR="00196121" w:rsidRPr="003E249D" w:rsidRDefault="00196121" w:rsidP="00580A7D">
            <w:pPr>
              <w:spacing w:after="0" w:line="240" w:lineRule="auto"/>
              <w:ind w:left="0" w:right="0" w:firstLine="0"/>
              <w:jc w:val="both"/>
              <w:rPr>
                <w:rFonts w:ascii="Arial" w:eastAsia="Times New Roman" w:hAnsi="Arial" w:cs="Arial"/>
                <w:b/>
                <w:bCs/>
                <w:color w:val="0B0C0C"/>
                <w:sz w:val="24"/>
                <w:szCs w:val="24"/>
              </w:rPr>
            </w:pPr>
            <w:r w:rsidRPr="003E249D">
              <w:rPr>
                <w:rFonts w:ascii="Arial" w:eastAsia="Times New Roman" w:hAnsi="Arial" w:cs="Arial"/>
                <w:b/>
                <w:bCs/>
                <w:color w:val="0B0C0C"/>
                <w:sz w:val="24"/>
                <w:szCs w:val="24"/>
              </w:rPr>
              <w:t>Violent</w:t>
            </w:r>
          </w:p>
        </w:tc>
      </w:tr>
      <w:tr w:rsidR="00196121" w:rsidRPr="003E249D" w14:paraId="3AC86B36" w14:textId="77777777" w:rsidTr="007E09E6">
        <w:tc>
          <w:tcPr>
            <w:tcW w:w="89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4BA53804" w14:textId="77777777" w:rsidR="00196121" w:rsidRPr="00520AD0" w:rsidRDefault="00196121" w:rsidP="00580A7D">
            <w:pPr>
              <w:spacing w:after="0" w:line="240" w:lineRule="auto"/>
              <w:ind w:left="0" w:right="0" w:firstLine="0"/>
              <w:jc w:val="both"/>
              <w:rPr>
                <w:rFonts w:ascii="Arial" w:eastAsia="Times New Roman" w:hAnsi="Arial" w:cs="Arial"/>
                <w:color w:val="0B0C0C"/>
                <w:sz w:val="14"/>
                <w:szCs w:val="24"/>
              </w:rPr>
            </w:pPr>
            <w:r w:rsidRPr="00520AD0">
              <w:rPr>
                <w:rFonts w:ascii="Arial" w:eastAsia="Times New Roman" w:hAnsi="Arial" w:cs="Arial"/>
                <w:color w:val="0B0C0C"/>
                <w:sz w:val="14"/>
                <w:szCs w:val="24"/>
              </w:rPr>
              <w:t>- Developmentally expected</w:t>
            </w:r>
            <w:r w:rsidRPr="00520AD0">
              <w:rPr>
                <w:rFonts w:ascii="Arial" w:eastAsia="Times New Roman" w:hAnsi="Arial" w:cs="Arial"/>
                <w:color w:val="0B0C0C"/>
                <w:sz w:val="14"/>
                <w:szCs w:val="24"/>
              </w:rPr>
              <w:br/>
              <w:t>- Socially acceptable</w:t>
            </w:r>
            <w:r w:rsidRPr="00520AD0">
              <w:rPr>
                <w:rFonts w:ascii="Arial" w:eastAsia="Times New Roman" w:hAnsi="Arial" w:cs="Arial"/>
                <w:color w:val="0B0C0C"/>
                <w:sz w:val="14"/>
                <w:szCs w:val="24"/>
              </w:rPr>
              <w:br/>
              <w:t>- Consensual, mutual, reciprocal</w:t>
            </w:r>
            <w:r w:rsidRPr="00520AD0">
              <w:rPr>
                <w:rFonts w:ascii="Arial" w:eastAsia="Times New Roman" w:hAnsi="Arial" w:cs="Arial"/>
                <w:color w:val="0B0C0C"/>
                <w:sz w:val="14"/>
                <w:szCs w:val="24"/>
              </w:rPr>
              <w:br/>
              <w:t>- Shared decision-making</w:t>
            </w:r>
          </w:p>
        </w:tc>
        <w:tc>
          <w:tcPr>
            <w:tcW w:w="95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1C62BFFB" w14:textId="77777777" w:rsidR="00196121" w:rsidRPr="00520AD0" w:rsidRDefault="00196121" w:rsidP="00580A7D">
            <w:pPr>
              <w:spacing w:after="0" w:line="240" w:lineRule="auto"/>
              <w:ind w:left="0" w:right="0" w:firstLine="0"/>
              <w:jc w:val="both"/>
              <w:rPr>
                <w:rFonts w:ascii="Arial" w:eastAsia="Times New Roman" w:hAnsi="Arial" w:cs="Arial"/>
                <w:color w:val="0B0C0C"/>
                <w:sz w:val="14"/>
                <w:szCs w:val="24"/>
              </w:rPr>
            </w:pPr>
            <w:r w:rsidRPr="00520AD0">
              <w:rPr>
                <w:rFonts w:ascii="Arial" w:eastAsia="Times New Roman" w:hAnsi="Arial" w:cs="Arial"/>
                <w:color w:val="0B0C0C"/>
                <w:sz w:val="14"/>
                <w:szCs w:val="24"/>
              </w:rPr>
              <w:t>- Single instances of inappropriate sexual behaviour</w:t>
            </w:r>
            <w:r w:rsidRPr="00520AD0">
              <w:rPr>
                <w:rFonts w:ascii="Arial" w:eastAsia="Times New Roman" w:hAnsi="Arial" w:cs="Arial"/>
                <w:color w:val="0B0C0C"/>
                <w:sz w:val="14"/>
                <w:szCs w:val="24"/>
              </w:rPr>
              <w:br/>
              <w:t>- Socially acceptable behaviour within peer group</w:t>
            </w:r>
            <w:r w:rsidRPr="00520AD0">
              <w:rPr>
                <w:rFonts w:ascii="Arial" w:eastAsia="Times New Roman" w:hAnsi="Arial" w:cs="Arial"/>
                <w:color w:val="0B0C0C"/>
                <w:sz w:val="14"/>
                <w:szCs w:val="24"/>
              </w:rPr>
              <w:br/>
              <w:t>- Context for behaviour may be inappropriate</w:t>
            </w:r>
            <w:r w:rsidRPr="00520AD0">
              <w:rPr>
                <w:rFonts w:ascii="Arial" w:eastAsia="Times New Roman" w:hAnsi="Arial" w:cs="Arial"/>
                <w:color w:val="0B0C0C"/>
                <w:sz w:val="14"/>
                <w:szCs w:val="24"/>
              </w:rPr>
              <w:br/>
              <w:t>- Generally consensual and reciprocal</w:t>
            </w:r>
          </w:p>
        </w:tc>
        <w:tc>
          <w:tcPr>
            <w:tcW w:w="993"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136BC173" w14:textId="77777777" w:rsidR="00196121" w:rsidRPr="00520AD0" w:rsidRDefault="00196121" w:rsidP="00580A7D">
            <w:pPr>
              <w:spacing w:after="0" w:line="240" w:lineRule="auto"/>
              <w:ind w:left="0" w:right="0" w:firstLine="0"/>
              <w:jc w:val="both"/>
              <w:rPr>
                <w:rFonts w:ascii="Arial" w:eastAsia="Times New Roman" w:hAnsi="Arial" w:cs="Arial"/>
                <w:color w:val="0B0C0C"/>
                <w:sz w:val="14"/>
                <w:szCs w:val="24"/>
              </w:rPr>
            </w:pPr>
            <w:r w:rsidRPr="00520AD0">
              <w:rPr>
                <w:rFonts w:ascii="Arial" w:eastAsia="Times New Roman" w:hAnsi="Arial" w:cs="Arial"/>
                <w:color w:val="0B0C0C"/>
                <w:sz w:val="14"/>
                <w:szCs w:val="24"/>
              </w:rPr>
              <w:t>- Problematic and concerning behaviour</w:t>
            </w:r>
            <w:r w:rsidRPr="00520AD0">
              <w:rPr>
                <w:rFonts w:ascii="Arial" w:eastAsia="Times New Roman" w:hAnsi="Arial" w:cs="Arial"/>
                <w:color w:val="0B0C0C"/>
                <w:sz w:val="14"/>
                <w:szCs w:val="24"/>
              </w:rPr>
              <w:br/>
              <w:t>- Developmentally unusual and socially unexpected</w:t>
            </w:r>
            <w:r w:rsidRPr="00520AD0">
              <w:rPr>
                <w:rFonts w:ascii="Arial" w:eastAsia="Times New Roman" w:hAnsi="Arial" w:cs="Arial"/>
                <w:color w:val="0B0C0C"/>
                <w:sz w:val="14"/>
                <w:szCs w:val="24"/>
              </w:rPr>
              <w:br/>
              <w:t>- No overt elements of victimisation</w:t>
            </w:r>
            <w:r w:rsidRPr="00520AD0">
              <w:rPr>
                <w:rFonts w:ascii="Arial" w:eastAsia="Times New Roman" w:hAnsi="Arial" w:cs="Arial"/>
                <w:color w:val="0B0C0C"/>
                <w:sz w:val="14"/>
                <w:szCs w:val="24"/>
              </w:rPr>
              <w:br/>
              <w:t>- Consent issues may be unclear</w:t>
            </w:r>
            <w:r w:rsidRPr="00520AD0">
              <w:rPr>
                <w:rFonts w:ascii="Arial" w:eastAsia="Times New Roman" w:hAnsi="Arial" w:cs="Arial"/>
                <w:color w:val="0B0C0C"/>
                <w:sz w:val="14"/>
                <w:szCs w:val="24"/>
              </w:rPr>
              <w:br/>
              <w:t>- May lack reciprocity or equal power</w:t>
            </w:r>
            <w:r w:rsidRPr="00520AD0">
              <w:rPr>
                <w:rFonts w:ascii="Arial" w:eastAsia="Times New Roman" w:hAnsi="Arial" w:cs="Arial"/>
                <w:color w:val="0B0C0C"/>
                <w:sz w:val="14"/>
                <w:szCs w:val="24"/>
              </w:rPr>
              <w:br/>
              <w:t>- May include levels of compulsivity</w:t>
            </w:r>
          </w:p>
        </w:tc>
        <w:tc>
          <w:tcPr>
            <w:tcW w:w="930"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27E91446" w14:textId="77777777" w:rsidR="00196121" w:rsidRPr="00520AD0" w:rsidRDefault="00196121" w:rsidP="00580A7D">
            <w:pPr>
              <w:spacing w:after="0" w:line="240" w:lineRule="auto"/>
              <w:ind w:left="0" w:right="0" w:firstLine="0"/>
              <w:jc w:val="both"/>
              <w:rPr>
                <w:rFonts w:ascii="Arial" w:eastAsia="Times New Roman" w:hAnsi="Arial" w:cs="Arial"/>
                <w:color w:val="0B0C0C"/>
                <w:sz w:val="14"/>
                <w:szCs w:val="24"/>
              </w:rPr>
            </w:pPr>
            <w:r w:rsidRPr="00520AD0">
              <w:rPr>
                <w:rFonts w:ascii="Arial" w:eastAsia="Times New Roman" w:hAnsi="Arial" w:cs="Arial"/>
                <w:color w:val="0B0C0C"/>
                <w:sz w:val="14"/>
                <w:szCs w:val="24"/>
              </w:rPr>
              <w:t>- Victimising intent or outcome</w:t>
            </w:r>
            <w:r w:rsidRPr="00520AD0">
              <w:rPr>
                <w:rFonts w:ascii="Arial" w:eastAsia="Times New Roman" w:hAnsi="Arial" w:cs="Arial"/>
                <w:color w:val="0B0C0C"/>
                <w:sz w:val="14"/>
                <w:szCs w:val="24"/>
              </w:rPr>
              <w:br/>
              <w:t>- Includes misuse of power</w:t>
            </w:r>
            <w:r w:rsidRPr="00520AD0">
              <w:rPr>
                <w:rFonts w:ascii="Arial" w:eastAsia="Times New Roman" w:hAnsi="Arial" w:cs="Arial"/>
                <w:color w:val="0B0C0C"/>
                <w:sz w:val="14"/>
                <w:szCs w:val="24"/>
              </w:rPr>
              <w:br/>
              <w:t>- Coercion and force to ensure victim compliance</w:t>
            </w:r>
            <w:r w:rsidRPr="00520AD0">
              <w:rPr>
                <w:rFonts w:ascii="Arial" w:eastAsia="Times New Roman" w:hAnsi="Arial" w:cs="Arial"/>
                <w:color w:val="0B0C0C"/>
                <w:sz w:val="14"/>
                <w:szCs w:val="24"/>
              </w:rPr>
              <w:br/>
              <w:t>- Intrusive</w:t>
            </w:r>
            <w:r w:rsidRPr="00520AD0">
              <w:rPr>
                <w:rFonts w:ascii="Arial" w:eastAsia="Times New Roman" w:hAnsi="Arial" w:cs="Arial"/>
                <w:color w:val="0B0C0C"/>
                <w:sz w:val="14"/>
                <w:szCs w:val="24"/>
              </w:rPr>
              <w:br/>
              <w:t>- Informed consent lacking or not able to be freely given by victim</w:t>
            </w:r>
            <w:r w:rsidRPr="00520AD0">
              <w:rPr>
                <w:rFonts w:ascii="Arial" w:eastAsia="Times New Roman" w:hAnsi="Arial" w:cs="Arial"/>
                <w:color w:val="0B0C0C"/>
                <w:sz w:val="14"/>
                <w:szCs w:val="24"/>
              </w:rPr>
              <w:br/>
              <w:t>- May include elements of expressive violence</w:t>
            </w:r>
          </w:p>
        </w:tc>
        <w:tc>
          <w:tcPr>
            <w:tcW w:w="1227"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33BB7D73" w14:textId="77777777" w:rsidR="00196121" w:rsidRPr="00520AD0" w:rsidRDefault="00196121" w:rsidP="00580A7D">
            <w:pPr>
              <w:spacing w:after="0" w:line="240" w:lineRule="auto"/>
              <w:ind w:left="0" w:right="0" w:firstLine="0"/>
              <w:jc w:val="both"/>
              <w:rPr>
                <w:rFonts w:ascii="Arial" w:eastAsia="Times New Roman" w:hAnsi="Arial" w:cs="Arial"/>
                <w:color w:val="0B0C0C"/>
                <w:sz w:val="14"/>
                <w:szCs w:val="24"/>
              </w:rPr>
            </w:pPr>
            <w:r w:rsidRPr="00520AD0">
              <w:rPr>
                <w:rFonts w:ascii="Arial" w:eastAsia="Times New Roman" w:hAnsi="Arial" w:cs="Arial"/>
                <w:color w:val="0B0C0C"/>
                <w:sz w:val="14"/>
                <w:szCs w:val="24"/>
              </w:rPr>
              <w:t>- Physically violent sexual abuse</w:t>
            </w:r>
            <w:r w:rsidRPr="00520AD0">
              <w:rPr>
                <w:rFonts w:ascii="Arial" w:eastAsia="Times New Roman" w:hAnsi="Arial" w:cs="Arial"/>
                <w:color w:val="0B0C0C"/>
                <w:sz w:val="14"/>
                <w:szCs w:val="24"/>
              </w:rPr>
              <w:br/>
              <w:t>- Highly intrusive</w:t>
            </w:r>
            <w:r w:rsidRPr="00520AD0">
              <w:rPr>
                <w:rFonts w:ascii="Arial" w:eastAsia="Times New Roman" w:hAnsi="Arial" w:cs="Arial"/>
                <w:color w:val="0B0C0C"/>
                <w:sz w:val="14"/>
                <w:szCs w:val="24"/>
              </w:rPr>
              <w:br/>
              <w:t>- Instrumental violence that is psychologically and/or sexually arousing to the perpetrator</w:t>
            </w:r>
            <w:r w:rsidRPr="00520AD0">
              <w:rPr>
                <w:rFonts w:ascii="Arial" w:eastAsia="Times New Roman" w:hAnsi="Arial" w:cs="Arial"/>
                <w:color w:val="0B0C0C"/>
                <w:sz w:val="14"/>
                <w:szCs w:val="24"/>
              </w:rPr>
              <w:br/>
              <w:t>- Sadism</w:t>
            </w:r>
          </w:p>
        </w:tc>
      </w:tr>
    </w:tbl>
    <w:p w14:paraId="35C5C691" w14:textId="77777777" w:rsidR="00196121" w:rsidRPr="003E249D" w:rsidRDefault="00196121" w:rsidP="00580A7D">
      <w:pPr>
        <w:shd w:val="clear" w:color="auto" w:fill="FFFFFF"/>
        <w:spacing w:after="0" w:line="240" w:lineRule="auto"/>
        <w:ind w:left="0" w:right="0" w:firstLine="0"/>
        <w:jc w:val="both"/>
        <w:rPr>
          <w:rFonts w:ascii="Arial" w:eastAsia="Times New Roman" w:hAnsi="Arial" w:cs="Arial"/>
          <w:color w:val="0B0C0C"/>
          <w:sz w:val="24"/>
          <w:szCs w:val="24"/>
        </w:rPr>
      </w:pPr>
      <w:r w:rsidRPr="003E249D">
        <w:rPr>
          <w:rFonts w:ascii="Arial" w:eastAsia="Times New Roman" w:hAnsi="Arial" w:cs="Arial"/>
          <w:color w:val="0B0C0C"/>
          <w:sz w:val="24"/>
          <w:szCs w:val="24"/>
          <w:bdr w:val="none" w:sz="0" w:space="0" w:color="auto" w:frame="1"/>
          <w:vertAlign w:val="superscript"/>
        </w:rPr>
        <w:t>Source: Hackett, S, ‘Children, young people and sexual violence’ in ‘Children behaving badly? Exploring peer violence between children and young people’, 2010.</w:t>
      </w:r>
    </w:p>
    <w:p w14:paraId="597456B0" w14:textId="69CB5CF1" w:rsidR="00196121" w:rsidRDefault="00196121" w:rsidP="00580A7D">
      <w:pPr>
        <w:spacing w:line="240" w:lineRule="auto"/>
        <w:ind w:left="0" w:right="234"/>
        <w:jc w:val="both"/>
        <w:rPr>
          <w:rFonts w:ascii="Arial" w:hAnsi="Arial" w:cs="Arial"/>
          <w:sz w:val="24"/>
          <w:szCs w:val="24"/>
        </w:rPr>
      </w:pPr>
    </w:p>
    <w:p w14:paraId="39B96A95" w14:textId="775FEA24" w:rsidR="005E11A4" w:rsidRDefault="005E11A4" w:rsidP="00580A7D">
      <w:pPr>
        <w:spacing w:line="240" w:lineRule="auto"/>
        <w:ind w:left="0" w:right="234"/>
        <w:jc w:val="both"/>
        <w:rPr>
          <w:rFonts w:ascii="Arial" w:hAnsi="Arial" w:cs="Arial"/>
          <w:sz w:val="24"/>
          <w:szCs w:val="24"/>
        </w:rPr>
      </w:pPr>
    </w:p>
    <w:p w14:paraId="35A65B98" w14:textId="75964868" w:rsidR="005E11A4" w:rsidRDefault="005E11A4" w:rsidP="00580A7D">
      <w:pPr>
        <w:spacing w:line="240" w:lineRule="auto"/>
        <w:ind w:left="0" w:right="234"/>
        <w:jc w:val="both"/>
        <w:rPr>
          <w:rFonts w:ascii="Arial" w:hAnsi="Arial" w:cs="Arial"/>
          <w:sz w:val="24"/>
          <w:szCs w:val="24"/>
        </w:rPr>
      </w:pPr>
    </w:p>
    <w:p w14:paraId="2164C0E8" w14:textId="1E26F20E" w:rsidR="005E11A4" w:rsidRDefault="005E11A4" w:rsidP="00580A7D">
      <w:pPr>
        <w:spacing w:line="240" w:lineRule="auto"/>
        <w:ind w:left="0" w:right="234"/>
        <w:jc w:val="both"/>
        <w:rPr>
          <w:rFonts w:ascii="Arial" w:hAnsi="Arial" w:cs="Arial"/>
          <w:sz w:val="24"/>
          <w:szCs w:val="24"/>
        </w:rPr>
      </w:pPr>
    </w:p>
    <w:p w14:paraId="5720D80E" w14:textId="77777777" w:rsidR="005E11A4" w:rsidRPr="003E249D" w:rsidRDefault="005E11A4" w:rsidP="00580A7D">
      <w:pPr>
        <w:spacing w:line="240" w:lineRule="auto"/>
        <w:ind w:left="0" w:right="234"/>
        <w:jc w:val="both"/>
        <w:rPr>
          <w:rFonts w:ascii="Arial" w:hAnsi="Arial" w:cs="Arial"/>
          <w:sz w:val="24"/>
          <w:szCs w:val="24"/>
        </w:rPr>
      </w:pPr>
    </w:p>
    <w:p w14:paraId="313BD11E" w14:textId="77777777" w:rsidR="00520AD0" w:rsidRDefault="00520AD0" w:rsidP="00580A7D">
      <w:pPr>
        <w:spacing w:after="0" w:line="240" w:lineRule="auto"/>
        <w:ind w:left="0" w:right="0" w:hanging="10"/>
        <w:jc w:val="both"/>
        <w:rPr>
          <w:rFonts w:ascii="Arial" w:hAnsi="Arial" w:cs="Arial"/>
          <w:b/>
          <w:sz w:val="24"/>
          <w:szCs w:val="24"/>
        </w:rPr>
      </w:pPr>
    </w:p>
    <w:p w14:paraId="7B0FA1AF" w14:textId="77777777" w:rsidR="00520AD0" w:rsidRDefault="00520AD0" w:rsidP="00580A7D">
      <w:pPr>
        <w:spacing w:after="0" w:line="240" w:lineRule="auto"/>
        <w:ind w:left="0" w:right="0" w:hanging="10"/>
        <w:jc w:val="both"/>
        <w:rPr>
          <w:rFonts w:ascii="Arial" w:hAnsi="Arial" w:cs="Arial"/>
          <w:b/>
          <w:sz w:val="24"/>
          <w:szCs w:val="24"/>
        </w:rPr>
      </w:pPr>
    </w:p>
    <w:p w14:paraId="41FD2744" w14:textId="77777777" w:rsidR="00520AD0" w:rsidRDefault="00520AD0" w:rsidP="00580A7D">
      <w:pPr>
        <w:spacing w:after="0" w:line="240" w:lineRule="auto"/>
        <w:ind w:left="0" w:right="0" w:hanging="10"/>
        <w:jc w:val="both"/>
        <w:rPr>
          <w:rFonts w:ascii="Arial" w:hAnsi="Arial" w:cs="Arial"/>
          <w:b/>
          <w:sz w:val="24"/>
          <w:szCs w:val="24"/>
        </w:rPr>
      </w:pPr>
    </w:p>
    <w:p w14:paraId="3FCA4FF6" w14:textId="77777777" w:rsidR="00520AD0" w:rsidRDefault="00520AD0" w:rsidP="00580A7D">
      <w:pPr>
        <w:spacing w:after="0" w:line="240" w:lineRule="auto"/>
        <w:ind w:left="0" w:right="0" w:hanging="10"/>
        <w:jc w:val="both"/>
        <w:rPr>
          <w:rFonts w:ascii="Arial" w:hAnsi="Arial" w:cs="Arial"/>
          <w:b/>
          <w:sz w:val="24"/>
          <w:szCs w:val="24"/>
        </w:rPr>
      </w:pPr>
    </w:p>
    <w:p w14:paraId="148E376E" w14:textId="77777777" w:rsidR="00520AD0" w:rsidRDefault="00520AD0" w:rsidP="00580A7D">
      <w:pPr>
        <w:spacing w:after="0" w:line="240" w:lineRule="auto"/>
        <w:ind w:left="0" w:right="0" w:hanging="10"/>
        <w:jc w:val="both"/>
        <w:rPr>
          <w:rFonts w:ascii="Arial" w:hAnsi="Arial" w:cs="Arial"/>
          <w:b/>
          <w:sz w:val="24"/>
          <w:szCs w:val="24"/>
        </w:rPr>
      </w:pPr>
    </w:p>
    <w:p w14:paraId="1316CE7E" w14:textId="77777777" w:rsidR="00520AD0" w:rsidRDefault="00520AD0" w:rsidP="00580A7D">
      <w:pPr>
        <w:spacing w:after="0" w:line="240" w:lineRule="auto"/>
        <w:ind w:left="0" w:right="0" w:hanging="10"/>
        <w:jc w:val="both"/>
        <w:rPr>
          <w:rFonts w:ascii="Arial" w:hAnsi="Arial" w:cs="Arial"/>
          <w:b/>
          <w:sz w:val="24"/>
          <w:szCs w:val="24"/>
        </w:rPr>
      </w:pPr>
    </w:p>
    <w:p w14:paraId="5832FDB8" w14:textId="6A139563" w:rsidR="000A1BE2" w:rsidRPr="003E249D" w:rsidRDefault="0073130D" w:rsidP="00580A7D">
      <w:pPr>
        <w:spacing w:after="0" w:line="240" w:lineRule="auto"/>
        <w:ind w:left="0" w:right="0" w:hanging="10"/>
        <w:jc w:val="both"/>
        <w:rPr>
          <w:rFonts w:ascii="Arial" w:hAnsi="Arial" w:cs="Arial"/>
          <w:sz w:val="24"/>
          <w:szCs w:val="24"/>
        </w:rPr>
      </w:pPr>
      <w:r w:rsidRPr="003E249D">
        <w:rPr>
          <w:rFonts w:ascii="Arial" w:hAnsi="Arial" w:cs="Arial"/>
          <w:b/>
          <w:sz w:val="24"/>
          <w:szCs w:val="24"/>
        </w:rPr>
        <w:t xml:space="preserve">Appendix 2: </w:t>
      </w:r>
      <w:r w:rsidR="00364503" w:rsidRPr="003E249D">
        <w:rPr>
          <w:rFonts w:ascii="Arial" w:hAnsi="Arial" w:cs="Arial"/>
          <w:b/>
          <w:sz w:val="24"/>
          <w:szCs w:val="24"/>
        </w:rPr>
        <w:t>Safety Plan</w:t>
      </w:r>
      <w:r w:rsidRPr="003E249D">
        <w:rPr>
          <w:rFonts w:ascii="Arial" w:hAnsi="Arial" w:cs="Arial"/>
          <w:b/>
          <w:sz w:val="24"/>
          <w:szCs w:val="24"/>
        </w:rPr>
        <w:t xml:space="preserve"> proforma </w:t>
      </w:r>
    </w:p>
    <w:p w14:paraId="373C615F" w14:textId="77777777" w:rsidR="000A1BE2" w:rsidRPr="003E249D" w:rsidRDefault="0073130D" w:rsidP="00580A7D">
      <w:pPr>
        <w:spacing w:after="1" w:line="240" w:lineRule="auto"/>
        <w:ind w:left="0" w:right="0" w:firstLine="0"/>
        <w:jc w:val="both"/>
        <w:rPr>
          <w:rFonts w:ascii="Arial" w:hAnsi="Arial" w:cs="Arial"/>
          <w:sz w:val="24"/>
          <w:szCs w:val="24"/>
        </w:rPr>
      </w:pPr>
      <w:r w:rsidRPr="003E249D">
        <w:rPr>
          <w:rFonts w:ascii="Arial" w:hAnsi="Arial" w:cs="Arial"/>
          <w:sz w:val="24"/>
          <w:szCs w:val="24"/>
        </w:rPr>
        <w:t xml:space="preserve"> </w:t>
      </w:r>
    </w:p>
    <w:p w14:paraId="4AEF8D38" w14:textId="0CEB7E8D" w:rsidR="000A1BE2" w:rsidRPr="003E249D" w:rsidRDefault="000A1BE2" w:rsidP="00580A7D">
      <w:pPr>
        <w:spacing w:after="0" w:line="240" w:lineRule="auto"/>
        <w:ind w:left="0" w:right="0" w:firstLine="0"/>
        <w:jc w:val="both"/>
        <w:rPr>
          <w:rFonts w:ascii="Arial" w:hAnsi="Arial" w:cs="Arial"/>
          <w:sz w:val="24"/>
          <w:szCs w:val="24"/>
        </w:rPr>
      </w:pPr>
    </w:p>
    <w:p w14:paraId="63097FA6" w14:textId="77777777" w:rsidR="000A1BE2" w:rsidRPr="003E249D" w:rsidRDefault="0073130D" w:rsidP="00580A7D">
      <w:pPr>
        <w:pStyle w:val="Heading2"/>
        <w:spacing w:line="240" w:lineRule="auto"/>
        <w:ind w:left="0"/>
        <w:jc w:val="both"/>
        <w:rPr>
          <w:rFonts w:ascii="Arial" w:hAnsi="Arial" w:cs="Arial"/>
          <w:sz w:val="24"/>
          <w:szCs w:val="24"/>
        </w:rPr>
      </w:pPr>
      <w:r w:rsidRPr="003E249D">
        <w:rPr>
          <w:rFonts w:ascii="Arial" w:hAnsi="Arial" w:cs="Arial"/>
          <w:b w:val="0"/>
          <w:sz w:val="24"/>
          <w:szCs w:val="24"/>
        </w:rPr>
        <w:t xml:space="preserve"> </w:t>
      </w:r>
      <w:r w:rsidRPr="003E249D">
        <w:rPr>
          <w:rFonts w:ascii="Arial" w:hAnsi="Arial" w:cs="Arial"/>
          <w:sz w:val="24"/>
          <w:szCs w:val="24"/>
        </w:rPr>
        <w:t xml:space="preserve">Individual Student </w:t>
      </w:r>
      <w:r w:rsidR="00364503" w:rsidRPr="003E249D">
        <w:rPr>
          <w:rFonts w:ascii="Arial" w:hAnsi="Arial" w:cs="Arial"/>
          <w:sz w:val="24"/>
          <w:szCs w:val="24"/>
        </w:rPr>
        <w:t>Safety Plan</w:t>
      </w:r>
      <w:r w:rsidRPr="003E249D">
        <w:rPr>
          <w:rFonts w:ascii="Arial" w:hAnsi="Arial" w:cs="Arial"/>
          <w:sz w:val="24"/>
          <w:szCs w:val="24"/>
        </w:rPr>
        <w:t xml:space="preserve"> </w:t>
      </w:r>
    </w:p>
    <w:p w14:paraId="7E72E921" w14:textId="77777777" w:rsidR="000A1BE2" w:rsidRPr="003E249D" w:rsidRDefault="0073130D" w:rsidP="00580A7D">
      <w:pPr>
        <w:spacing w:after="0" w:line="240" w:lineRule="auto"/>
        <w:ind w:left="0" w:right="0" w:hanging="10"/>
        <w:jc w:val="both"/>
        <w:rPr>
          <w:rFonts w:ascii="Arial" w:hAnsi="Arial" w:cs="Arial"/>
          <w:sz w:val="24"/>
          <w:szCs w:val="24"/>
        </w:rPr>
      </w:pPr>
      <w:r w:rsidRPr="003E249D">
        <w:rPr>
          <w:rFonts w:ascii="Arial" w:hAnsi="Arial" w:cs="Arial"/>
          <w:sz w:val="24"/>
          <w:szCs w:val="24"/>
        </w:rPr>
        <w:t xml:space="preserve">THIS IS A CONFIDENTIAL DOCUMENT </w:t>
      </w:r>
    </w:p>
    <w:p w14:paraId="1966916C"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p w14:paraId="0EE5AE95"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bl>
      <w:tblPr>
        <w:tblStyle w:val="TableGrid"/>
        <w:tblW w:w="7861" w:type="dxa"/>
        <w:tblInd w:w="631" w:type="dxa"/>
        <w:tblCellMar>
          <w:top w:w="49" w:type="dxa"/>
          <w:left w:w="460" w:type="dxa"/>
          <w:right w:w="115" w:type="dxa"/>
        </w:tblCellMar>
        <w:tblLook w:val="04A0" w:firstRow="1" w:lastRow="0" w:firstColumn="1" w:lastColumn="0" w:noHBand="0" w:noVBand="1"/>
      </w:tblPr>
      <w:tblGrid>
        <w:gridCol w:w="3823"/>
        <w:gridCol w:w="2320"/>
        <w:gridCol w:w="1718"/>
      </w:tblGrid>
      <w:tr w:rsidR="000A1BE2" w:rsidRPr="003E249D" w14:paraId="6BF530A7" w14:textId="77777777">
        <w:trPr>
          <w:trHeight w:val="857"/>
        </w:trPr>
        <w:tc>
          <w:tcPr>
            <w:tcW w:w="3823" w:type="dxa"/>
            <w:tcBorders>
              <w:top w:val="single" w:sz="3" w:space="0" w:color="000000"/>
              <w:left w:val="single" w:sz="4" w:space="0" w:color="000000"/>
              <w:bottom w:val="single" w:sz="3" w:space="0" w:color="000000"/>
              <w:right w:val="nil"/>
            </w:tcBorders>
          </w:tcPr>
          <w:p w14:paraId="1C675582"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Student Name: </w:t>
            </w:r>
          </w:p>
          <w:p w14:paraId="43482BBA"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3" w:space="0" w:color="000000"/>
              <w:left w:val="nil"/>
              <w:bottom w:val="single" w:sz="3" w:space="0" w:color="000000"/>
              <w:right w:val="single" w:sz="4" w:space="0" w:color="000000"/>
            </w:tcBorders>
          </w:tcPr>
          <w:p w14:paraId="42C24DB2" w14:textId="77777777" w:rsidR="000A1BE2" w:rsidRPr="003E249D" w:rsidRDefault="000A1BE2" w:rsidP="00580A7D">
            <w:pPr>
              <w:spacing w:after="160" w:line="240" w:lineRule="auto"/>
              <w:ind w:left="0" w:right="0" w:firstLine="0"/>
              <w:jc w:val="both"/>
              <w:rPr>
                <w:rFonts w:ascii="Arial" w:hAnsi="Arial" w:cs="Arial"/>
                <w:sz w:val="24"/>
                <w:szCs w:val="24"/>
              </w:rPr>
            </w:pPr>
          </w:p>
        </w:tc>
        <w:tc>
          <w:tcPr>
            <w:tcW w:w="1718" w:type="dxa"/>
            <w:tcBorders>
              <w:top w:val="single" w:sz="3" w:space="0" w:color="000000"/>
              <w:left w:val="single" w:sz="4" w:space="0" w:color="000000"/>
              <w:bottom w:val="single" w:sz="3" w:space="0" w:color="000000"/>
              <w:right w:val="single" w:sz="4" w:space="0" w:color="000000"/>
            </w:tcBorders>
          </w:tcPr>
          <w:p w14:paraId="332B7850"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Form: </w:t>
            </w:r>
          </w:p>
          <w:p w14:paraId="25B355F4"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r w:rsidR="000A1BE2" w:rsidRPr="003E249D" w14:paraId="3C799972" w14:textId="77777777">
        <w:trPr>
          <w:trHeight w:val="823"/>
        </w:trPr>
        <w:tc>
          <w:tcPr>
            <w:tcW w:w="3823" w:type="dxa"/>
            <w:tcBorders>
              <w:top w:val="single" w:sz="3" w:space="0" w:color="000000"/>
              <w:left w:val="single" w:sz="4" w:space="0" w:color="000000"/>
              <w:bottom w:val="single" w:sz="3" w:space="0" w:color="000000"/>
              <w:right w:val="nil"/>
            </w:tcBorders>
          </w:tcPr>
          <w:p w14:paraId="38586DA8"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Background Information: </w:t>
            </w:r>
          </w:p>
          <w:p w14:paraId="33738A97"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3" w:space="0" w:color="000000"/>
              <w:left w:val="nil"/>
              <w:bottom w:val="single" w:sz="3" w:space="0" w:color="000000"/>
              <w:right w:val="single" w:sz="4" w:space="0" w:color="000000"/>
            </w:tcBorders>
          </w:tcPr>
          <w:p w14:paraId="7298A469" w14:textId="77777777" w:rsidR="000A1BE2" w:rsidRPr="003E249D" w:rsidRDefault="000A1BE2" w:rsidP="00580A7D">
            <w:pPr>
              <w:spacing w:after="160" w:line="240" w:lineRule="auto"/>
              <w:ind w:left="0" w:right="0" w:firstLine="0"/>
              <w:jc w:val="both"/>
              <w:rPr>
                <w:rFonts w:ascii="Arial" w:hAnsi="Arial" w:cs="Arial"/>
                <w:sz w:val="24"/>
                <w:szCs w:val="24"/>
              </w:rPr>
            </w:pPr>
          </w:p>
        </w:tc>
        <w:tc>
          <w:tcPr>
            <w:tcW w:w="1718" w:type="dxa"/>
            <w:tcBorders>
              <w:top w:val="single" w:sz="3" w:space="0" w:color="000000"/>
              <w:left w:val="single" w:sz="4" w:space="0" w:color="000000"/>
              <w:bottom w:val="single" w:sz="3" w:space="0" w:color="000000"/>
              <w:right w:val="single" w:sz="4" w:space="0" w:color="000000"/>
            </w:tcBorders>
          </w:tcPr>
          <w:p w14:paraId="64E83D03"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Date:  </w:t>
            </w:r>
          </w:p>
        </w:tc>
      </w:tr>
      <w:tr w:rsidR="000A1BE2" w:rsidRPr="003E249D" w14:paraId="287F1CE9" w14:textId="77777777">
        <w:trPr>
          <w:trHeight w:val="433"/>
        </w:trPr>
        <w:tc>
          <w:tcPr>
            <w:tcW w:w="3823" w:type="dxa"/>
            <w:tcBorders>
              <w:top w:val="single" w:sz="3" w:space="0" w:color="000000"/>
              <w:left w:val="single" w:sz="4" w:space="0" w:color="000000"/>
              <w:bottom w:val="single" w:sz="4" w:space="0" w:color="000000"/>
              <w:right w:val="single" w:sz="3" w:space="0" w:color="000000"/>
            </w:tcBorders>
          </w:tcPr>
          <w:p w14:paraId="20007FD6" w14:textId="77777777" w:rsidR="000A1BE2" w:rsidRPr="003E249D" w:rsidRDefault="0073130D" w:rsidP="00580A7D">
            <w:pPr>
              <w:spacing w:after="0" w:line="240" w:lineRule="auto"/>
              <w:ind w:left="0" w:right="199" w:firstLine="0"/>
              <w:jc w:val="both"/>
              <w:rPr>
                <w:rFonts w:ascii="Arial" w:hAnsi="Arial" w:cs="Arial"/>
                <w:sz w:val="24"/>
                <w:szCs w:val="24"/>
              </w:rPr>
            </w:pPr>
            <w:r w:rsidRPr="003E249D">
              <w:rPr>
                <w:rFonts w:ascii="Arial" w:hAnsi="Arial" w:cs="Arial"/>
                <w:sz w:val="24"/>
                <w:szCs w:val="24"/>
              </w:rPr>
              <w:t xml:space="preserve">Risk </w:t>
            </w:r>
          </w:p>
        </w:tc>
        <w:tc>
          <w:tcPr>
            <w:tcW w:w="2320" w:type="dxa"/>
            <w:tcBorders>
              <w:top w:val="single" w:sz="3" w:space="0" w:color="000000"/>
              <w:left w:val="single" w:sz="3" w:space="0" w:color="000000"/>
              <w:bottom w:val="single" w:sz="4" w:space="0" w:color="000000"/>
              <w:right w:val="single" w:sz="4" w:space="0" w:color="000000"/>
            </w:tcBorders>
          </w:tcPr>
          <w:p w14:paraId="4E34EAEA"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Control Measure  </w:t>
            </w:r>
          </w:p>
        </w:tc>
        <w:tc>
          <w:tcPr>
            <w:tcW w:w="1718" w:type="dxa"/>
            <w:tcBorders>
              <w:top w:val="single" w:sz="3" w:space="0" w:color="000000"/>
              <w:left w:val="single" w:sz="4" w:space="0" w:color="000000"/>
              <w:bottom w:val="single" w:sz="4" w:space="0" w:color="000000"/>
              <w:right w:val="single" w:sz="4" w:space="0" w:color="000000"/>
            </w:tcBorders>
          </w:tcPr>
          <w:p w14:paraId="5F24F95C"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Other info </w:t>
            </w:r>
          </w:p>
        </w:tc>
      </w:tr>
      <w:tr w:rsidR="000A1BE2" w:rsidRPr="003E249D" w14:paraId="5FAE3B46" w14:textId="77777777">
        <w:trPr>
          <w:trHeight w:val="432"/>
        </w:trPr>
        <w:tc>
          <w:tcPr>
            <w:tcW w:w="3823" w:type="dxa"/>
            <w:tcBorders>
              <w:top w:val="single" w:sz="4" w:space="0" w:color="000000"/>
              <w:left w:val="single" w:sz="4" w:space="0" w:color="000000"/>
              <w:bottom w:val="single" w:sz="4" w:space="0" w:color="000000"/>
              <w:right w:val="single" w:sz="3" w:space="0" w:color="000000"/>
            </w:tcBorders>
          </w:tcPr>
          <w:p w14:paraId="2F84CBFF"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1492B5B4" w14:textId="77777777" w:rsidR="000A1BE2" w:rsidRPr="003E249D" w:rsidRDefault="000A1BE2" w:rsidP="00580A7D">
            <w:pPr>
              <w:spacing w:after="160" w:line="240" w:lineRule="auto"/>
              <w:ind w:left="0" w:right="0" w:firstLine="0"/>
              <w:jc w:val="both"/>
              <w:rPr>
                <w:rFonts w:ascii="Arial" w:hAnsi="Arial" w:cs="Arial"/>
                <w:sz w:val="24"/>
                <w:szCs w:val="24"/>
              </w:rPr>
            </w:pPr>
          </w:p>
        </w:tc>
        <w:tc>
          <w:tcPr>
            <w:tcW w:w="1718" w:type="dxa"/>
            <w:tcBorders>
              <w:top w:val="single" w:sz="4" w:space="0" w:color="000000"/>
              <w:left w:val="single" w:sz="4" w:space="0" w:color="000000"/>
              <w:bottom w:val="single" w:sz="4" w:space="0" w:color="000000"/>
              <w:right w:val="single" w:sz="4" w:space="0" w:color="000000"/>
            </w:tcBorders>
          </w:tcPr>
          <w:p w14:paraId="5B51797B"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r w:rsidR="000A1BE2" w:rsidRPr="003E249D" w14:paraId="153C3608" w14:textId="77777777">
        <w:trPr>
          <w:trHeight w:val="399"/>
        </w:trPr>
        <w:tc>
          <w:tcPr>
            <w:tcW w:w="3823" w:type="dxa"/>
            <w:tcBorders>
              <w:top w:val="single" w:sz="4" w:space="0" w:color="000000"/>
              <w:left w:val="single" w:sz="4" w:space="0" w:color="000000"/>
              <w:bottom w:val="single" w:sz="3" w:space="0" w:color="000000"/>
              <w:right w:val="single" w:sz="3" w:space="0" w:color="000000"/>
            </w:tcBorders>
          </w:tcPr>
          <w:p w14:paraId="3A24D33B"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4" w:space="0" w:color="000000"/>
              <w:left w:val="single" w:sz="3" w:space="0" w:color="000000"/>
              <w:bottom w:val="single" w:sz="3" w:space="0" w:color="000000"/>
              <w:right w:val="single" w:sz="4" w:space="0" w:color="000000"/>
            </w:tcBorders>
          </w:tcPr>
          <w:p w14:paraId="31C8605E"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1718" w:type="dxa"/>
            <w:tcBorders>
              <w:top w:val="single" w:sz="4" w:space="0" w:color="000000"/>
              <w:left w:val="single" w:sz="4" w:space="0" w:color="000000"/>
              <w:bottom w:val="single" w:sz="3" w:space="0" w:color="000000"/>
              <w:right w:val="single" w:sz="4" w:space="0" w:color="000000"/>
            </w:tcBorders>
          </w:tcPr>
          <w:p w14:paraId="6F25B922"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r w:rsidR="000A1BE2" w:rsidRPr="003E249D" w14:paraId="6487E7F7" w14:textId="77777777">
        <w:trPr>
          <w:trHeight w:val="432"/>
        </w:trPr>
        <w:tc>
          <w:tcPr>
            <w:tcW w:w="3823" w:type="dxa"/>
            <w:tcBorders>
              <w:top w:val="single" w:sz="3" w:space="0" w:color="000000"/>
              <w:left w:val="single" w:sz="4" w:space="0" w:color="000000"/>
              <w:bottom w:val="single" w:sz="3" w:space="0" w:color="000000"/>
              <w:right w:val="single" w:sz="3" w:space="0" w:color="000000"/>
            </w:tcBorders>
          </w:tcPr>
          <w:p w14:paraId="41F17AF1"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3" w:space="0" w:color="000000"/>
              <w:left w:val="single" w:sz="3" w:space="0" w:color="000000"/>
              <w:bottom w:val="single" w:sz="3" w:space="0" w:color="000000"/>
              <w:right w:val="single" w:sz="4" w:space="0" w:color="000000"/>
            </w:tcBorders>
          </w:tcPr>
          <w:p w14:paraId="68064591"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1718" w:type="dxa"/>
            <w:tcBorders>
              <w:top w:val="single" w:sz="3" w:space="0" w:color="000000"/>
              <w:left w:val="single" w:sz="4" w:space="0" w:color="000000"/>
              <w:bottom w:val="single" w:sz="3" w:space="0" w:color="000000"/>
              <w:right w:val="single" w:sz="4" w:space="0" w:color="000000"/>
            </w:tcBorders>
          </w:tcPr>
          <w:p w14:paraId="53A7B998"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r w:rsidR="000A1BE2" w:rsidRPr="003E249D" w14:paraId="6EE6C0CF" w14:textId="77777777">
        <w:trPr>
          <w:trHeight w:val="885"/>
        </w:trPr>
        <w:tc>
          <w:tcPr>
            <w:tcW w:w="3823" w:type="dxa"/>
            <w:tcBorders>
              <w:top w:val="single" w:sz="3" w:space="0" w:color="000000"/>
              <w:left w:val="single" w:sz="4" w:space="0" w:color="000000"/>
              <w:bottom w:val="single" w:sz="4" w:space="0" w:color="000000"/>
              <w:right w:val="single" w:sz="3" w:space="0" w:color="000000"/>
            </w:tcBorders>
          </w:tcPr>
          <w:p w14:paraId="4CDAD036"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People involved with the Student </w:t>
            </w:r>
          </w:p>
          <w:p w14:paraId="01728D86"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In School: </w:t>
            </w:r>
          </w:p>
          <w:p w14:paraId="22AC025B"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3" w:space="0" w:color="000000"/>
              <w:left w:val="single" w:sz="3" w:space="0" w:color="000000"/>
              <w:bottom w:val="single" w:sz="4" w:space="0" w:color="000000"/>
              <w:right w:val="single" w:sz="4" w:space="0" w:color="000000"/>
            </w:tcBorders>
          </w:tcPr>
          <w:p w14:paraId="3BE32B23"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1718" w:type="dxa"/>
            <w:tcBorders>
              <w:top w:val="single" w:sz="3" w:space="0" w:color="000000"/>
              <w:left w:val="single" w:sz="4" w:space="0" w:color="000000"/>
              <w:bottom w:val="single" w:sz="4" w:space="0" w:color="000000"/>
              <w:right w:val="single" w:sz="4" w:space="0" w:color="000000"/>
            </w:tcBorders>
          </w:tcPr>
          <w:p w14:paraId="14FAA709"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r w:rsidR="000A1BE2" w:rsidRPr="003E249D" w14:paraId="165844B7" w14:textId="77777777">
        <w:trPr>
          <w:trHeight w:val="593"/>
        </w:trPr>
        <w:tc>
          <w:tcPr>
            <w:tcW w:w="3823" w:type="dxa"/>
            <w:tcBorders>
              <w:top w:val="single" w:sz="4" w:space="0" w:color="000000"/>
              <w:left w:val="single" w:sz="4" w:space="0" w:color="000000"/>
              <w:bottom w:val="single" w:sz="4" w:space="0" w:color="000000"/>
              <w:right w:val="single" w:sz="3" w:space="0" w:color="000000"/>
            </w:tcBorders>
          </w:tcPr>
          <w:p w14:paraId="257FBC69"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Resources: </w:t>
            </w:r>
          </w:p>
          <w:p w14:paraId="306BE1AF"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35BDD2BD"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4E4A602C" w14:textId="77777777" w:rsidR="000A1BE2" w:rsidRPr="003E249D" w:rsidRDefault="0073130D" w:rsidP="00580A7D">
            <w:pPr>
              <w:spacing w:after="0" w:line="240" w:lineRule="auto"/>
              <w:ind w:left="0" w:right="0" w:firstLine="0"/>
              <w:jc w:val="both"/>
              <w:rPr>
                <w:rFonts w:ascii="Arial" w:hAnsi="Arial" w:cs="Arial"/>
                <w:sz w:val="24"/>
                <w:szCs w:val="24"/>
              </w:rPr>
            </w:pPr>
            <w:r w:rsidRPr="003E249D">
              <w:rPr>
                <w:rFonts w:ascii="Arial" w:hAnsi="Arial" w:cs="Arial"/>
                <w:sz w:val="24"/>
                <w:szCs w:val="24"/>
              </w:rPr>
              <w:t xml:space="preserve"> </w:t>
            </w:r>
          </w:p>
        </w:tc>
      </w:tr>
    </w:tbl>
    <w:p w14:paraId="5350D3F5" w14:textId="2C6EDD96" w:rsidR="0073130D" w:rsidRPr="003E249D" w:rsidRDefault="0073130D" w:rsidP="00580A7D">
      <w:pPr>
        <w:spacing w:line="240" w:lineRule="auto"/>
        <w:ind w:left="0"/>
        <w:jc w:val="both"/>
        <w:rPr>
          <w:rFonts w:ascii="Arial" w:hAnsi="Arial" w:cs="Arial"/>
          <w:sz w:val="24"/>
          <w:szCs w:val="24"/>
        </w:rPr>
      </w:pPr>
    </w:p>
    <w:p w14:paraId="34379B89" w14:textId="28153165" w:rsidR="00196121" w:rsidRPr="003E249D" w:rsidRDefault="00196121" w:rsidP="00580A7D">
      <w:pPr>
        <w:spacing w:line="240" w:lineRule="auto"/>
        <w:ind w:left="0"/>
        <w:jc w:val="both"/>
        <w:rPr>
          <w:rFonts w:ascii="Arial" w:hAnsi="Arial" w:cs="Arial"/>
          <w:sz w:val="24"/>
          <w:szCs w:val="24"/>
        </w:rPr>
      </w:pPr>
    </w:p>
    <w:p w14:paraId="5014C33C" w14:textId="0A151A3A" w:rsidR="00196121" w:rsidRPr="003E249D" w:rsidRDefault="00196121" w:rsidP="00580A7D">
      <w:pPr>
        <w:spacing w:line="240" w:lineRule="auto"/>
        <w:ind w:left="0"/>
        <w:jc w:val="both"/>
        <w:rPr>
          <w:rFonts w:ascii="Arial" w:hAnsi="Arial" w:cs="Arial"/>
          <w:sz w:val="24"/>
          <w:szCs w:val="24"/>
        </w:rPr>
      </w:pPr>
    </w:p>
    <w:p w14:paraId="669BE3BB" w14:textId="40B0F006" w:rsidR="00196121" w:rsidRPr="003E249D" w:rsidRDefault="00196121" w:rsidP="00580A7D">
      <w:pPr>
        <w:spacing w:line="240" w:lineRule="auto"/>
        <w:ind w:left="0"/>
        <w:jc w:val="both"/>
        <w:rPr>
          <w:rFonts w:ascii="Arial" w:hAnsi="Arial" w:cs="Arial"/>
          <w:sz w:val="24"/>
          <w:szCs w:val="24"/>
        </w:rPr>
      </w:pPr>
    </w:p>
    <w:p w14:paraId="5EF4DBF0" w14:textId="28B4DD6F" w:rsidR="00196121" w:rsidRPr="003E249D" w:rsidRDefault="00196121" w:rsidP="00580A7D">
      <w:pPr>
        <w:spacing w:line="240" w:lineRule="auto"/>
        <w:ind w:left="0"/>
        <w:jc w:val="both"/>
        <w:rPr>
          <w:rFonts w:ascii="Arial" w:hAnsi="Arial" w:cs="Arial"/>
          <w:sz w:val="24"/>
          <w:szCs w:val="24"/>
        </w:rPr>
      </w:pPr>
    </w:p>
    <w:p w14:paraId="3D9FAED6" w14:textId="7F1D88FE" w:rsidR="00196121" w:rsidRPr="003E249D" w:rsidRDefault="00196121" w:rsidP="00580A7D">
      <w:pPr>
        <w:spacing w:line="240" w:lineRule="auto"/>
        <w:ind w:left="0"/>
        <w:jc w:val="both"/>
        <w:rPr>
          <w:rFonts w:ascii="Arial" w:hAnsi="Arial" w:cs="Arial"/>
          <w:sz w:val="24"/>
          <w:szCs w:val="24"/>
        </w:rPr>
      </w:pPr>
    </w:p>
    <w:p w14:paraId="2B1D7807" w14:textId="12EA6EA9" w:rsidR="00196121" w:rsidRPr="003E249D" w:rsidRDefault="00196121" w:rsidP="00580A7D">
      <w:pPr>
        <w:spacing w:line="240" w:lineRule="auto"/>
        <w:ind w:left="0"/>
        <w:jc w:val="both"/>
        <w:rPr>
          <w:rFonts w:ascii="Arial" w:hAnsi="Arial" w:cs="Arial"/>
          <w:sz w:val="24"/>
          <w:szCs w:val="24"/>
        </w:rPr>
      </w:pPr>
    </w:p>
    <w:p w14:paraId="46A4044A" w14:textId="7B3F6807" w:rsidR="00196121" w:rsidRPr="003E249D" w:rsidRDefault="00196121" w:rsidP="00580A7D">
      <w:pPr>
        <w:spacing w:line="240" w:lineRule="auto"/>
        <w:ind w:left="0"/>
        <w:jc w:val="both"/>
        <w:rPr>
          <w:rFonts w:ascii="Arial" w:hAnsi="Arial" w:cs="Arial"/>
          <w:sz w:val="24"/>
          <w:szCs w:val="24"/>
        </w:rPr>
      </w:pPr>
    </w:p>
    <w:p w14:paraId="4A86C349" w14:textId="7D566D20" w:rsidR="00196121" w:rsidRPr="003E249D" w:rsidRDefault="00196121" w:rsidP="00580A7D">
      <w:pPr>
        <w:spacing w:line="240" w:lineRule="auto"/>
        <w:ind w:left="0"/>
        <w:jc w:val="both"/>
        <w:rPr>
          <w:rFonts w:ascii="Arial" w:hAnsi="Arial" w:cs="Arial"/>
          <w:sz w:val="24"/>
          <w:szCs w:val="24"/>
        </w:rPr>
      </w:pPr>
    </w:p>
    <w:sectPr w:rsidR="00196121" w:rsidRPr="003E249D">
      <w:footerReference w:type="even" r:id="rId8"/>
      <w:footerReference w:type="default" r:id="rId9"/>
      <w:footerReference w:type="first" r:id="rId10"/>
      <w:pgSz w:w="12240" w:h="15840"/>
      <w:pgMar w:top="1355" w:right="1620" w:bottom="1310" w:left="1515" w:header="720"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26C6" w14:textId="77777777" w:rsidR="0059739B" w:rsidRDefault="0059739B">
      <w:pPr>
        <w:spacing w:after="0" w:line="240" w:lineRule="auto"/>
      </w:pPr>
      <w:r>
        <w:separator/>
      </w:r>
    </w:p>
  </w:endnote>
  <w:endnote w:type="continuationSeparator" w:id="0">
    <w:p w14:paraId="75F6498C" w14:textId="77777777" w:rsidR="0059739B" w:rsidRDefault="0059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BBD5"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48CBD111" w14:textId="77777777" w:rsidR="000A1BE2" w:rsidRDefault="0073130D">
    <w:pPr>
      <w:spacing w:after="0" w:line="259" w:lineRule="auto"/>
      <w:ind w:left="359"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A4BF" w14:textId="0206E258" w:rsidR="000A1BE2" w:rsidRDefault="0073130D">
    <w:pPr>
      <w:spacing w:after="0" w:line="259" w:lineRule="auto"/>
      <w:ind w:left="168" w:right="0" w:firstLine="0"/>
      <w:jc w:val="center"/>
    </w:pPr>
    <w:r>
      <w:fldChar w:fldCharType="begin"/>
    </w:r>
    <w:r>
      <w:instrText xml:space="preserve"> PAGE   \* MERGEFORMAT </w:instrText>
    </w:r>
    <w:r>
      <w:fldChar w:fldCharType="separate"/>
    </w:r>
    <w:r w:rsidR="007E06ED">
      <w:rPr>
        <w:noProof/>
      </w:rPr>
      <w:t>1</w:t>
    </w:r>
    <w:r>
      <w:fldChar w:fldCharType="end"/>
    </w:r>
    <w:r>
      <w:t xml:space="preserve"> </w:t>
    </w:r>
  </w:p>
  <w:p w14:paraId="06E01EC3" w14:textId="77777777" w:rsidR="000A1BE2" w:rsidRDefault="0073130D">
    <w:pPr>
      <w:spacing w:after="0" w:line="259" w:lineRule="auto"/>
      <w:ind w:left="359"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8BD3"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25721D2F" w14:textId="77777777" w:rsidR="000A1BE2" w:rsidRDefault="0073130D">
    <w:pPr>
      <w:spacing w:after="0" w:line="259" w:lineRule="auto"/>
      <w:ind w:left="359" w:righ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B62C" w14:textId="77777777" w:rsidR="0059739B" w:rsidRDefault="0059739B">
      <w:pPr>
        <w:spacing w:after="0" w:line="240" w:lineRule="auto"/>
      </w:pPr>
      <w:r>
        <w:separator/>
      </w:r>
    </w:p>
  </w:footnote>
  <w:footnote w:type="continuationSeparator" w:id="0">
    <w:p w14:paraId="04B2E0BE" w14:textId="77777777" w:rsidR="0059739B" w:rsidRDefault="0059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EF2"/>
    <w:multiLevelType w:val="hybridMultilevel"/>
    <w:tmpl w:val="C71C18FC"/>
    <w:lvl w:ilvl="0" w:tplc="486CAF48">
      <w:numFmt w:val="bullet"/>
      <w:lvlText w:val="•"/>
      <w:lvlJc w:val="left"/>
      <w:pPr>
        <w:ind w:left="1059"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15E9A"/>
    <w:multiLevelType w:val="hybridMultilevel"/>
    <w:tmpl w:val="173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65B"/>
    <w:multiLevelType w:val="hybridMultilevel"/>
    <w:tmpl w:val="E9B0A222"/>
    <w:lvl w:ilvl="0" w:tplc="486CAF48">
      <w:numFmt w:val="bullet"/>
      <w:lvlText w:val="•"/>
      <w:lvlJc w:val="left"/>
      <w:pPr>
        <w:ind w:left="706" w:hanging="360"/>
      </w:pPr>
      <w:rPr>
        <w:rFonts w:ascii="Calibri" w:eastAsia="Calibri" w:hAnsi="Calibri" w:cs="Calibri" w:hint="default"/>
      </w:rPr>
    </w:lvl>
    <w:lvl w:ilvl="1" w:tplc="08090003">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206465DE"/>
    <w:multiLevelType w:val="multilevel"/>
    <w:tmpl w:val="7B1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177CD"/>
    <w:multiLevelType w:val="hybridMultilevel"/>
    <w:tmpl w:val="6CE859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C57D1B"/>
    <w:multiLevelType w:val="hybridMultilevel"/>
    <w:tmpl w:val="A588F9B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15:restartNumberingAfterBreak="0">
    <w:nsid w:val="24852900"/>
    <w:multiLevelType w:val="hybridMultilevel"/>
    <w:tmpl w:val="322C25EA"/>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7" w15:restartNumberingAfterBreak="0">
    <w:nsid w:val="270E6CF6"/>
    <w:multiLevelType w:val="hybridMultilevel"/>
    <w:tmpl w:val="B5C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0DB9"/>
    <w:multiLevelType w:val="hybridMultilevel"/>
    <w:tmpl w:val="3080F518"/>
    <w:lvl w:ilvl="0" w:tplc="2A6CF6BE">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103148">
      <w:start w:val="1"/>
      <w:numFmt w:val="bullet"/>
      <w:lvlText w:val="o"/>
      <w:lvlJc w:val="left"/>
      <w:pPr>
        <w:ind w:left="14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626A0C">
      <w:start w:val="1"/>
      <w:numFmt w:val="bullet"/>
      <w:lvlText w:val="▪"/>
      <w:lvlJc w:val="left"/>
      <w:pPr>
        <w:ind w:left="21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BBCEA42">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1C7652">
      <w:start w:val="1"/>
      <w:numFmt w:val="bullet"/>
      <w:lvlText w:val="o"/>
      <w:lvlJc w:val="left"/>
      <w:pPr>
        <w:ind w:left="35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2EEBEEC">
      <w:start w:val="1"/>
      <w:numFmt w:val="bullet"/>
      <w:lvlText w:val="▪"/>
      <w:lvlJc w:val="left"/>
      <w:pPr>
        <w:ind w:left="43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490EFC0">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3039EA">
      <w:start w:val="1"/>
      <w:numFmt w:val="bullet"/>
      <w:lvlText w:val="o"/>
      <w:lvlJc w:val="left"/>
      <w:pPr>
        <w:ind w:left="57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9BC161E">
      <w:start w:val="1"/>
      <w:numFmt w:val="bullet"/>
      <w:lvlText w:val="▪"/>
      <w:lvlJc w:val="left"/>
      <w:pPr>
        <w:ind w:left="64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7627822"/>
    <w:multiLevelType w:val="hybridMultilevel"/>
    <w:tmpl w:val="EABA692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0" w15:restartNumberingAfterBreak="0">
    <w:nsid w:val="39E12C80"/>
    <w:multiLevelType w:val="hybridMultilevel"/>
    <w:tmpl w:val="C97E6DD4"/>
    <w:lvl w:ilvl="0" w:tplc="FD101D76">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88ECD2">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3C827A">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A5A0C2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44F7BA">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27CD38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DA0D14">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B66558">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0C0956">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D2BBB"/>
    <w:multiLevelType w:val="hybridMultilevel"/>
    <w:tmpl w:val="9AE49D4C"/>
    <w:lvl w:ilvl="0" w:tplc="E884C604">
      <w:start w:val="1"/>
      <w:numFmt w:val="lowerLetter"/>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E06290E">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60000B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D00ED7A">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B04C32">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AC391C">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0B0F3AE">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752DC5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D42380C">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423127A"/>
    <w:multiLevelType w:val="hybridMultilevel"/>
    <w:tmpl w:val="02D6322E"/>
    <w:lvl w:ilvl="0" w:tplc="8572D05C">
      <w:start w:val="1"/>
      <w:numFmt w:val="bullet"/>
      <w:lvlText w:val="•"/>
      <w:lvlJc w:val="left"/>
      <w:pPr>
        <w:ind w:left="8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2261B2">
      <w:start w:val="1"/>
      <w:numFmt w:val="bullet"/>
      <w:lvlText w:val="•"/>
      <w:lvlJc w:val="left"/>
      <w:pPr>
        <w:ind w:left="13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304A2E">
      <w:start w:val="1"/>
      <w:numFmt w:val="bullet"/>
      <w:lvlText w:val="▪"/>
      <w:lvlJc w:val="left"/>
      <w:pPr>
        <w:ind w:left="1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96A1872">
      <w:start w:val="1"/>
      <w:numFmt w:val="bullet"/>
      <w:lvlText w:val="•"/>
      <w:lvlJc w:val="left"/>
      <w:pPr>
        <w:ind w:left="26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10830FA">
      <w:start w:val="1"/>
      <w:numFmt w:val="bullet"/>
      <w:lvlText w:val="o"/>
      <w:lvlJc w:val="left"/>
      <w:pPr>
        <w:ind w:left="33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4EF062">
      <w:start w:val="1"/>
      <w:numFmt w:val="bullet"/>
      <w:lvlText w:val="▪"/>
      <w:lvlJc w:val="left"/>
      <w:pPr>
        <w:ind w:left="40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7285674">
      <w:start w:val="1"/>
      <w:numFmt w:val="bullet"/>
      <w:lvlText w:val="•"/>
      <w:lvlJc w:val="left"/>
      <w:pPr>
        <w:ind w:left="4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5A67B2">
      <w:start w:val="1"/>
      <w:numFmt w:val="bullet"/>
      <w:lvlText w:val="o"/>
      <w:lvlJc w:val="left"/>
      <w:pPr>
        <w:ind w:left="55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A64EDC">
      <w:start w:val="1"/>
      <w:numFmt w:val="bullet"/>
      <w:lvlText w:val="▪"/>
      <w:lvlJc w:val="left"/>
      <w:pPr>
        <w:ind w:left="62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7D55E4A"/>
    <w:multiLevelType w:val="hybridMultilevel"/>
    <w:tmpl w:val="EE7E1010"/>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5CEF0EF3"/>
    <w:multiLevelType w:val="hybridMultilevel"/>
    <w:tmpl w:val="849AAB78"/>
    <w:lvl w:ilvl="0" w:tplc="BBCABA22">
      <w:start w:val="1"/>
      <w:numFmt w:val="decimal"/>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EECCD4">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4239E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0816F0">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528949A">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2FEF210">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CA7280">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B80572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642E16">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94798"/>
    <w:multiLevelType w:val="hybridMultilevel"/>
    <w:tmpl w:val="BE16D932"/>
    <w:lvl w:ilvl="0" w:tplc="486CAF48">
      <w:numFmt w:val="bullet"/>
      <w:lvlText w:val="•"/>
      <w:lvlJc w:val="left"/>
      <w:pPr>
        <w:ind w:left="70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864A6"/>
    <w:multiLevelType w:val="hybridMultilevel"/>
    <w:tmpl w:val="E4263090"/>
    <w:lvl w:ilvl="0" w:tplc="54AA8728">
      <w:start w:val="1"/>
      <w:numFmt w:val="decimal"/>
      <w:lvlText w:val="%1."/>
      <w:lvlJc w:val="left"/>
      <w:pPr>
        <w:ind w:left="6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46D7FC">
      <w:start w:val="1"/>
      <w:numFmt w:val="lowerLetter"/>
      <w:lvlText w:val="%2"/>
      <w:lvlJc w:val="left"/>
      <w:pPr>
        <w:ind w:left="1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F046262">
      <w:start w:val="1"/>
      <w:numFmt w:val="lowerRoman"/>
      <w:lvlText w:val="%3"/>
      <w:lvlJc w:val="left"/>
      <w:pPr>
        <w:ind w:left="19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CEC469A">
      <w:start w:val="1"/>
      <w:numFmt w:val="decimal"/>
      <w:lvlText w:val="%4"/>
      <w:lvlJc w:val="left"/>
      <w:pPr>
        <w:ind w:left="26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A2E8F62">
      <w:start w:val="1"/>
      <w:numFmt w:val="lowerLetter"/>
      <w:lvlText w:val="%5"/>
      <w:lvlJc w:val="left"/>
      <w:pPr>
        <w:ind w:left="34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6073C8">
      <w:start w:val="1"/>
      <w:numFmt w:val="lowerRoman"/>
      <w:lvlText w:val="%6"/>
      <w:lvlJc w:val="left"/>
      <w:pPr>
        <w:ind w:left="4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4060EAC">
      <w:start w:val="1"/>
      <w:numFmt w:val="decimal"/>
      <w:lvlText w:val="%7"/>
      <w:lvlJc w:val="left"/>
      <w:pPr>
        <w:ind w:left="48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342C90">
      <w:start w:val="1"/>
      <w:numFmt w:val="lowerLetter"/>
      <w:lvlText w:val="%8"/>
      <w:lvlJc w:val="left"/>
      <w:pPr>
        <w:ind w:left="55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6948F3C">
      <w:start w:val="1"/>
      <w:numFmt w:val="lowerRoman"/>
      <w:lvlText w:val="%9"/>
      <w:lvlJc w:val="left"/>
      <w:pPr>
        <w:ind w:left="62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358493C"/>
    <w:multiLevelType w:val="hybridMultilevel"/>
    <w:tmpl w:val="78EC7BC4"/>
    <w:lvl w:ilvl="0" w:tplc="B2BA26E8">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ACC1C8">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52A693E">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00D74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DCD6B8">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2B8486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0441BE">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7CB120">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560854">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43F716E"/>
    <w:multiLevelType w:val="hybridMultilevel"/>
    <w:tmpl w:val="A058D998"/>
    <w:lvl w:ilvl="0" w:tplc="3A6E1CAA">
      <w:start w:val="1"/>
      <w:numFmt w:val="bullet"/>
      <w:lvlText w:val="•"/>
      <w:lvlJc w:val="left"/>
      <w:pPr>
        <w:ind w:left="1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F4876A">
      <w:start w:val="1"/>
      <w:numFmt w:val="bullet"/>
      <w:lvlText w:val="o"/>
      <w:lvlJc w:val="left"/>
      <w:pPr>
        <w:ind w:left="1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DA186C">
      <w:start w:val="1"/>
      <w:numFmt w:val="bullet"/>
      <w:lvlText w:val="▪"/>
      <w:lvlJc w:val="left"/>
      <w:pPr>
        <w:ind w:left="2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F940908">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404C88">
      <w:start w:val="1"/>
      <w:numFmt w:val="bullet"/>
      <w:lvlText w:val="o"/>
      <w:lvlJc w:val="left"/>
      <w:pPr>
        <w:ind w:left="3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AA6E98">
      <w:start w:val="1"/>
      <w:numFmt w:val="bullet"/>
      <w:lvlText w:val="▪"/>
      <w:lvlJc w:val="left"/>
      <w:pPr>
        <w:ind w:left="4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E49A94">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2C3D2C">
      <w:start w:val="1"/>
      <w:numFmt w:val="bullet"/>
      <w:lvlText w:val="o"/>
      <w:lvlJc w:val="left"/>
      <w:pPr>
        <w:ind w:left="5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940128">
      <w:start w:val="1"/>
      <w:numFmt w:val="bullet"/>
      <w:lvlText w:val="▪"/>
      <w:lvlJc w:val="left"/>
      <w:pPr>
        <w:ind w:left="6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6F278CE"/>
    <w:multiLevelType w:val="hybridMultilevel"/>
    <w:tmpl w:val="92DC85A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0" w15:restartNumberingAfterBreak="0">
    <w:nsid w:val="77F12463"/>
    <w:multiLevelType w:val="hybridMultilevel"/>
    <w:tmpl w:val="3410C026"/>
    <w:lvl w:ilvl="0" w:tplc="486CAF48">
      <w:numFmt w:val="bullet"/>
      <w:lvlText w:val="•"/>
      <w:lvlJc w:val="left"/>
      <w:pPr>
        <w:ind w:left="1059" w:hanging="360"/>
      </w:pPr>
      <w:rPr>
        <w:rFonts w:ascii="Calibri" w:eastAsia="Calibri" w:hAnsi="Calibri" w:cs="Calibri"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num w:numId="1">
    <w:abstractNumId w:val="17"/>
  </w:num>
  <w:num w:numId="2">
    <w:abstractNumId w:val="14"/>
  </w:num>
  <w:num w:numId="3">
    <w:abstractNumId w:val="11"/>
  </w:num>
  <w:num w:numId="4">
    <w:abstractNumId w:val="10"/>
  </w:num>
  <w:num w:numId="5">
    <w:abstractNumId w:val="12"/>
  </w:num>
  <w:num w:numId="6">
    <w:abstractNumId w:val="16"/>
  </w:num>
  <w:num w:numId="7">
    <w:abstractNumId w:val="8"/>
  </w:num>
  <w:num w:numId="8">
    <w:abstractNumId w:val="18"/>
  </w:num>
  <w:num w:numId="9">
    <w:abstractNumId w:val="6"/>
  </w:num>
  <w:num w:numId="10">
    <w:abstractNumId w:val="3"/>
  </w:num>
  <w:num w:numId="11">
    <w:abstractNumId w:val="1"/>
  </w:num>
  <w:num w:numId="12">
    <w:abstractNumId w:val="19"/>
  </w:num>
  <w:num w:numId="13">
    <w:abstractNumId w:val="5"/>
  </w:num>
  <w:num w:numId="14">
    <w:abstractNumId w:val="9"/>
  </w:num>
  <w:num w:numId="15">
    <w:abstractNumId w:val="13"/>
  </w:num>
  <w:num w:numId="16">
    <w:abstractNumId w:val="7"/>
  </w:num>
  <w:num w:numId="17">
    <w:abstractNumId w:val="2"/>
  </w:num>
  <w:num w:numId="18">
    <w:abstractNumId w:val="20"/>
  </w:num>
  <w:num w:numId="19">
    <w:abstractNumId w:val="1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2"/>
    <w:rsid w:val="000817AD"/>
    <w:rsid w:val="000A1BE2"/>
    <w:rsid w:val="00196121"/>
    <w:rsid w:val="001E1AF5"/>
    <w:rsid w:val="002B154F"/>
    <w:rsid w:val="00364503"/>
    <w:rsid w:val="003938B9"/>
    <w:rsid w:val="003A50AC"/>
    <w:rsid w:val="003E249D"/>
    <w:rsid w:val="004037EA"/>
    <w:rsid w:val="00446493"/>
    <w:rsid w:val="004607BB"/>
    <w:rsid w:val="0047076B"/>
    <w:rsid w:val="004E7671"/>
    <w:rsid w:val="00513D0E"/>
    <w:rsid w:val="00520AD0"/>
    <w:rsid w:val="0053326B"/>
    <w:rsid w:val="00580A7D"/>
    <w:rsid w:val="0059739B"/>
    <w:rsid w:val="005E11A4"/>
    <w:rsid w:val="0065498A"/>
    <w:rsid w:val="00667A27"/>
    <w:rsid w:val="0073130D"/>
    <w:rsid w:val="0078160F"/>
    <w:rsid w:val="007C0785"/>
    <w:rsid w:val="007C08CB"/>
    <w:rsid w:val="007E06ED"/>
    <w:rsid w:val="007E09E6"/>
    <w:rsid w:val="007E1C1A"/>
    <w:rsid w:val="008020D8"/>
    <w:rsid w:val="00A125D8"/>
    <w:rsid w:val="00A25CE1"/>
    <w:rsid w:val="00A61588"/>
    <w:rsid w:val="00A71348"/>
    <w:rsid w:val="00B76618"/>
    <w:rsid w:val="00C7465E"/>
    <w:rsid w:val="00C83D9D"/>
    <w:rsid w:val="00CB2E44"/>
    <w:rsid w:val="00D12CBD"/>
    <w:rsid w:val="00DB3C85"/>
    <w:rsid w:val="00DD2336"/>
    <w:rsid w:val="00DE70B1"/>
    <w:rsid w:val="00DF750D"/>
    <w:rsid w:val="00E87B29"/>
    <w:rsid w:val="00ED6A1F"/>
    <w:rsid w:val="00F8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994"/>
  <w15:docId w15:val="{1B5AE95F-1352-499D-A0B8-948F366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0" w:lineRule="auto"/>
      <w:ind w:left="349" w:right="200" w:hanging="3"/>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01"/>
      <w:jc w:val="center"/>
      <w:outlineLvl w:val="0"/>
    </w:pPr>
    <w:rPr>
      <w:rFonts w:ascii="Calibri" w:eastAsia="Calibri" w:hAnsi="Calibri" w:cs="Calibri"/>
      <w:b/>
      <w:color w:val="000000"/>
      <w:sz w:val="23"/>
      <w:u w:val="single" w:color="000000"/>
    </w:rPr>
  </w:style>
  <w:style w:type="paragraph" w:styleId="Heading2">
    <w:name w:val="heading 2"/>
    <w:next w:val="Normal"/>
    <w:link w:val="Heading2Char"/>
    <w:uiPriority w:val="9"/>
    <w:unhideWhenUsed/>
    <w:qFormat/>
    <w:pPr>
      <w:keepNext/>
      <w:keepLines/>
      <w:spacing w:after="0"/>
      <w:ind w:left="112" w:hanging="10"/>
      <w:jc w:val="center"/>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customStyle="1" w:styleId="Heading2Char">
    <w:name w:val="Heading 2 Char"/>
    <w:link w:val="Heading2"/>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E44"/>
    <w:rPr>
      <w:sz w:val="16"/>
      <w:szCs w:val="16"/>
    </w:rPr>
  </w:style>
  <w:style w:type="paragraph" w:styleId="CommentText">
    <w:name w:val="annotation text"/>
    <w:basedOn w:val="Normal"/>
    <w:link w:val="CommentTextChar"/>
    <w:uiPriority w:val="99"/>
    <w:semiHidden/>
    <w:unhideWhenUsed/>
    <w:rsid w:val="00CB2E44"/>
    <w:pPr>
      <w:spacing w:line="240" w:lineRule="auto"/>
    </w:pPr>
    <w:rPr>
      <w:sz w:val="20"/>
      <w:szCs w:val="20"/>
    </w:rPr>
  </w:style>
  <w:style w:type="character" w:customStyle="1" w:styleId="CommentTextChar">
    <w:name w:val="Comment Text Char"/>
    <w:basedOn w:val="DefaultParagraphFont"/>
    <w:link w:val="CommentText"/>
    <w:uiPriority w:val="99"/>
    <w:semiHidden/>
    <w:rsid w:val="00CB2E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2E44"/>
    <w:rPr>
      <w:b/>
      <w:bCs/>
    </w:rPr>
  </w:style>
  <w:style w:type="character" w:customStyle="1" w:styleId="CommentSubjectChar">
    <w:name w:val="Comment Subject Char"/>
    <w:basedOn w:val="CommentTextChar"/>
    <w:link w:val="CommentSubject"/>
    <w:uiPriority w:val="99"/>
    <w:semiHidden/>
    <w:rsid w:val="00CB2E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B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44"/>
    <w:rPr>
      <w:rFonts w:ascii="Segoe UI" w:eastAsia="Calibri" w:hAnsi="Segoe UI" w:cs="Segoe UI"/>
      <w:color w:val="000000"/>
      <w:sz w:val="18"/>
      <w:szCs w:val="18"/>
    </w:rPr>
  </w:style>
  <w:style w:type="character" w:styleId="Hyperlink">
    <w:name w:val="Hyperlink"/>
    <w:basedOn w:val="DefaultParagraphFont"/>
    <w:uiPriority w:val="99"/>
    <w:unhideWhenUsed/>
    <w:rsid w:val="00E87B29"/>
    <w:rPr>
      <w:color w:val="0563C1" w:themeColor="hyperlink"/>
      <w:u w:val="single"/>
    </w:rPr>
  </w:style>
  <w:style w:type="character" w:customStyle="1" w:styleId="UnresolvedMention">
    <w:name w:val="Unresolved Mention"/>
    <w:basedOn w:val="DefaultParagraphFont"/>
    <w:uiPriority w:val="99"/>
    <w:semiHidden/>
    <w:unhideWhenUsed/>
    <w:rsid w:val="00E87B29"/>
    <w:rPr>
      <w:color w:val="605E5C"/>
      <w:shd w:val="clear" w:color="auto" w:fill="E1DFDD"/>
    </w:rPr>
  </w:style>
  <w:style w:type="paragraph" w:styleId="NormalWeb">
    <w:name w:val="Normal (Web)"/>
    <w:basedOn w:val="Normal"/>
    <w:uiPriority w:val="99"/>
    <w:semiHidden/>
    <w:unhideWhenUsed/>
    <w:rsid w:val="0019612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A71348"/>
    <w:rPr>
      <w:color w:val="954F72" w:themeColor="followedHyperlink"/>
      <w:u w:val="single"/>
    </w:rPr>
  </w:style>
  <w:style w:type="paragraph" w:styleId="ListParagraph">
    <w:name w:val="List Paragraph"/>
    <w:basedOn w:val="Normal"/>
    <w:uiPriority w:val="34"/>
    <w:qFormat/>
    <w:rsid w:val="0053326B"/>
    <w:pPr>
      <w:ind w:left="720"/>
      <w:contextualSpacing/>
    </w:pPr>
  </w:style>
  <w:style w:type="paragraph" w:customStyle="1" w:styleId="Default">
    <w:name w:val="Default"/>
    <w:rsid w:val="00DB3C8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1484">
      <w:bodyDiv w:val="1"/>
      <w:marLeft w:val="0"/>
      <w:marRight w:val="0"/>
      <w:marTop w:val="0"/>
      <w:marBottom w:val="0"/>
      <w:divBdr>
        <w:top w:val="none" w:sz="0" w:space="0" w:color="auto"/>
        <w:left w:val="none" w:sz="0" w:space="0" w:color="auto"/>
        <w:bottom w:val="none" w:sz="0" w:space="0" w:color="auto"/>
        <w:right w:val="none" w:sz="0" w:space="0" w:color="auto"/>
      </w:divBdr>
    </w:div>
    <w:div w:id="199074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21095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J.Rigg</dc:creator>
  <cp:keywords/>
  <cp:lastModifiedBy>K.Whordley</cp:lastModifiedBy>
  <cp:revision>2</cp:revision>
  <dcterms:created xsi:type="dcterms:W3CDTF">2022-09-05T11:40:00Z</dcterms:created>
  <dcterms:modified xsi:type="dcterms:W3CDTF">2022-09-05T11:40:00Z</dcterms:modified>
</cp:coreProperties>
</file>