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MEETING OF THE GOVERNING BODY OF</w:t>
      </w:r>
    </w:p>
    <w:p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rsidR="004C37E6" w:rsidRPr="0041286D" w:rsidRDefault="000D6021" w:rsidP="007C7371">
      <w:pPr>
        <w:jc w:val="center"/>
        <w:rPr>
          <w:rFonts w:ascii="Tahoma" w:hAnsi="Tahoma" w:cs="Tahoma"/>
          <w:b/>
        </w:rPr>
      </w:pPr>
      <w:r>
        <w:rPr>
          <w:rFonts w:ascii="Tahoma" w:hAnsi="Tahoma" w:cs="Tahoma"/>
          <w:b/>
        </w:rPr>
        <w:t>THURSDAY 2</w:t>
      </w:r>
      <w:r w:rsidR="00C06335">
        <w:rPr>
          <w:rFonts w:ascii="Tahoma" w:hAnsi="Tahoma" w:cs="Tahoma"/>
          <w:b/>
        </w:rPr>
        <w:t>8th</w:t>
      </w:r>
      <w:r>
        <w:rPr>
          <w:rFonts w:ascii="Tahoma" w:hAnsi="Tahoma" w:cs="Tahoma"/>
          <w:b/>
        </w:rPr>
        <w:t xml:space="preserve"> MARCH 201</w:t>
      </w:r>
      <w:r w:rsidR="00C06335">
        <w:rPr>
          <w:rFonts w:ascii="Tahoma" w:hAnsi="Tahoma" w:cs="Tahoma"/>
          <w:b/>
        </w:rPr>
        <w:t>9</w:t>
      </w:r>
      <w:r w:rsidR="0010025E" w:rsidRPr="0041286D">
        <w:rPr>
          <w:rFonts w:ascii="Tahoma" w:hAnsi="Tahoma" w:cs="Tahoma"/>
          <w:b/>
        </w:rPr>
        <w:t xml:space="preserve"> </w:t>
      </w:r>
      <w:r w:rsidR="007C7371" w:rsidRPr="0041286D">
        <w:rPr>
          <w:rFonts w:ascii="Tahoma" w:hAnsi="Tahoma" w:cs="Tahoma"/>
          <w:b/>
        </w:rPr>
        <w:t xml:space="preserve">at </w:t>
      </w:r>
      <w:r w:rsidR="004C37E6" w:rsidRPr="0041286D">
        <w:rPr>
          <w:rFonts w:ascii="Tahoma" w:hAnsi="Tahoma" w:cs="Tahoma"/>
          <w:b/>
        </w:rPr>
        <w:t>4:</w:t>
      </w:r>
      <w:r w:rsidR="00BA2AF5">
        <w:rPr>
          <w:rFonts w:ascii="Tahoma" w:hAnsi="Tahoma" w:cs="Tahoma"/>
          <w:b/>
        </w:rPr>
        <w:t>30</w:t>
      </w:r>
      <w:r w:rsidR="004C37E6" w:rsidRPr="0041286D">
        <w:rPr>
          <w:rFonts w:ascii="Tahoma" w:hAnsi="Tahoma" w:cs="Tahoma"/>
          <w:b/>
        </w:rPr>
        <w:t xml:space="preserve"> pm</w:t>
      </w:r>
    </w:p>
    <w:p w:rsidR="007C7371" w:rsidRPr="0041286D" w:rsidRDefault="007C7371" w:rsidP="007C7371">
      <w:pPr>
        <w:jc w:val="center"/>
        <w:rPr>
          <w:rFonts w:ascii="Tahoma" w:hAnsi="Tahoma" w:cs="Tahoma"/>
          <w:b/>
        </w:rPr>
      </w:pPr>
    </w:p>
    <w:p w:rsidR="007C7371" w:rsidRDefault="007C7371" w:rsidP="007C7371">
      <w:pPr>
        <w:rPr>
          <w:rFonts w:ascii="Tahoma" w:hAnsi="Tahoma" w:cs="Tahoma"/>
          <w:b/>
        </w:rPr>
      </w:pPr>
      <w:r w:rsidRPr="0041286D">
        <w:rPr>
          <w:rFonts w:ascii="Tahoma" w:hAnsi="Tahoma" w:cs="Tahoma"/>
          <w:b/>
        </w:rPr>
        <w:t>Present:</w:t>
      </w:r>
    </w:p>
    <w:p w:rsidR="00C06335" w:rsidRPr="00C06335" w:rsidRDefault="00C06335" w:rsidP="007C7371">
      <w:pPr>
        <w:rPr>
          <w:rFonts w:ascii="Tahoma" w:hAnsi="Tahoma" w:cs="Tahoma"/>
        </w:rPr>
      </w:pPr>
      <w:r>
        <w:rPr>
          <w:rFonts w:ascii="Tahoma" w:hAnsi="Tahoma" w:cs="Tahoma"/>
        </w:rPr>
        <w:t>Mr Julian Beard</w:t>
      </w:r>
      <w:r>
        <w:rPr>
          <w:rFonts w:ascii="Tahoma" w:hAnsi="Tahoma" w:cs="Tahoma"/>
        </w:rPr>
        <w:tab/>
      </w:r>
      <w:r>
        <w:rPr>
          <w:rFonts w:ascii="Tahoma" w:hAnsi="Tahoma" w:cs="Tahoma"/>
        </w:rPr>
        <w:tab/>
      </w:r>
      <w:r>
        <w:rPr>
          <w:rFonts w:ascii="Tahoma" w:hAnsi="Tahoma" w:cs="Tahoma"/>
        </w:rPr>
        <w:tab/>
        <w:t>Governor</w:t>
      </w:r>
    </w:p>
    <w:p w:rsidR="000D6021" w:rsidRPr="000D6021" w:rsidRDefault="000D6021" w:rsidP="007C7371">
      <w:pPr>
        <w:rPr>
          <w:rFonts w:ascii="Tahoma" w:hAnsi="Tahoma" w:cs="Tahoma"/>
        </w:rPr>
      </w:pPr>
      <w:r w:rsidRPr="000D6021">
        <w:rPr>
          <w:rFonts w:ascii="Tahoma" w:hAnsi="Tahoma" w:cs="Tahoma"/>
        </w:rPr>
        <w:t>Mrs Kat</w:t>
      </w:r>
      <w:r w:rsidR="00115F1E">
        <w:rPr>
          <w:rFonts w:ascii="Tahoma" w:hAnsi="Tahoma" w:cs="Tahoma"/>
        </w:rPr>
        <w:t>h</w:t>
      </w:r>
      <w:r w:rsidRPr="000D6021">
        <w:rPr>
          <w:rFonts w:ascii="Tahoma" w:hAnsi="Tahoma" w:cs="Tahoma"/>
        </w:rPr>
        <w:t>arine Boulton</w:t>
      </w:r>
      <w:r>
        <w:rPr>
          <w:rFonts w:ascii="Tahoma" w:hAnsi="Tahoma" w:cs="Tahoma"/>
        </w:rPr>
        <w:tab/>
      </w:r>
      <w:r>
        <w:rPr>
          <w:rFonts w:ascii="Tahoma" w:hAnsi="Tahoma" w:cs="Tahoma"/>
        </w:rPr>
        <w:tab/>
        <w:t>Parent Governor</w:t>
      </w:r>
    </w:p>
    <w:p w:rsidR="00203B8F" w:rsidRDefault="007C7371" w:rsidP="007C7371">
      <w:pPr>
        <w:rPr>
          <w:rFonts w:ascii="Tahoma" w:hAnsi="Tahoma" w:cs="Tahoma"/>
        </w:rPr>
      </w:pPr>
      <w:r w:rsidRPr="0041286D">
        <w:rPr>
          <w:rFonts w:ascii="Tahoma" w:hAnsi="Tahoma" w:cs="Tahoma"/>
        </w:rPr>
        <w:t>Mrs Leanne Hedden (Chair)</w:t>
      </w:r>
      <w:r w:rsidRPr="0041286D">
        <w:rPr>
          <w:rFonts w:ascii="Tahoma" w:hAnsi="Tahoma" w:cs="Tahoma"/>
        </w:rPr>
        <w:tab/>
        <w:t>Governor</w:t>
      </w:r>
    </w:p>
    <w:p w:rsidR="003D471B" w:rsidRDefault="008E5F75" w:rsidP="007C7371">
      <w:pPr>
        <w:rPr>
          <w:rFonts w:ascii="Tahoma" w:hAnsi="Tahoma" w:cs="Tahoma"/>
        </w:rPr>
      </w:pPr>
      <w:r>
        <w:rPr>
          <w:rFonts w:ascii="Tahoma" w:hAnsi="Tahoma" w:cs="Tahoma"/>
        </w:rPr>
        <w:t>Mr Graham Herniman</w:t>
      </w:r>
      <w:r w:rsidR="003D471B" w:rsidRPr="003D471B">
        <w:rPr>
          <w:rFonts w:ascii="Tahoma" w:hAnsi="Tahoma" w:cs="Tahoma"/>
        </w:rPr>
        <w:t xml:space="preserve"> </w:t>
      </w:r>
      <w:r w:rsidR="003D471B">
        <w:rPr>
          <w:rFonts w:ascii="Tahoma" w:hAnsi="Tahoma" w:cs="Tahoma"/>
        </w:rPr>
        <w:tab/>
      </w:r>
      <w:r w:rsidR="003D471B">
        <w:rPr>
          <w:rFonts w:ascii="Tahoma" w:hAnsi="Tahoma" w:cs="Tahoma"/>
        </w:rPr>
        <w:tab/>
        <w:t>Governor (Via Skype)</w:t>
      </w:r>
    </w:p>
    <w:p w:rsidR="000D6021" w:rsidRDefault="003D471B" w:rsidP="007C7371">
      <w:pPr>
        <w:rPr>
          <w:rFonts w:ascii="Tahoma" w:hAnsi="Tahoma" w:cs="Tahoma"/>
        </w:rPr>
      </w:pPr>
      <w:r>
        <w:rPr>
          <w:rFonts w:ascii="Tahoma" w:hAnsi="Tahoma" w:cs="Tahoma"/>
        </w:rPr>
        <w:t>Mrs Gill Jones</w:t>
      </w:r>
      <w:r>
        <w:rPr>
          <w:rFonts w:ascii="Tahoma" w:hAnsi="Tahoma" w:cs="Tahoma"/>
        </w:rPr>
        <w:tab/>
      </w:r>
      <w:r>
        <w:rPr>
          <w:rFonts w:ascii="Tahoma" w:hAnsi="Tahoma" w:cs="Tahoma"/>
        </w:rPr>
        <w:tab/>
      </w:r>
      <w:r>
        <w:rPr>
          <w:rFonts w:ascii="Tahoma" w:hAnsi="Tahoma" w:cs="Tahoma"/>
        </w:rPr>
        <w:tab/>
        <w:t>Governor</w:t>
      </w:r>
      <w:r w:rsidR="008E5F75">
        <w:rPr>
          <w:rFonts w:ascii="Tahoma" w:hAnsi="Tahoma" w:cs="Tahoma"/>
        </w:rPr>
        <w:tab/>
      </w:r>
    </w:p>
    <w:p w:rsidR="008E5F75" w:rsidRPr="0041286D" w:rsidRDefault="008E5F75" w:rsidP="007C7371">
      <w:pPr>
        <w:rPr>
          <w:rFonts w:ascii="Tahoma" w:hAnsi="Tahoma" w:cs="Tahoma"/>
        </w:rPr>
      </w:pPr>
      <w:r>
        <w:rPr>
          <w:rFonts w:ascii="Tahoma" w:hAnsi="Tahoma" w:cs="Tahoma"/>
        </w:rPr>
        <w:t>Mr Simon Murray</w:t>
      </w:r>
      <w:r>
        <w:rPr>
          <w:rFonts w:ascii="Tahoma" w:hAnsi="Tahoma" w:cs="Tahoma"/>
        </w:rPr>
        <w:tab/>
      </w:r>
      <w:r>
        <w:rPr>
          <w:rFonts w:ascii="Tahoma" w:hAnsi="Tahoma" w:cs="Tahoma"/>
        </w:rPr>
        <w:tab/>
      </w:r>
      <w:r>
        <w:rPr>
          <w:rFonts w:ascii="Tahoma" w:hAnsi="Tahoma" w:cs="Tahoma"/>
        </w:rPr>
        <w:tab/>
        <w:t>Parent Governor</w:t>
      </w:r>
      <w:r w:rsidR="005F5E2A">
        <w:rPr>
          <w:rFonts w:ascii="Tahoma" w:hAnsi="Tahoma" w:cs="Tahoma"/>
        </w:rPr>
        <w:t xml:space="preserve"> </w:t>
      </w:r>
      <w:r w:rsidR="00C06335">
        <w:rPr>
          <w:rFonts w:ascii="Tahoma" w:hAnsi="Tahoma" w:cs="Tahoma"/>
        </w:rPr>
        <w:t>(Via Skype)</w:t>
      </w:r>
    </w:p>
    <w:p w:rsidR="000D6021" w:rsidRDefault="000D6021"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Staff Governor</w:t>
      </w:r>
    </w:p>
    <w:p w:rsidR="00BA2AF5" w:rsidRDefault="00BA2AF5" w:rsidP="007C7371">
      <w:pPr>
        <w:rPr>
          <w:rFonts w:ascii="Tahoma" w:hAnsi="Tahoma" w:cs="Tahoma"/>
        </w:rPr>
      </w:pPr>
      <w:r>
        <w:rPr>
          <w:rFonts w:ascii="Tahoma" w:hAnsi="Tahoma" w:cs="Tahoma"/>
        </w:rPr>
        <w:t>Mrs Karuna Shaunak-Hobbs</w:t>
      </w:r>
      <w:r>
        <w:rPr>
          <w:rFonts w:ascii="Tahoma" w:hAnsi="Tahoma" w:cs="Tahoma"/>
        </w:rPr>
        <w:tab/>
        <w:t>Staff Governor</w:t>
      </w:r>
    </w:p>
    <w:p w:rsidR="00BA2AF5" w:rsidRDefault="00BA2AF5" w:rsidP="007C7371">
      <w:pPr>
        <w:rPr>
          <w:rFonts w:ascii="Tahoma" w:hAnsi="Tahoma" w:cs="Tahoma"/>
        </w:rPr>
      </w:pPr>
      <w:r w:rsidRPr="0041286D">
        <w:rPr>
          <w:rFonts w:ascii="Tahoma" w:hAnsi="Tahoma" w:cs="Tahoma"/>
        </w:rPr>
        <w:t>Mrs Jane Swettenham</w:t>
      </w:r>
      <w:r>
        <w:rPr>
          <w:rFonts w:ascii="Tahoma" w:hAnsi="Tahoma" w:cs="Tahoma"/>
        </w:rPr>
        <w:tab/>
      </w:r>
      <w:r>
        <w:rPr>
          <w:rFonts w:ascii="Tahoma" w:hAnsi="Tahoma" w:cs="Tahoma"/>
        </w:rPr>
        <w:tab/>
        <w:t>Governor</w:t>
      </w:r>
    </w:p>
    <w:p w:rsidR="007C7371" w:rsidRDefault="007C7371" w:rsidP="007C7371">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Parent Governor</w:t>
      </w:r>
    </w:p>
    <w:p w:rsidR="007C7371"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Pr="0041286D" w:rsidRDefault="007C7371" w:rsidP="007C7371">
      <w:pPr>
        <w:rPr>
          <w:rFonts w:ascii="Tahoma" w:hAnsi="Tahoma" w:cs="Tahoma"/>
          <w:b/>
        </w:rPr>
      </w:pPr>
      <w:r w:rsidRPr="0041286D">
        <w:rPr>
          <w:rFonts w:ascii="Tahoma" w:hAnsi="Tahoma" w:cs="Tahoma"/>
          <w:b/>
        </w:rPr>
        <w:t>In attendance:</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Clerk</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41286D" w:rsidRDefault="009D1537" w:rsidP="007C7371">
            <w:pPr>
              <w:rPr>
                <w:rFonts w:ascii="Tahoma" w:hAnsi="Tahoma" w:cs="Tahoma"/>
              </w:rPr>
            </w:pPr>
            <w:r w:rsidRPr="0041286D">
              <w:rPr>
                <w:rFonts w:ascii="Tahoma" w:hAnsi="Tahoma" w:cs="Tahoma"/>
              </w:rPr>
              <w:t>1</w:t>
            </w:r>
          </w:p>
        </w:tc>
        <w:tc>
          <w:tcPr>
            <w:tcW w:w="7604" w:type="dxa"/>
            <w:shd w:val="clear" w:color="auto" w:fill="auto"/>
          </w:tcPr>
          <w:p w:rsidR="0010025E" w:rsidRPr="0041286D" w:rsidRDefault="009D1537" w:rsidP="0010025E">
            <w:pPr>
              <w:pStyle w:val="Heading2"/>
              <w:rPr>
                <w:rFonts w:ascii="Tahoma" w:hAnsi="Tahoma" w:cs="Tahoma"/>
                <w:b/>
                <w:u w:val="none"/>
              </w:rPr>
            </w:pPr>
            <w:r w:rsidRPr="0041286D">
              <w:rPr>
                <w:rFonts w:ascii="Tahoma" w:hAnsi="Tahoma" w:cs="Tahoma"/>
                <w:b/>
                <w:u w:val="none"/>
              </w:rPr>
              <w:t>APOLOGIES</w:t>
            </w:r>
          </w:p>
          <w:p w:rsidR="00C06335" w:rsidRPr="0041286D" w:rsidRDefault="008E5F75" w:rsidP="00C06335">
            <w:pPr>
              <w:rPr>
                <w:rFonts w:ascii="Tahoma" w:hAnsi="Tahoma" w:cs="Tahoma"/>
              </w:rPr>
            </w:pPr>
            <w:r>
              <w:rPr>
                <w:rFonts w:ascii="Tahoma" w:hAnsi="Tahoma" w:cs="Tahoma"/>
              </w:rPr>
              <w:t>Apologies sent</w:t>
            </w:r>
            <w:r w:rsidR="00C06335">
              <w:rPr>
                <w:rFonts w:ascii="Tahoma" w:hAnsi="Tahoma" w:cs="Tahoma"/>
              </w:rPr>
              <w:t xml:space="preserve"> from Neil Purbrick, Andy Williams, Jenny Comerford, Jane Martin</w:t>
            </w:r>
            <w:r w:rsidR="00C06335">
              <w:rPr>
                <w:rFonts w:ascii="Tahoma" w:hAnsi="Tahoma" w:cs="Tahoma"/>
              </w:rPr>
              <w:tab/>
            </w:r>
            <w:r w:rsidR="00C06335">
              <w:rPr>
                <w:rFonts w:ascii="Tahoma" w:hAnsi="Tahoma" w:cs="Tahoma"/>
              </w:rPr>
              <w:tab/>
            </w:r>
            <w:r w:rsidR="00C06335">
              <w:rPr>
                <w:rFonts w:ascii="Tahoma" w:hAnsi="Tahoma" w:cs="Tahoma"/>
              </w:rPr>
              <w:tab/>
            </w:r>
          </w:p>
          <w:p w:rsidR="007C7371" w:rsidRPr="0041286D" w:rsidRDefault="001A1265" w:rsidP="0041286D">
            <w:pPr>
              <w:rPr>
                <w:rFonts w:ascii="Tahoma" w:hAnsi="Tahoma" w:cs="Tahoma"/>
              </w:rPr>
            </w:pPr>
            <w:r w:rsidRPr="0041286D">
              <w:rPr>
                <w:rFonts w:ascii="Tahoma" w:hAnsi="Tahoma" w:cs="Tahoma"/>
              </w:rPr>
              <w:tab/>
            </w:r>
            <w:r w:rsidRPr="0041286D">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2</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NOTIFICATION OF ANY OTHER BUSINESS</w:t>
            </w:r>
          </w:p>
          <w:p w:rsidR="001A1265" w:rsidRDefault="001A1265" w:rsidP="001A1265">
            <w:pPr>
              <w:rPr>
                <w:rFonts w:ascii="Tahoma" w:hAnsi="Tahoma" w:cs="Tahoma"/>
              </w:rPr>
            </w:pPr>
            <w:r w:rsidRPr="00F813EC">
              <w:rPr>
                <w:rFonts w:ascii="Tahoma" w:hAnsi="Tahoma" w:cs="Tahoma"/>
              </w:rPr>
              <w:t>Nothing to declare.</w:t>
            </w:r>
          </w:p>
          <w:p w:rsidR="00A905EE" w:rsidRPr="0041286D" w:rsidRDefault="00A905EE" w:rsidP="001A1265">
            <w:pPr>
              <w:rPr>
                <w:rFonts w:ascii="Tahoma" w:hAnsi="Tahoma" w:cs="Tahoma"/>
                <w:b/>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3</w:t>
            </w:r>
          </w:p>
        </w:tc>
        <w:tc>
          <w:tcPr>
            <w:tcW w:w="7604" w:type="dxa"/>
            <w:shd w:val="clear" w:color="auto" w:fill="auto"/>
          </w:tcPr>
          <w:p w:rsidR="001A1265" w:rsidRPr="0041286D" w:rsidRDefault="001A1265" w:rsidP="001A1265">
            <w:pPr>
              <w:rPr>
                <w:rFonts w:ascii="Tahoma" w:hAnsi="Tahoma" w:cs="Tahoma"/>
                <w:b/>
              </w:rPr>
            </w:pPr>
            <w:r w:rsidRPr="0041286D">
              <w:rPr>
                <w:rFonts w:ascii="Tahoma" w:hAnsi="Tahoma" w:cs="Tahoma"/>
                <w:b/>
              </w:rPr>
              <w:t>DECLARATION OF BUSINESS INTERESTS/CONFLICT OF INTEREST</w:t>
            </w:r>
          </w:p>
          <w:p w:rsidR="001A1265" w:rsidRDefault="00A652C2" w:rsidP="001A1265">
            <w:pPr>
              <w:jc w:val="both"/>
              <w:rPr>
                <w:rFonts w:ascii="Tahoma" w:hAnsi="Tahoma" w:cs="Tahoma"/>
              </w:rPr>
            </w:pPr>
            <w:r>
              <w:rPr>
                <w:rFonts w:ascii="Tahoma" w:hAnsi="Tahoma" w:cs="Tahoma"/>
              </w:rPr>
              <w:t>Neil Purbrick will no longer stand on the pay committee as his wife is now an employee at SHS.</w:t>
            </w:r>
          </w:p>
          <w:p w:rsidR="00F813EC" w:rsidRPr="00F813EC" w:rsidRDefault="00F813EC" w:rsidP="00F813EC">
            <w:pPr>
              <w:rPr>
                <w:rFonts w:ascii="Tahoma" w:hAnsi="Tahoma" w:cs="Tahoma"/>
              </w:rPr>
            </w:pPr>
          </w:p>
        </w:tc>
        <w:tc>
          <w:tcPr>
            <w:tcW w:w="1199" w:type="dxa"/>
            <w:shd w:val="clear" w:color="auto" w:fill="auto"/>
          </w:tcPr>
          <w:p w:rsidR="00A905EE" w:rsidRPr="0041286D" w:rsidRDefault="00A905EE" w:rsidP="00AD4DC5">
            <w:pPr>
              <w:jc w:val="center"/>
              <w:rPr>
                <w:rFonts w:ascii="Tahoma" w:hAnsi="Tahoma" w:cs="Tahoma"/>
                <w:b/>
              </w:rPr>
            </w:pPr>
          </w:p>
        </w:tc>
      </w:tr>
      <w:tr w:rsidR="00A905EE" w:rsidRPr="0041286D" w:rsidTr="00D273E7">
        <w:tc>
          <w:tcPr>
            <w:tcW w:w="675" w:type="dxa"/>
            <w:shd w:val="clear" w:color="auto" w:fill="auto"/>
          </w:tcPr>
          <w:p w:rsidR="00A905EE" w:rsidRPr="0041286D" w:rsidRDefault="00A905EE" w:rsidP="00A905EE">
            <w:pPr>
              <w:rPr>
                <w:rFonts w:ascii="Tahoma" w:hAnsi="Tahoma" w:cs="Tahoma"/>
              </w:rPr>
            </w:pPr>
            <w:r w:rsidRPr="0041286D">
              <w:rPr>
                <w:rFonts w:ascii="Tahoma" w:hAnsi="Tahoma" w:cs="Tahoma"/>
              </w:rPr>
              <w:t>4</w:t>
            </w:r>
          </w:p>
        </w:tc>
        <w:tc>
          <w:tcPr>
            <w:tcW w:w="7604" w:type="dxa"/>
            <w:shd w:val="clear" w:color="auto" w:fill="auto"/>
          </w:tcPr>
          <w:p w:rsidR="00A905EE" w:rsidRDefault="00C06335" w:rsidP="001A1265">
            <w:pPr>
              <w:jc w:val="both"/>
              <w:rPr>
                <w:rFonts w:ascii="Tahoma" w:hAnsi="Tahoma" w:cs="Tahoma"/>
                <w:b/>
              </w:rPr>
            </w:pPr>
            <w:r>
              <w:rPr>
                <w:rFonts w:ascii="Tahoma" w:hAnsi="Tahoma" w:cs="Tahoma"/>
                <w:b/>
              </w:rPr>
              <w:t>GOVERNOR DEVELOPMENT</w:t>
            </w:r>
          </w:p>
          <w:p w:rsidR="003D471B" w:rsidRDefault="00A652C2" w:rsidP="00A652C2">
            <w:pPr>
              <w:jc w:val="both"/>
              <w:rPr>
                <w:rFonts w:ascii="Tahoma" w:hAnsi="Tahoma" w:cs="Tahoma"/>
              </w:rPr>
            </w:pPr>
            <w:r>
              <w:rPr>
                <w:rFonts w:ascii="Tahoma" w:hAnsi="Tahoma" w:cs="Tahoma"/>
              </w:rPr>
              <w:t xml:space="preserve">Governors had all been made aware that Leanne will retire </w:t>
            </w:r>
            <w:r w:rsidR="003D471B">
              <w:rPr>
                <w:rFonts w:ascii="Tahoma" w:hAnsi="Tahoma" w:cs="Tahoma"/>
              </w:rPr>
              <w:t xml:space="preserve">at the end of the academic year </w:t>
            </w:r>
            <w:r>
              <w:rPr>
                <w:rFonts w:ascii="Tahoma" w:hAnsi="Tahoma" w:cs="Tahoma"/>
              </w:rPr>
              <w:t xml:space="preserve">after </w:t>
            </w:r>
            <w:r w:rsidR="003D471B">
              <w:rPr>
                <w:rFonts w:ascii="Tahoma" w:hAnsi="Tahoma" w:cs="Tahoma"/>
              </w:rPr>
              <w:t>16</w:t>
            </w:r>
            <w:r>
              <w:rPr>
                <w:rFonts w:ascii="Tahoma" w:hAnsi="Tahoma" w:cs="Tahoma"/>
              </w:rPr>
              <w:t xml:space="preserve"> years on the governing body. Governors had been asked to inform LH if they were interested in the Chair position. </w:t>
            </w:r>
            <w:r w:rsidR="003D471B">
              <w:rPr>
                <w:rFonts w:ascii="Tahoma" w:hAnsi="Tahoma" w:cs="Tahoma"/>
              </w:rPr>
              <w:t xml:space="preserve">She had had discussions with </w:t>
            </w:r>
            <w:r>
              <w:rPr>
                <w:rFonts w:ascii="Tahoma" w:hAnsi="Tahoma" w:cs="Tahoma"/>
              </w:rPr>
              <w:t xml:space="preserve">Jane Swettenham </w:t>
            </w:r>
            <w:r w:rsidR="003D471B">
              <w:rPr>
                <w:rFonts w:ascii="Tahoma" w:hAnsi="Tahoma" w:cs="Tahoma"/>
              </w:rPr>
              <w:t xml:space="preserve">and Graham Herniman.  Jane had </w:t>
            </w:r>
            <w:r>
              <w:rPr>
                <w:rFonts w:ascii="Tahoma" w:hAnsi="Tahoma" w:cs="Tahoma"/>
              </w:rPr>
              <w:t>agreed to take on the role on a short to medium term</w:t>
            </w:r>
            <w:r w:rsidR="003D471B">
              <w:rPr>
                <w:rFonts w:ascii="Tahoma" w:hAnsi="Tahoma" w:cs="Tahoma"/>
              </w:rPr>
              <w:t xml:space="preserve"> </w:t>
            </w:r>
            <w:r>
              <w:rPr>
                <w:rFonts w:ascii="Tahoma" w:hAnsi="Tahoma" w:cs="Tahoma"/>
              </w:rPr>
              <w:t xml:space="preserve">basis. LH proposed and AWo seconded. GH was happy to continue as Vice Chair. This was proposed by LH and seconded by AWo. </w:t>
            </w:r>
            <w:r w:rsidR="003D471B">
              <w:rPr>
                <w:rFonts w:ascii="Tahoma" w:hAnsi="Tahoma" w:cs="Tahoma"/>
              </w:rPr>
              <w:t xml:space="preserve">There would need to be some changes to committee membership resulting from Leanne’s departure which would be addressed over coming months.  </w:t>
            </w:r>
          </w:p>
          <w:p w:rsidR="003D471B" w:rsidRDefault="003D471B" w:rsidP="00A652C2">
            <w:pPr>
              <w:jc w:val="both"/>
              <w:rPr>
                <w:rFonts w:ascii="Tahoma" w:hAnsi="Tahoma" w:cs="Tahoma"/>
              </w:rPr>
            </w:pPr>
          </w:p>
          <w:p w:rsidR="00A652C2" w:rsidRDefault="003D471B">
            <w:pPr>
              <w:jc w:val="both"/>
              <w:rPr>
                <w:rFonts w:ascii="Tahoma" w:hAnsi="Tahoma" w:cs="Tahoma"/>
              </w:rPr>
            </w:pPr>
            <w:r>
              <w:rPr>
                <w:rFonts w:ascii="Tahoma" w:hAnsi="Tahoma" w:cs="Tahoma"/>
              </w:rPr>
              <w:t xml:space="preserve">There would also be a need for governor recruitment to fill the vacancy created. </w:t>
            </w:r>
            <w:r w:rsidR="00A652C2">
              <w:rPr>
                <w:rFonts w:ascii="Tahoma" w:hAnsi="Tahoma" w:cs="Tahoma"/>
              </w:rPr>
              <w:t>Governors had completed a self-evaluation two years previous</w:t>
            </w:r>
            <w:r>
              <w:rPr>
                <w:rFonts w:ascii="Tahoma" w:hAnsi="Tahoma" w:cs="Tahoma"/>
              </w:rPr>
              <w:t>ly which had informed the last parent governor recruitment campaign, as well as helping identify any training needs which, if met, would make the FGB more effective</w:t>
            </w:r>
            <w:r w:rsidR="00A652C2">
              <w:rPr>
                <w:rFonts w:ascii="Tahoma" w:hAnsi="Tahoma" w:cs="Tahoma"/>
              </w:rPr>
              <w:t xml:space="preserve">. The same evaluation would take </w:t>
            </w:r>
            <w:r w:rsidR="00A652C2">
              <w:rPr>
                <w:rFonts w:ascii="Tahoma" w:hAnsi="Tahoma" w:cs="Tahoma"/>
              </w:rPr>
              <w:lastRenderedPageBreak/>
              <w:t xml:space="preserve">place </w:t>
            </w:r>
            <w:r>
              <w:rPr>
                <w:rFonts w:ascii="Tahoma" w:hAnsi="Tahoma" w:cs="Tahoma"/>
              </w:rPr>
              <w:t xml:space="preserve">over the coming term to gather up to date information </w:t>
            </w:r>
            <w:r w:rsidR="00E67994">
              <w:rPr>
                <w:rFonts w:ascii="Tahoma" w:hAnsi="Tahoma" w:cs="Tahoma"/>
              </w:rPr>
              <w:t>for the same purpose.</w:t>
            </w:r>
          </w:p>
          <w:p w:rsidR="005C5126" w:rsidRPr="00BA2AF5" w:rsidRDefault="005C5126">
            <w:pPr>
              <w:jc w:val="both"/>
              <w:rPr>
                <w:rFonts w:ascii="Tahoma" w:hAnsi="Tahoma" w:cs="Tahoma"/>
              </w:rPr>
            </w:pPr>
          </w:p>
        </w:tc>
        <w:tc>
          <w:tcPr>
            <w:tcW w:w="1199" w:type="dxa"/>
            <w:shd w:val="clear" w:color="auto" w:fill="auto"/>
          </w:tcPr>
          <w:p w:rsidR="00A905EE" w:rsidRDefault="00A905EE" w:rsidP="00AD4DC5">
            <w:pPr>
              <w:jc w:val="center"/>
              <w:rPr>
                <w:rFonts w:ascii="Tahoma" w:hAnsi="Tahoma" w:cs="Tahoma"/>
                <w:b/>
              </w:rPr>
            </w:pPr>
          </w:p>
          <w:p w:rsidR="00BA2AF5" w:rsidRDefault="00BA2AF5" w:rsidP="00AD4DC5">
            <w:pPr>
              <w:jc w:val="center"/>
              <w:rPr>
                <w:rFonts w:ascii="Tahoma" w:hAnsi="Tahoma" w:cs="Tahoma"/>
                <w:b/>
              </w:rPr>
            </w:pPr>
          </w:p>
          <w:p w:rsidR="00A652C2" w:rsidRDefault="00A652C2" w:rsidP="00AD4DC5">
            <w:pPr>
              <w:jc w:val="center"/>
              <w:rPr>
                <w:rFonts w:ascii="Tahoma" w:hAnsi="Tahoma" w:cs="Tahoma"/>
                <w:b/>
              </w:rPr>
            </w:pPr>
          </w:p>
          <w:p w:rsidR="00A652C2" w:rsidRDefault="00A652C2" w:rsidP="00AD4DC5">
            <w:pPr>
              <w:jc w:val="center"/>
              <w:rPr>
                <w:rFonts w:ascii="Tahoma" w:hAnsi="Tahoma" w:cs="Tahoma"/>
                <w:b/>
              </w:rPr>
            </w:pPr>
          </w:p>
          <w:p w:rsidR="00A652C2" w:rsidRDefault="00A652C2" w:rsidP="00AD4DC5">
            <w:pPr>
              <w:jc w:val="center"/>
              <w:rPr>
                <w:rFonts w:ascii="Tahoma" w:hAnsi="Tahoma" w:cs="Tahoma"/>
                <w:b/>
              </w:rPr>
            </w:pPr>
          </w:p>
          <w:p w:rsidR="00A652C2" w:rsidRDefault="00A652C2" w:rsidP="00AD4DC5">
            <w:pPr>
              <w:jc w:val="center"/>
              <w:rPr>
                <w:rFonts w:ascii="Tahoma" w:hAnsi="Tahoma" w:cs="Tahoma"/>
                <w:b/>
              </w:rPr>
            </w:pPr>
          </w:p>
          <w:p w:rsidR="00A652C2" w:rsidRDefault="00A652C2" w:rsidP="00AD4DC5">
            <w:pPr>
              <w:jc w:val="center"/>
              <w:rPr>
                <w:rFonts w:ascii="Tahoma" w:hAnsi="Tahoma" w:cs="Tahoma"/>
                <w:b/>
              </w:rPr>
            </w:pPr>
          </w:p>
          <w:p w:rsidR="00A652C2" w:rsidRDefault="00A652C2" w:rsidP="00AD4DC5">
            <w:pPr>
              <w:jc w:val="center"/>
              <w:rPr>
                <w:rFonts w:ascii="Tahoma" w:hAnsi="Tahoma" w:cs="Tahoma"/>
                <w:b/>
              </w:rPr>
            </w:pPr>
          </w:p>
          <w:p w:rsidR="003D471B" w:rsidRDefault="003D471B" w:rsidP="00AD4DC5">
            <w:pPr>
              <w:jc w:val="center"/>
              <w:rPr>
                <w:rFonts w:ascii="Tahoma" w:hAnsi="Tahoma" w:cs="Tahoma"/>
                <w:b/>
              </w:rPr>
            </w:pPr>
          </w:p>
          <w:p w:rsidR="003D471B" w:rsidRDefault="003D471B" w:rsidP="00AD4DC5">
            <w:pPr>
              <w:jc w:val="center"/>
              <w:rPr>
                <w:rFonts w:ascii="Tahoma" w:hAnsi="Tahoma" w:cs="Tahoma"/>
                <w:b/>
              </w:rPr>
            </w:pPr>
          </w:p>
          <w:p w:rsidR="003D471B" w:rsidRDefault="003D471B" w:rsidP="00AD4DC5">
            <w:pPr>
              <w:jc w:val="center"/>
              <w:rPr>
                <w:rFonts w:ascii="Tahoma" w:hAnsi="Tahoma" w:cs="Tahoma"/>
                <w:b/>
              </w:rPr>
            </w:pPr>
          </w:p>
          <w:p w:rsidR="003D471B" w:rsidRDefault="003D471B" w:rsidP="00AD4DC5">
            <w:pPr>
              <w:jc w:val="center"/>
              <w:rPr>
                <w:rFonts w:ascii="Tahoma" w:hAnsi="Tahoma" w:cs="Tahoma"/>
                <w:b/>
              </w:rPr>
            </w:pPr>
          </w:p>
          <w:p w:rsidR="00A652C2" w:rsidRDefault="00A652C2" w:rsidP="005C5126">
            <w:pPr>
              <w:rPr>
                <w:rFonts w:ascii="Tahoma" w:hAnsi="Tahoma" w:cs="Tahoma"/>
                <w:b/>
              </w:rPr>
            </w:pPr>
            <w:r>
              <w:rPr>
                <w:rFonts w:ascii="Tahoma" w:hAnsi="Tahoma" w:cs="Tahoma"/>
                <w:b/>
              </w:rPr>
              <w:t>LH/KW</w:t>
            </w:r>
          </w:p>
          <w:p w:rsidR="00BA2AF5" w:rsidRDefault="00BA2AF5" w:rsidP="00AD4DC5">
            <w:pPr>
              <w:jc w:val="center"/>
              <w:rPr>
                <w:rFonts w:ascii="Tahoma" w:hAnsi="Tahoma" w:cs="Tahoma"/>
                <w:b/>
              </w:rPr>
            </w:pPr>
          </w:p>
          <w:p w:rsidR="00BA2AF5" w:rsidRDefault="00BA2AF5" w:rsidP="00AD4DC5">
            <w:pPr>
              <w:jc w:val="center"/>
              <w:rPr>
                <w:rFonts w:ascii="Tahoma" w:hAnsi="Tahoma" w:cs="Tahoma"/>
                <w:b/>
              </w:rPr>
            </w:pPr>
          </w:p>
          <w:p w:rsidR="00BA2AF5" w:rsidRDefault="00BA2AF5" w:rsidP="00AD4DC5">
            <w:pPr>
              <w:jc w:val="center"/>
              <w:rPr>
                <w:rFonts w:ascii="Tahoma" w:hAnsi="Tahoma" w:cs="Tahoma"/>
                <w:b/>
              </w:rPr>
            </w:pPr>
          </w:p>
          <w:p w:rsidR="00BA2AF5" w:rsidRPr="0041286D" w:rsidRDefault="00BA2AF5" w:rsidP="00AD4DC5">
            <w:pPr>
              <w:jc w:val="center"/>
              <w:rPr>
                <w:rFonts w:ascii="Tahoma" w:hAnsi="Tahoma" w:cs="Tahoma"/>
                <w:b/>
              </w:rPr>
            </w:pPr>
          </w:p>
        </w:tc>
      </w:tr>
      <w:tr w:rsidR="00A905EE" w:rsidRPr="00F10898" w:rsidTr="00D273E7">
        <w:tc>
          <w:tcPr>
            <w:tcW w:w="675" w:type="dxa"/>
            <w:shd w:val="clear" w:color="auto" w:fill="auto"/>
          </w:tcPr>
          <w:p w:rsidR="00A905EE" w:rsidRPr="00F10898" w:rsidRDefault="00A905EE" w:rsidP="00A905EE">
            <w:pPr>
              <w:rPr>
                <w:rFonts w:ascii="Tahoma" w:hAnsi="Tahoma" w:cs="Tahoma"/>
              </w:rPr>
            </w:pPr>
            <w:r w:rsidRPr="00F10898">
              <w:rPr>
                <w:rFonts w:ascii="Tahoma" w:hAnsi="Tahoma" w:cs="Tahoma"/>
              </w:rPr>
              <w:t>5</w:t>
            </w:r>
          </w:p>
        </w:tc>
        <w:tc>
          <w:tcPr>
            <w:tcW w:w="7604" w:type="dxa"/>
            <w:shd w:val="clear" w:color="auto" w:fill="auto"/>
          </w:tcPr>
          <w:p w:rsidR="00A905EE" w:rsidRPr="00F10898" w:rsidRDefault="00A905EE" w:rsidP="00444652">
            <w:pPr>
              <w:pStyle w:val="Heading2"/>
              <w:rPr>
                <w:rFonts w:ascii="Tahoma" w:hAnsi="Tahoma" w:cs="Tahoma"/>
                <w:b/>
                <w:u w:val="none"/>
              </w:rPr>
            </w:pPr>
            <w:r w:rsidRPr="00F10898">
              <w:rPr>
                <w:rFonts w:ascii="Tahoma" w:hAnsi="Tahoma" w:cs="Tahoma"/>
                <w:b/>
                <w:u w:val="none"/>
              </w:rPr>
              <w:t>MINUTES OF THE PREVIOUS MEETING</w:t>
            </w:r>
          </w:p>
          <w:p w:rsidR="00A905EE" w:rsidRPr="00F10898" w:rsidRDefault="00A905EE" w:rsidP="00444652">
            <w:pPr>
              <w:pStyle w:val="Heading2"/>
              <w:rPr>
                <w:rFonts w:ascii="Tahoma" w:hAnsi="Tahoma" w:cs="Tahoma"/>
                <w:u w:val="none"/>
              </w:rPr>
            </w:pPr>
            <w:r w:rsidRPr="00F10898">
              <w:rPr>
                <w:rFonts w:ascii="Tahoma" w:hAnsi="Tahoma" w:cs="Tahoma"/>
                <w:u w:val="none"/>
              </w:rPr>
              <w:t xml:space="preserve">The minutes of the </w:t>
            </w:r>
            <w:r w:rsidR="00C06335">
              <w:rPr>
                <w:rFonts w:ascii="Tahoma" w:hAnsi="Tahoma" w:cs="Tahoma"/>
                <w:u w:val="none"/>
              </w:rPr>
              <w:t>6</w:t>
            </w:r>
            <w:r w:rsidR="003E6CD4" w:rsidRPr="00F10898">
              <w:rPr>
                <w:rFonts w:ascii="Tahoma" w:hAnsi="Tahoma" w:cs="Tahoma"/>
                <w:u w:val="none"/>
                <w:vertAlign w:val="superscript"/>
              </w:rPr>
              <w:t>th</w:t>
            </w:r>
            <w:r w:rsidR="003E6CD4" w:rsidRPr="00F10898">
              <w:rPr>
                <w:rFonts w:ascii="Tahoma" w:hAnsi="Tahoma" w:cs="Tahoma"/>
                <w:u w:val="none"/>
              </w:rPr>
              <w:t xml:space="preserve"> December 201</w:t>
            </w:r>
            <w:r w:rsidR="00C06335">
              <w:rPr>
                <w:rFonts w:ascii="Tahoma" w:hAnsi="Tahoma" w:cs="Tahoma"/>
                <w:u w:val="none"/>
              </w:rPr>
              <w:t>8</w:t>
            </w:r>
            <w:r w:rsidRPr="00F10898">
              <w:rPr>
                <w:rFonts w:ascii="Tahoma" w:hAnsi="Tahoma" w:cs="Tahoma"/>
                <w:u w:val="none"/>
              </w:rPr>
              <w:t xml:space="preserve"> meeting, having previously been circulated, were agreed as a true record and signed by the Chair of Governors</w:t>
            </w:r>
            <w:r w:rsidR="003E6CD4" w:rsidRPr="00F10898">
              <w:rPr>
                <w:rFonts w:ascii="Tahoma" w:hAnsi="Tahoma" w:cs="Tahoma"/>
                <w:u w:val="none"/>
              </w:rPr>
              <w:t xml:space="preserve">. </w:t>
            </w:r>
          </w:p>
          <w:p w:rsidR="00A905EE" w:rsidRPr="00F10898" w:rsidRDefault="00A905EE" w:rsidP="00A21610">
            <w:pPr>
              <w:widowControl w:val="0"/>
              <w:autoSpaceDE w:val="0"/>
              <w:autoSpaceDN w:val="0"/>
              <w:adjustRightInd w:val="0"/>
              <w:rPr>
                <w:rFonts w:ascii="Tahoma" w:hAnsi="Tahoma" w:cs="Tahoma"/>
                <w:b/>
                <w:bCs/>
                <w:kern w:val="28"/>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A905EE" w:rsidRPr="00F10898" w:rsidTr="00D273E7">
        <w:tc>
          <w:tcPr>
            <w:tcW w:w="675" w:type="dxa"/>
            <w:shd w:val="clear" w:color="auto" w:fill="auto"/>
          </w:tcPr>
          <w:p w:rsidR="00A905EE" w:rsidRPr="00F10898" w:rsidRDefault="00A905EE" w:rsidP="00A905EE">
            <w:pPr>
              <w:rPr>
                <w:rFonts w:ascii="Tahoma" w:hAnsi="Tahoma" w:cs="Tahoma"/>
              </w:rPr>
            </w:pPr>
            <w:r w:rsidRPr="00F10898">
              <w:rPr>
                <w:rFonts w:ascii="Tahoma" w:hAnsi="Tahoma" w:cs="Tahoma"/>
              </w:rPr>
              <w:t>6</w:t>
            </w:r>
          </w:p>
        </w:tc>
        <w:tc>
          <w:tcPr>
            <w:tcW w:w="7604" w:type="dxa"/>
            <w:shd w:val="clear" w:color="auto" w:fill="auto"/>
          </w:tcPr>
          <w:p w:rsidR="00A905EE" w:rsidRDefault="00A905EE" w:rsidP="009D1537">
            <w:pPr>
              <w:pStyle w:val="Heading2"/>
              <w:rPr>
                <w:rFonts w:ascii="Tahoma" w:hAnsi="Tahoma" w:cs="Tahoma"/>
                <w:b/>
                <w:u w:val="none"/>
              </w:rPr>
            </w:pPr>
            <w:r w:rsidRPr="00F10898">
              <w:rPr>
                <w:rFonts w:ascii="Tahoma" w:hAnsi="Tahoma" w:cs="Tahoma"/>
                <w:b/>
                <w:u w:val="none"/>
              </w:rPr>
              <w:t>MATTERS ARISING</w:t>
            </w:r>
          </w:p>
          <w:p w:rsidR="00A905EE" w:rsidRDefault="002073AF" w:rsidP="00C06335">
            <w:pPr>
              <w:rPr>
                <w:rFonts w:ascii="Tahoma" w:hAnsi="Tahoma" w:cs="Tahoma"/>
              </w:rPr>
            </w:pPr>
            <w:r>
              <w:rPr>
                <w:rFonts w:ascii="Tahoma" w:hAnsi="Tahoma" w:cs="Tahoma"/>
              </w:rPr>
              <w:t xml:space="preserve">A small package of safer recruitment training has been paid for. LH and KB have completed it. </w:t>
            </w:r>
            <w:r w:rsidR="003D471B">
              <w:rPr>
                <w:rFonts w:ascii="Tahoma" w:hAnsi="Tahoma" w:cs="Tahoma"/>
              </w:rPr>
              <w:t xml:space="preserve">Other governors had been invited to test this (JB and NP). </w:t>
            </w:r>
            <w:r>
              <w:rPr>
                <w:rFonts w:ascii="Tahoma" w:hAnsi="Tahoma" w:cs="Tahoma"/>
              </w:rPr>
              <w:t xml:space="preserve">JS </w:t>
            </w:r>
            <w:r w:rsidR="003D471B">
              <w:rPr>
                <w:rFonts w:ascii="Tahoma" w:hAnsi="Tahoma" w:cs="Tahoma"/>
              </w:rPr>
              <w:t xml:space="preserve">would </w:t>
            </w:r>
            <w:r>
              <w:rPr>
                <w:rFonts w:ascii="Tahoma" w:hAnsi="Tahoma" w:cs="Tahoma"/>
              </w:rPr>
              <w:t>complete th</w:t>
            </w:r>
            <w:r w:rsidR="003D471B">
              <w:rPr>
                <w:rFonts w:ascii="Tahoma" w:hAnsi="Tahoma" w:cs="Tahoma"/>
              </w:rPr>
              <w:t>e training.  This would provide FGB with sufficient cover for recruitment purposes.</w:t>
            </w:r>
          </w:p>
          <w:p w:rsidR="002073AF" w:rsidRPr="00F10898" w:rsidRDefault="002073AF" w:rsidP="00C06335">
            <w:pPr>
              <w:rPr>
                <w:rFonts w:ascii="Tahoma" w:hAnsi="Tahoma" w:cs="Tahoma"/>
              </w:rPr>
            </w:pPr>
          </w:p>
        </w:tc>
        <w:tc>
          <w:tcPr>
            <w:tcW w:w="1199" w:type="dxa"/>
            <w:shd w:val="clear" w:color="auto" w:fill="auto"/>
          </w:tcPr>
          <w:p w:rsidR="00A905EE" w:rsidRPr="00F10898" w:rsidRDefault="00A905EE" w:rsidP="00AD4DC5">
            <w:pPr>
              <w:jc w:val="center"/>
              <w:rPr>
                <w:rFonts w:ascii="Tahoma" w:hAnsi="Tahoma" w:cs="Tahoma"/>
                <w:b/>
                <w:highlight w:val="yellow"/>
              </w:rPr>
            </w:pPr>
          </w:p>
        </w:tc>
      </w:tr>
      <w:tr w:rsidR="00A905EE" w:rsidRPr="00F10898" w:rsidTr="00D273E7">
        <w:tc>
          <w:tcPr>
            <w:tcW w:w="675" w:type="dxa"/>
            <w:shd w:val="clear" w:color="auto" w:fill="auto"/>
          </w:tcPr>
          <w:p w:rsidR="00A905EE" w:rsidRPr="007D7A1F" w:rsidRDefault="00F10898" w:rsidP="00A905EE">
            <w:pPr>
              <w:rPr>
                <w:rFonts w:ascii="Tahoma" w:hAnsi="Tahoma" w:cs="Tahoma"/>
              </w:rPr>
            </w:pPr>
            <w:r w:rsidRPr="007D7A1F">
              <w:rPr>
                <w:rFonts w:ascii="Tahoma" w:hAnsi="Tahoma" w:cs="Tahoma"/>
              </w:rPr>
              <w:t>7</w:t>
            </w:r>
          </w:p>
        </w:tc>
        <w:tc>
          <w:tcPr>
            <w:tcW w:w="7604" w:type="dxa"/>
            <w:shd w:val="clear" w:color="auto" w:fill="auto"/>
          </w:tcPr>
          <w:p w:rsidR="001C60E0" w:rsidRDefault="00A905EE" w:rsidP="00F10898">
            <w:pPr>
              <w:rPr>
                <w:rFonts w:ascii="Tahoma" w:hAnsi="Tahoma" w:cs="Tahoma"/>
                <w:b/>
              </w:rPr>
            </w:pPr>
            <w:r w:rsidRPr="007D7A1F">
              <w:rPr>
                <w:rFonts w:ascii="Tahoma" w:hAnsi="Tahoma" w:cs="Tahoma"/>
                <w:b/>
              </w:rPr>
              <w:t xml:space="preserve">HEADTEACHER’S REPORT </w:t>
            </w:r>
          </w:p>
          <w:p w:rsidR="003244B3" w:rsidRDefault="003244B3" w:rsidP="00F10898">
            <w:pPr>
              <w:rPr>
                <w:rFonts w:ascii="Tahoma" w:hAnsi="Tahoma" w:cs="Tahoma"/>
                <w:b/>
              </w:rPr>
            </w:pPr>
          </w:p>
          <w:p w:rsidR="003244B3" w:rsidRPr="003244B3" w:rsidRDefault="003244B3" w:rsidP="00F10898">
            <w:pPr>
              <w:rPr>
                <w:rFonts w:ascii="Tahoma" w:hAnsi="Tahoma" w:cs="Tahoma"/>
              </w:rPr>
            </w:pPr>
            <w:r w:rsidRPr="003244B3">
              <w:rPr>
                <w:rFonts w:ascii="Tahoma" w:hAnsi="Tahoma" w:cs="Tahoma"/>
              </w:rPr>
              <w:t xml:space="preserve">CJH highlighted </w:t>
            </w:r>
            <w:r>
              <w:rPr>
                <w:rFonts w:ascii="Tahoma" w:hAnsi="Tahoma" w:cs="Tahoma"/>
              </w:rPr>
              <w:t>the following from her written report which governors had received before the meeting:</w:t>
            </w:r>
          </w:p>
          <w:p w:rsidR="00481DFD" w:rsidRDefault="003244B3" w:rsidP="00C06335">
            <w:pPr>
              <w:pStyle w:val="ListParagraph"/>
              <w:numPr>
                <w:ilvl w:val="0"/>
                <w:numId w:val="6"/>
              </w:numPr>
              <w:rPr>
                <w:rFonts w:ascii="Tahoma" w:hAnsi="Tahoma" w:cs="Tahoma"/>
              </w:rPr>
            </w:pPr>
            <w:r>
              <w:rPr>
                <w:rFonts w:ascii="Tahoma" w:hAnsi="Tahoma" w:cs="Tahoma"/>
              </w:rPr>
              <w:t>The numbers on roll 1281</w:t>
            </w:r>
          </w:p>
          <w:p w:rsidR="003244B3" w:rsidRDefault="003244B3" w:rsidP="00C06335">
            <w:pPr>
              <w:pStyle w:val="ListParagraph"/>
              <w:numPr>
                <w:ilvl w:val="0"/>
                <w:numId w:val="6"/>
              </w:numPr>
              <w:rPr>
                <w:rFonts w:ascii="Tahoma" w:hAnsi="Tahoma" w:cs="Tahoma"/>
              </w:rPr>
            </w:pPr>
            <w:r>
              <w:rPr>
                <w:rFonts w:ascii="Tahoma" w:hAnsi="Tahoma" w:cs="Tahoma"/>
              </w:rPr>
              <w:t>Number in year 7 have gone up to 248 since writing the report</w:t>
            </w:r>
          </w:p>
          <w:p w:rsidR="003244B3" w:rsidRDefault="003244B3" w:rsidP="00C06335">
            <w:pPr>
              <w:pStyle w:val="ListParagraph"/>
              <w:numPr>
                <w:ilvl w:val="0"/>
                <w:numId w:val="6"/>
              </w:numPr>
              <w:rPr>
                <w:rFonts w:ascii="Tahoma" w:hAnsi="Tahoma" w:cs="Tahoma"/>
              </w:rPr>
            </w:pPr>
            <w:r>
              <w:rPr>
                <w:rFonts w:ascii="Tahoma" w:hAnsi="Tahoma" w:cs="Tahoma"/>
              </w:rPr>
              <w:t>The report contained staffing movement</w:t>
            </w:r>
            <w:r w:rsidR="003D471B">
              <w:rPr>
                <w:rFonts w:ascii="Tahoma" w:hAnsi="Tahoma" w:cs="Tahoma"/>
              </w:rPr>
              <w:t xml:space="preserve"> details</w:t>
            </w:r>
          </w:p>
          <w:p w:rsidR="003244B3" w:rsidRDefault="003244B3" w:rsidP="00C06335">
            <w:pPr>
              <w:pStyle w:val="ListParagraph"/>
              <w:numPr>
                <w:ilvl w:val="0"/>
                <w:numId w:val="6"/>
              </w:numPr>
              <w:rPr>
                <w:rFonts w:ascii="Tahoma" w:hAnsi="Tahoma" w:cs="Tahoma"/>
              </w:rPr>
            </w:pPr>
            <w:r>
              <w:rPr>
                <w:rFonts w:ascii="Tahoma" w:hAnsi="Tahoma" w:cs="Tahoma"/>
              </w:rPr>
              <w:t>Our attendance data compared to national data is favourable</w:t>
            </w:r>
          </w:p>
          <w:p w:rsidR="003D471B" w:rsidRDefault="0016755B" w:rsidP="00C06335">
            <w:pPr>
              <w:pStyle w:val="ListParagraph"/>
              <w:numPr>
                <w:ilvl w:val="0"/>
                <w:numId w:val="6"/>
              </w:numPr>
              <w:rPr>
                <w:rFonts w:ascii="Tahoma" w:hAnsi="Tahoma" w:cs="Tahoma"/>
              </w:rPr>
            </w:pPr>
            <w:r>
              <w:rPr>
                <w:rFonts w:ascii="Tahoma" w:hAnsi="Tahoma" w:cs="Tahoma"/>
              </w:rPr>
              <w:t>248 place have been offered for September with 182 on the waiting list. 285 had selected SHS as their first choice. Movement has been slow this year</w:t>
            </w:r>
            <w:r w:rsidR="003D471B">
              <w:rPr>
                <w:rFonts w:ascii="Tahoma" w:hAnsi="Tahoma" w:cs="Tahoma"/>
              </w:rPr>
              <w:t>, with fewer students rejecting places and more slowly than previously</w:t>
            </w:r>
            <w:r>
              <w:rPr>
                <w:rFonts w:ascii="Tahoma" w:hAnsi="Tahoma" w:cs="Tahoma"/>
              </w:rPr>
              <w:t xml:space="preserve">. There are 20 appeals </w:t>
            </w:r>
            <w:r w:rsidR="003D471B">
              <w:rPr>
                <w:rFonts w:ascii="Tahoma" w:hAnsi="Tahoma" w:cs="Tahoma"/>
              </w:rPr>
              <w:t xml:space="preserve">to date, which must be heard </w:t>
            </w:r>
            <w:r w:rsidR="00AB0D39">
              <w:rPr>
                <w:rFonts w:ascii="Tahoma" w:hAnsi="Tahoma" w:cs="Tahoma"/>
              </w:rPr>
              <w:t xml:space="preserve">by an independent panel. </w:t>
            </w:r>
            <w:r w:rsidR="003D471B">
              <w:rPr>
                <w:rFonts w:ascii="Tahoma" w:hAnsi="Tahoma" w:cs="Tahoma"/>
              </w:rPr>
              <w:t xml:space="preserve">The School buys in to the service provided by Essex, which costs the School £165 per appeal.  There is no cost to parent and no initial sift to ensure that the evidence provided by parents is relevant to the set criteria for appeal.  If all appeals go ahead, the cost to the School is therefore in excess of £3k plus the opportunity costs of the Head and other staff in preparing and attending the appeals.  Experience has shown that the panel looks at the whole school capacity rather than the capacity in the year concerned.  No account is taken that with an 8 form intake already at 31 students per class, the teaching, support and other resources needed to support another 20 students are simply not available.  </w:t>
            </w:r>
          </w:p>
          <w:p w:rsidR="003244B3" w:rsidRDefault="003D471B" w:rsidP="00C06335">
            <w:pPr>
              <w:pStyle w:val="ListParagraph"/>
              <w:numPr>
                <w:ilvl w:val="0"/>
                <w:numId w:val="6"/>
              </w:numPr>
              <w:rPr>
                <w:rFonts w:ascii="Tahoma" w:hAnsi="Tahoma" w:cs="Tahoma"/>
              </w:rPr>
            </w:pPr>
            <w:r>
              <w:rPr>
                <w:rFonts w:ascii="Tahoma" w:hAnsi="Tahoma" w:cs="Tahoma"/>
              </w:rPr>
              <w:t>There was a detailed discussion about the admissions criteria, because this September’s intake would be the first where we had not been able to offer places to all those in our named schools and we hadn’t reached those who had met the aptitude standard.  Consultation on changes to the admissions criteria and their order needed to be undertaken between November 2019 and March 2020 for entry in September 2021.  SLT would undertake a thorough review of the current position and bring proposals to FGB</w:t>
            </w:r>
            <w:r w:rsidR="004B17FA">
              <w:rPr>
                <w:rFonts w:ascii="Tahoma" w:hAnsi="Tahoma" w:cs="Tahoma"/>
              </w:rPr>
              <w:t xml:space="preserve">.  This would need to include consideration of raising the aptitude criterion up the priority order and lowering the Five Parishes entitlement, </w:t>
            </w:r>
            <w:r w:rsidR="004B17FA">
              <w:rPr>
                <w:rFonts w:ascii="Tahoma" w:hAnsi="Tahoma" w:cs="Tahoma"/>
              </w:rPr>
              <w:lastRenderedPageBreak/>
              <w:t>whilst bearing in mind our relationships with Five Parishes schools.</w:t>
            </w:r>
          </w:p>
          <w:p w:rsidR="00AB0D39" w:rsidRDefault="00BD5956" w:rsidP="00C06335">
            <w:pPr>
              <w:pStyle w:val="ListParagraph"/>
              <w:numPr>
                <w:ilvl w:val="0"/>
                <w:numId w:val="6"/>
              </w:numPr>
              <w:rPr>
                <w:rFonts w:ascii="Tahoma" w:hAnsi="Tahoma" w:cs="Tahoma"/>
              </w:rPr>
            </w:pPr>
            <w:r>
              <w:rPr>
                <w:rFonts w:ascii="Tahoma" w:hAnsi="Tahoma" w:cs="Tahoma"/>
              </w:rPr>
              <w:t>The Sixth From have interviewed over 300 external students.</w:t>
            </w:r>
            <w:r w:rsidR="00A67182">
              <w:rPr>
                <w:rFonts w:ascii="Tahoma" w:hAnsi="Tahoma" w:cs="Tahoma"/>
              </w:rPr>
              <w:t xml:space="preserve"> </w:t>
            </w:r>
            <w:r w:rsidR="004B17FA">
              <w:rPr>
                <w:rFonts w:ascii="Tahoma" w:hAnsi="Tahoma" w:cs="Tahoma"/>
              </w:rPr>
              <w:t xml:space="preserve">CJH reminded governors that there </w:t>
            </w:r>
            <w:r w:rsidR="00A67182">
              <w:rPr>
                <w:rFonts w:ascii="Tahoma" w:hAnsi="Tahoma" w:cs="Tahoma"/>
              </w:rPr>
              <w:t xml:space="preserve">is never a real indication </w:t>
            </w:r>
            <w:r w:rsidR="004B17FA">
              <w:rPr>
                <w:rFonts w:ascii="Tahoma" w:hAnsi="Tahoma" w:cs="Tahoma"/>
              </w:rPr>
              <w:t xml:space="preserve">how many will join </w:t>
            </w:r>
            <w:r w:rsidR="00A67182">
              <w:rPr>
                <w:rFonts w:ascii="Tahoma" w:hAnsi="Tahoma" w:cs="Tahoma"/>
              </w:rPr>
              <w:t xml:space="preserve">until after the </w:t>
            </w:r>
            <w:r w:rsidR="004B7F79">
              <w:rPr>
                <w:rFonts w:ascii="Tahoma" w:hAnsi="Tahoma" w:cs="Tahoma"/>
              </w:rPr>
              <w:t>results</w:t>
            </w:r>
            <w:r w:rsidR="00A67182">
              <w:rPr>
                <w:rFonts w:ascii="Tahoma" w:hAnsi="Tahoma" w:cs="Tahoma"/>
              </w:rPr>
              <w:t>.</w:t>
            </w:r>
            <w:r w:rsidR="004B7F79">
              <w:rPr>
                <w:rFonts w:ascii="Tahoma" w:hAnsi="Tahoma" w:cs="Tahoma"/>
              </w:rPr>
              <w:t xml:space="preserve"> </w:t>
            </w:r>
            <w:r w:rsidR="004B17FA">
              <w:rPr>
                <w:rFonts w:ascii="Tahoma" w:hAnsi="Tahoma" w:cs="Tahoma"/>
              </w:rPr>
              <w:t xml:space="preserve">Retention of students is becoming an increasing challenge.  A review of numbers leaving without completing Yrs 12 and 13 has demonstrated that students are leaving for the right reasons, but this does impact on the School’s income.  A particular and growing reason for departure is the increased availability of good quality apprenticeships, which is, strategically, good news for our students but not so good for our finances.  </w:t>
            </w:r>
          </w:p>
          <w:p w:rsidR="004B7F79" w:rsidRDefault="004B17FA" w:rsidP="009527F4">
            <w:pPr>
              <w:pStyle w:val="ListParagraph"/>
              <w:numPr>
                <w:ilvl w:val="0"/>
                <w:numId w:val="6"/>
              </w:numPr>
              <w:rPr>
                <w:rFonts w:ascii="Tahoma" w:hAnsi="Tahoma" w:cs="Tahoma"/>
              </w:rPr>
            </w:pPr>
            <w:r>
              <w:rPr>
                <w:rFonts w:ascii="Tahoma" w:hAnsi="Tahoma" w:cs="Tahoma"/>
              </w:rPr>
              <w:t>In a further development which could impact upon the School’s strategy re the 6</w:t>
            </w:r>
            <w:r w:rsidRPr="005C5126">
              <w:rPr>
                <w:rFonts w:ascii="Tahoma" w:hAnsi="Tahoma" w:cs="Tahoma"/>
                <w:vertAlign w:val="superscript"/>
              </w:rPr>
              <w:t>th</w:t>
            </w:r>
            <w:r>
              <w:rPr>
                <w:rFonts w:ascii="Tahoma" w:hAnsi="Tahoma" w:cs="Tahoma"/>
              </w:rPr>
              <w:t xml:space="preserve"> Form, t</w:t>
            </w:r>
            <w:r w:rsidR="009B365D">
              <w:rPr>
                <w:rFonts w:ascii="Tahoma" w:hAnsi="Tahoma" w:cs="Tahoma"/>
              </w:rPr>
              <w:t xml:space="preserve">he funding for level 3 BTECs may be withdrawn. </w:t>
            </w:r>
            <w:r>
              <w:rPr>
                <w:rFonts w:ascii="Tahoma" w:hAnsi="Tahoma" w:cs="Tahoma"/>
              </w:rPr>
              <w:t xml:space="preserve">There is currently a DfE consultation under way, which places the focus going forward on the Govt’s new T levels which include nothing which would replace what we currently do in Health and Social Care, Sport, and Performing Arts.  Bearing in mind our students have used these subjects to choose careers in </w:t>
            </w:r>
            <w:r w:rsidR="00E67994">
              <w:rPr>
                <w:rFonts w:ascii="Tahoma" w:hAnsi="Tahoma" w:cs="Tahoma"/>
              </w:rPr>
              <w:t>e.g.</w:t>
            </w:r>
            <w:r>
              <w:rPr>
                <w:rFonts w:ascii="Tahoma" w:hAnsi="Tahoma" w:cs="Tahoma"/>
              </w:rPr>
              <w:t xml:space="preserve"> the police service and physiotherapy, the BTECs clearly have a place in preparing students for the world of work. LH will prepare a FGB response, once the details has been better understood, but governors were urged to review the consultation and also respond as individuals</w:t>
            </w:r>
            <w:r w:rsidR="009527F4">
              <w:rPr>
                <w:rFonts w:ascii="Tahoma" w:hAnsi="Tahoma" w:cs="Tahoma"/>
              </w:rPr>
              <w:t>. Deadline is 10</w:t>
            </w:r>
            <w:r w:rsidR="009527F4" w:rsidRPr="009527F4">
              <w:rPr>
                <w:rFonts w:ascii="Tahoma" w:hAnsi="Tahoma" w:cs="Tahoma"/>
                <w:vertAlign w:val="superscript"/>
              </w:rPr>
              <w:t>th</w:t>
            </w:r>
            <w:r w:rsidR="009527F4">
              <w:rPr>
                <w:rFonts w:ascii="Tahoma" w:hAnsi="Tahoma" w:cs="Tahoma"/>
              </w:rPr>
              <w:t xml:space="preserve"> June.</w:t>
            </w:r>
          </w:p>
          <w:p w:rsidR="009527F4" w:rsidRDefault="009527F4" w:rsidP="009527F4">
            <w:pPr>
              <w:pStyle w:val="ListParagraph"/>
              <w:numPr>
                <w:ilvl w:val="0"/>
                <w:numId w:val="6"/>
              </w:numPr>
              <w:rPr>
                <w:rFonts w:ascii="Tahoma" w:hAnsi="Tahoma" w:cs="Tahoma"/>
              </w:rPr>
            </w:pPr>
            <w:r>
              <w:rPr>
                <w:rFonts w:ascii="Tahoma" w:hAnsi="Tahoma" w:cs="Tahoma"/>
              </w:rPr>
              <w:t>The parent, student and st</w:t>
            </w:r>
            <w:r w:rsidR="004B17FA">
              <w:rPr>
                <w:rFonts w:ascii="Tahoma" w:hAnsi="Tahoma" w:cs="Tahoma"/>
              </w:rPr>
              <w:t>aff</w:t>
            </w:r>
            <w:r>
              <w:rPr>
                <w:rFonts w:ascii="Tahoma" w:hAnsi="Tahoma" w:cs="Tahoma"/>
              </w:rPr>
              <w:t xml:space="preserve"> surveys had bee</w:t>
            </w:r>
            <w:r w:rsidR="004B17FA">
              <w:rPr>
                <w:rFonts w:ascii="Tahoma" w:hAnsi="Tahoma" w:cs="Tahoma"/>
              </w:rPr>
              <w:t xml:space="preserve">n responded to in good numbers and responses were </w:t>
            </w:r>
            <w:r>
              <w:rPr>
                <w:rFonts w:ascii="Tahoma" w:hAnsi="Tahoma" w:cs="Tahoma"/>
              </w:rPr>
              <w:t xml:space="preserve">positive. </w:t>
            </w:r>
            <w:r w:rsidR="004B17FA">
              <w:rPr>
                <w:rFonts w:ascii="Tahoma" w:hAnsi="Tahoma" w:cs="Tahoma"/>
              </w:rPr>
              <w:t xml:space="preserve">GH reminded governors that two years previously that only a minority of staff completed the return and asked what the % was this year: 55% teachers and support staff responded.  KSH and SR confirmed that the responses in the surveys were a good indication of the good morale on the ground.  </w:t>
            </w:r>
            <w:r>
              <w:rPr>
                <w:rFonts w:ascii="Tahoma" w:hAnsi="Tahoma" w:cs="Tahoma"/>
              </w:rPr>
              <w:t xml:space="preserve">AWo had said Facebook comments had also been very positive. </w:t>
            </w:r>
          </w:p>
          <w:p w:rsidR="009527F4" w:rsidRDefault="00A13FF9" w:rsidP="009527F4">
            <w:pPr>
              <w:pStyle w:val="ListParagraph"/>
              <w:numPr>
                <w:ilvl w:val="0"/>
                <w:numId w:val="6"/>
              </w:numPr>
              <w:rPr>
                <w:rFonts w:ascii="Tahoma" w:hAnsi="Tahoma" w:cs="Tahoma"/>
              </w:rPr>
            </w:pPr>
            <w:r>
              <w:rPr>
                <w:rFonts w:ascii="Tahoma" w:hAnsi="Tahoma" w:cs="Tahoma"/>
              </w:rPr>
              <w:t>There have been delays on the Alumni project being set up. AWi was thanked for helping set up this project. Due to exams this won’t happen this year but it was suggested it could be taken up again by the next team.</w:t>
            </w:r>
          </w:p>
          <w:p w:rsidR="00A13FF9" w:rsidRDefault="00A13FF9" w:rsidP="009527F4">
            <w:pPr>
              <w:pStyle w:val="ListParagraph"/>
              <w:numPr>
                <w:ilvl w:val="0"/>
                <w:numId w:val="6"/>
              </w:numPr>
              <w:rPr>
                <w:rFonts w:ascii="Tahoma" w:hAnsi="Tahoma" w:cs="Tahoma"/>
              </w:rPr>
            </w:pPr>
            <w:r>
              <w:rPr>
                <w:rFonts w:ascii="Tahoma" w:hAnsi="Tahoma" w:cs="Tahoma"/>
              </w:rPr>
              <w:t xml:space="preserve">The Progress Manager project is working well. CJH recommended the project continue for longer </w:t>
            </w:r>
            <w:r w:rsidR="00E67994">
              <w:rPr>
                <w:rFonts w:ascii="Tahoma" w:hAnsi="Tahoma" w:cs="Tahoma"/>
              </w:rPr>
              <w:t xml:space="preserve">before it is assessed for becoming </w:t>
            </w:r>
            <w:r>
              <w:rPr>
                <w:rFonts w:ascii="Tahoma" w:hAnsi="Tahoma" w:cs="Tahoma"/>
              </w:rPr>
              <w:t>part of the school structure.</w:t>
            </w:r>
          </w:p>
          <w:p w:rsidR="00A13FF9" w:rsidRDefault="00A13FF9" w:rsidP="009527F4">
            <w:pPr>
              <w:pStyle w:val="ListParagraph"/>
              <w:numPr>
                <w:ilvl w:val="0"/>
                <w:numId w:val="6"/>
              </w:numPr>
              <w:rPr>
                <w:rFonts w:ascii="Tahoma" w:hAnsi="Tahoma" w:cs="Tahoma"/>
              </w:rPr>
            </w:pPr>
            <w:r>
              <w:rPr>
                <w:rFonts w:ascii="Tahoma" w:hAnsi="Tahoma" w:cs="Tahoma"/>
              </w:rPr>
              <w:t>CJH highlighted the improvement headlines within her report and asked if there were any questions.</w:t>
            </w:r>
          </w:p>
          <w:p w:rsidR="00A13FF9" w:rsidRDefault="00A13FF9" w:rsidP="009527F4">
            <w:pPr>
              <w:pStyle w:val="ListParagraph"/>
              <w:numPr>
                <w:ilvl w:val="0"/>
                <w:numId w:val="6"/>
              </w:numPr>
              <w:rPr>
                <w:rFonts w:ascii="Tahoma" w:hAnsi="Tahoma" w:cs="Tahoma"/>
              </w:rPr>
            </w:pPr>
            <w:r>
              <w:rPr>
                <w:rFonts w:ascii="Tahoma" w:hAnsi="Tahoma" w:cs="Tahoma"/>
              </w:rPr>
              <w:t xml:space="preserve">CJH </w:t>
            </w:r>
            <w:r w:rsidR="00C076CA">
              <w:rPr>
                <w:rFonts w:ascii="Tahoma" w:hAnsi="Tahoma" w:cs="Tahoma"/>
              </w:rPr>
              <w:t xml:space="preserve">explained the new draft </w:t>
            </w:r>
            <w:r w:rsidR="00150B4C">
              <w:rPr>
                <w:rFonts w:ascii="Tahoma" w:hAnsi="Tahoma" w:cs="Tahoma"/>
              </w:rPr>
              <w:t>Ofsted framework which is out for</w:t>
            </w:r>
            <w:r w:rsidR="00C076CA">
              <w:rPr>
                <w:rFonts w:ascii="Tahoma" w:hAnsi="Tahoma" w:cs="Tahoma"/>
              </w:rPr>
              <w:t xml:space="preserve"> consultation.</w:t>
            </w:r>
            <w:r w:rsidR="00150B4C">
              <w:rPr>
                <w:rFonts w:ascii="Tahoma" w:hAnsi="Tahoma" w:cs="Tahoma"/>
              </w:rPr>
              <w:t xml:space="preserve"> The focus on curriculum is promising</w:t>
            </w:r>
            <w:r w:rsidR="00C076CA">
              <w:rPr>
                <w:rFonts w:ascii="Tahoma" w:hAnsi="Tahoma" w:cs="Tahoma"/>
              </w:rPr>
              <w:t xml:space="preserve"> but most school</w:t>
            </w:r>
            <w:r w:rsidR="00E67994">
              <w:rPr>
                <w:rFonts w:ascii="Tahoma" w:hAnsi="Tahoma" w:cs="Tahoma"/>
              </w:rPr>
              <w:t>s</w:t>
            </w:r>
            <w:r w:rsidR="00C076CA">
              <w:rPr>
                <w:rFonts w:ascii="Tahoma" w:hAnsi="Tahoma" w:cs="Tahoma"/>
              </w:rPr>
              <w:t xml:space="preserve"> have concerns about the focus on EBACC. Discussions took place about the </w:t>
            </w:r>
            <w:r w:rsidR="00E67994">
              <w:rPr>
                <w:rFonts w:ascii="Tahoma" w:hAnsi="Tahoma" w:cs="Tahoma"/>
              </w:rPr>
              <w:t xml:space="preserve">potential impacts for students at Shenfield if Ofsted do downgrade schools who do not push students into Ebacc subjects. Disappointment was expressed that the early positive signs coming from Ofsted were overshadowed by the Ebacc issue, which appeared to </w:t>
            </w:r>
            <w:r w:rsidR="00E67994">
              <w:rPr>
                <w:rFonts w:ascii="Tahoma" w:hAnsi="Tahoma" w:cs="Tahoma"/>
              </w:rPr>
              <w:lastRenderedPageBreak/>
              <w:t xml:space="preserve">result from DfE pressure.  </w:t>
            </w:r>
            <w:r w:rsidR="00150B4C">
              <w:rPr>
                <w:rFonts w:ascii="Tahoma" w:hAnsi="Tahoma" w:cs="Tahoma"/>
              </w:rPr>
              <w:t xml:space="preserve">As a whole that values arts education and sport, we </w:t>
            </w:r>
            <w:r w:rsidR="00B42E43">
              <w:rPr>
                <w:rFonts w:ascii="Tahoma" w:hAnsi="Tahoma" w:cs="Tahoma"/>
              </w:rPr>
              <w:t>believe</w:t>
            </w:r>
            <w:r w:rsidR="00150B4C">
              <w:rPr>
                <w:rFonts w:ascii="Tahoma" w:hAnsi="Tahoma" w:cs="Tahoma"/>
              </w:rPr>
              <w:t xml:space="preserve"> </w:t>
            </w:r>
            <w:r w:rsidR="00B42E43">
              <w:rPr>
                <w:rFonts w:ascii="Tahoma" w:hAnsi="Tahoma" w:cs="Tahoma"/>
              </w:rPr>
              <w:t>students</w:t>
            </w:r>
            <w:r w:rsidR="00150B4C">
              <w:rPr>
                <w:rFonts w:ascii="Tahoma" w:hAnsi="Tahoma" w:cs="Tahoma"/>
              </w:rPr>
              <w:t xml:space="preserve"> should be able to select subjects that they find engaging and where </w:t>
            </w:r>
            <w:r w:rsidR="00B42E43">
              <w:rPr>
                <w:rFonts w:ascii="Tahoma" w:hAnsi="Tahoma" w:cs="Tahoma"/>
              </w:rPr>
              <w:t>they</w:t>
            </w:r>
            <w:r w:rsidR="00150B4C">
              <w:rPr>
                <w:rFonts w:ascii="Tahoma" w:hAnsi="Tahoma" w:cs="Tahoma"/>
              </w:rPr>
              <w:t xml:space="preserve"> can success.  For many students the full EBacc would not be appropriate.  </w:t>
            </w:r>
            <w:r w:rsidR="00C076CA">
              <w:rPr>
                <w:rFonts w:ascii="Tahoma" w:hAnsi="Tahoma" w:cs="Tahoma"/>
              </w:rPr>
              <w:t xml:space="preserve">Governors were encouraged </w:t>
            </w:r>
            <w:r w:rsidR="00150B4C">
              <w:rPr>
                <w:rFonts w:ascii="Tahoma" w:hAnsi="Tahoma" w:cs="Tahoma"/>
              </w:rPr>
              <w:t xml:space="preserve">to respond with their thoughts - </w:t>
            </w:r>
            <w:r w:rsidR="00C076CA">
              <w:rPr>
                <w:rFonts w:ascii="Tahoma" w:hAnsi="Tahoma" w:cs="Tahoma"/>
              </w:rPr>
              <w:t>collectively or individually</w:t>
            </w:r>
            <w:r w:rsidR="00150B4C">
              <w:rPr>
                <w:rFonts w:ascii="Tahoma" w:hAnsi="Tahoma" w:cs="Tahoma"/>
              </w:rPr>
              <w:t xml:space="preserve"> - </w:t>
            </w:r>
            <w:r w:rsidR="00C076CA">
              <w:rPr>
                <w:rFonts w:ascii="Tahoma" w:hAnsi="Tahoma" w:cs="Tahoma"/>
              </w:rPr>
              <w:t xml:space="preserve"> before 5</w:t>
            </w:r>
            <w:r w:rsidR="00C076CA" w:rsidRPr="00C076CA">
              <w:rPr>
                <w:rFonts w:ascii="Tahoma" w:hAnsi="Tahoma" w:cs="Tahoma"/>
                <w:vertAlign w:val="superscript"/>
              </w:rPr>
              <w:t>th</w:t>
            </w:r>
            <w:r w:rsidR="00C076CA">
              <w:rPr>
                <w:rFonts w:ascii="Tahoma" w:hAnsi="Tahoma" w:cs="Tahoma"/>
              </w:rPr>
              <w:t xml:space="preserve"> April deadline. L</w:t>
            </w:r>
            <w:r w:rsidR="00150B4C">
              <w:rPr>
                <w:rFonts w:ascii="Tahoma" w:hAnsi="Tahoma" w:cs="Tahoma"/>
              </w:rPr>
              <w:t>H will draft a collective response to the survey</w:t>
            </w:r>
            <w:r w:rsidR="00C076CA">
              <w:rPr>
                <w:rFonts w:ascii="Tahoma" w:hAnsi="Tahoma" w:cs="Tahoma"/>
              </w:rPr>
              <w:t xml:space="preserve"> for governors to </w:t>
            </w:r>
            <w:r w:rsidR="00E67994">
              <w:rPr>
                <w:rFonts w:ascii="Tahoma" w:hAnsi="Tahoma" w:cs="Tahoma"/>
              </w:rPr>
              <w:t>consider by a set date, after which she would submit the formal response within the deadline as the FGB’s line.</w:t>
            </w:r>
          </w:p>
          <w:p w:rsidR="00C076CA" w:rsidRDefault="00C076CA" w:rsidP="009527F4">
            <w:pPr>
              <w:pStyle w:val="ListParagraph"/>
              <w:numPr>
                <w:ilvl w:val="0"/>
                <w:numId w:val="6"/>
              </w:numPr>
              <w:rPr>
                <w:rFonts w:ascii="Tahoma" w:hAnsi="Tahoma" w:cs="Tahoma"/>
              </w:rPr>
            </w:pPr>
            <w:r>
              <w:rPr>
                <w:rFonts w:ascii="Tahoma" w:hAnsi="Tahoma" w:cs="Tahoma"/>
              </w:rPr>
              <w:t>Various dates at the end of the report.</w:t>
            </w:r>
          </w:p>
          <w:p w:rsidR="009527F4" w:rsidRPr="00F2510F" w:rsidRDefault="009527F4" w:rsidP="009527F4">
            <w:pPr>
              <w:pStyle w:val="ListParagraph"/>
              <w:rPr>
                <w:rFonts w:ascii="Tahoma" w:hAnsi="Tahoma" w:cs="Tahoma"/>
              </w:rPr>
            </w:pPr>
          </w:p>
        </w:tc>
        <w:tc>
          <w:tcPr>
            <w:tcW w:w="1199" w:type="dxa"/>
            <w:shd w:val="clear" w:color="auto" w:fill="auto"/>
          </w:tcPr>
          <w:p w:rsidR="00DE5B15" w:rsidRPr="00F10898" w:rsidRDefault="00DE5B15" w:rsidP="00A905EE">
            <w:pPr>
              <w:rPr>
                <w:rFonts w:ascii="Tahoma" w:hAnsi="Tahoma" w:cs="Tahoma"/>
                <w:b/>
                <w:highlight w:val="yellow"/>
              </w:rPr>
            </w:pPr>
          </w:p>
          <w:p w:rsidR="00DE5B15" w:rsidRPr="00F10898" w:rsidRDefault="00DE5B15" w:rsidP="00A905EE">
            <w:pPr>
              <w:rPr>
                <w:rFonts w:ascii="Tahoma" w:hAnsi="Tahoma" w:cs="Tahoma"/>
                <w:b/>
                <w:highlight w:val="yellow"/>
              </w:rPr>
            </w:pPr>
          </w:p>
          <w:p w:rsidR="00F5697B" w:rsidRDefault="00F5697B"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r>
              <w:rPr>
                <w:rFonts w:ascii="Tahoma" w:hAnsi="Tahoma" w:cs="Tahoma"/>
                <w:b/>
              </w:rPr>
              <w:t>SLT/CJH</w:t>
            </w: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p>
          <w:p w:rsidR="004B17FA" w:rsidRDefault="004B17FA" w:rsidP="00C076CA">
            <w:pPr>
              <w:rPr>
                <w:rFonts w:ascii="Tahoma" w:hAnsi="Tahoma" w:cs="Tahoma"/>
                <w:b/>
              </w:rPr>
            </w:pPr>
          </w:p>
          <w:p w:rsidR="00C076CA" w:rsidRPr="00C076CA" w:rsidRDefault="00C076CA" w:rsidP="00C076CA">
            <w:pPr>
              <w:rPr>
                <w:rFonts w:ascii="Tahoma" w:hAnsi="Tahoma" w:cs="Tahoma"/>
                <w:b/>
              </w:rPr>
            </w:pPr>
            <w:r w:rsidRPr="00C076CA">
              <w:rPr>
                <w:rFonts w:ascii="Tahoma" w:hAnsi="Tahoma" w:cs="Tahoma"/>
                <w:b/>
              </w:rPr>
              <w:t>Gov/LH</w:t>
            </w: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Default="00C076CA" w:rsidP="00A905EE">
            <w:pPr>
              <w:rPr>
                <w:rFonts w:ascii="Tahoma" w:hAnsi="Tahoma" w:cs="Tahoma"/>
                <w:b/>
                <w:highlight w:val="yellow"/>
              </w:rPr>
            </w:pPr>
          </w:p>
          <w:p w:rsidR="00C076CA" w:rsidRPr="00C076CA" w:rsidRDefault="00C076CA" w:rsidP="00A905EE">
            <w:pPr>
              <w:rPr>
                <w:rFonts w:ascii="Tahoma" w:hAnsi="Tahoma" w:cs="Tahoma"/>
                <w:b/>
              </w:rPr>
            </w:pPr>
            <w:r w:rsidRPr="00C076CA">
              <w:rPr>
                <w:rFonts w:ascii="Tahoma" w:hAnsi="Tahoma" w:cs="Tahoma"/>
                <w:b/>
              </w:rPr>
              <w:t>Gov/LH</w:t>
            </w:r>
          </w:p>
          <w:p w:rsidR="00C076CA" w:rsidRPr="00F10898" w:rsidRDefault="00C076CA" w:rsidP="00A905EE">
            <w:pPr>
              <w:rPr>
                <w:rFonts w:ascii="Tahoma" w:hAnsi="Tahoma" w:cs="Tahoma"/>
                <w:b/>
                <w:highlight w:val="yellow"/>
              </w:rPr>
            </w:pPr>
          </w:p>
        </w:tc>
      </w:tr>
      <w:tr w:rsidR="00EA44DE" w:rsidRPr="00F10898" w:rsidTr="00D273E7">
        <w:tc>
          <w:tcPr>
            <w:tcW w:w="675" w:type="dxa"/>
            <w:shd w:val="clear" w:color="auto" w:fill="auto"/>
          </w:tcPr>
          <w:p w:rsidR="00EA44DE" w:rsidRPr="00F10898" w:rsidRDefault="00F10898" w:rsidP="00A905EE">
            <w:pPr>
              <w:rPr>
                <w:rFonts w:ascii="Tahoma" w:hAnsi="Tahoma" w:cs="Tahoma"/>
              </w:rPr>
            </w:pPr>
            <w:r>
              <w:rPr>
                <w:rFonts w:ascii="Tahoma" w:hAnsi="Tahoma" w:cs="Tahoma"/>
              </w:rPr>
              <w:lastRenderedPageBreak/>
              <w:t>8</w:t>
            </w:r>
          </w:p>
        </w:tc>
        <w:tc>
          <w:tcPr>
            <w:tcW w:w="7604" w:type="dxa"/>
            <w:shd w:val="clear" w:color="auto" w:fill="auto"/>
          </w:tcPr>
          <w:p w:rsidR="001A1265" w:rsidRPr="00F10898" w:rsidRDefault="001A1265" w:rsidP="001A1265">
            <w:pPr>
              <w:rPr>
                <w:rFonts w:ascii="Tahoma" w:hAnsi="Tahoma" w:cs="Tahoma"/>
                <w:b/>
              </w:rPr>
            </w:pPr>
            <w:r w:rsidRPr="00F10898">
              <w:rPr>
                <w:rFonts w:ascii="Tahoma" w:hAnsi="Tahoma" w:cs="Tahoma"/>
                <w:b/>
              </w:rPr>
              <w:t>REPORTS FROM COMMITTEES</w:t>
            </w:r>
          </w:p>
          <w:p w:rsidR="001A1265" w:rsidRPr="00F10898" w:rsidRDefault="001A1265" w:rsidP="001A1265">
            <w:pPr>
              <w:rPr>
                <w:rFonts w:ascii="Tahoma" w:hAnsi="Tahoma" w:cs="Tahoma"/>
                <w:b/>
              </w:rPr>
            </w:pPr>
          </w:p>
          <w:p w:rsidR="001A1265" w:rsidRDefault="001A1265" w:rsidP="001A1265">
            <w:pPr>
              <w:rPr>
                <w:rFonts w:ascii="Tahoma" w:hAnsi="Tahoma" w:cs="Tahoma"/>
                <w:b/>
              </w:rPr>
            </w:pPr>
            <w:r w:rsidRPr="00F10898">
              <w:rPr>
                <w:rFonts w:ascii="Tahoma" w:hAnsi="Tahoma" w:cs="Tahoma"/>
                <w:b/>
              </w:rPr>
              <w:t>Standards &amp; Performance</w:t>
            </w:r>
          </w:p>
          <w:p w:rsidR="00C076CA" w:rsidRPr="00C076CA" w:rsidRDefault="00C076CA" w:rsidP="00C076CA">
            <w:pPr>
              <w:pStyle w:val="ListParagraph"/>
              <w:numPr>
                <w:ilvl w:val="0"/>
                <w:numId w:val="10"/>
              </w:numPr>
              <w:rPr>
                <w:rFonts w:ascii="Tahoma" w:hAnsi="Tahoma" w:cs="Tahoma"/>
                <w:b/>
              </w:rPr>
            </w:pPr>
            <w:r>
              <w:rPr>
                <w:rFonts w:ascii="Tahoma" w:hAnsi="Tahoma" w:cs="Tahoma"/>
              </w:rPr>
              <w:t>JMA had given feedback on the December mocks</w:t>
            </w:r>
          </w:p>
          <w:p w:rsidR="00C076CA" w:rsidRDefault="00DB742E" w:rsidP="00C076CA">
            <w:pPr>
              <w:pStyle w:val="ListParagraph"/>
              <w:numPr>
                <w:ilvl w:val="0"/>
                <w:numId w:val="10"/>
              </w:numPr>
              <w:rPr>
                <w:rFonts w:ascii="Tahoma" w:hAnsi="Tahoma" w:cs="Tahoma"/>
              </w:rPr>
            </w:pPr>
            <w:r w:rsidRPr="00DB742E">
              <w:rPr>
                <w:rFonts w:ascii="Tahoma" w:hAnsi="Tahoma" w:cs="Tahoma"/>
              </w:rPr>
              <w:t>Past papers and grade boundaries had been discussed</w:t>
            </w:r>
          </w:p>
          <w:p w:rsidR="00DB742E" w:rsidRDefault="00DB742E" w:rsidP="00C076CA">
            <w:pPr>
              <w:pStyle w:val="ListParagraph"/>
              <w:numPr>
                <w:ilvl w:val="0"/>
                <w:numId w:val="10"/>
              </w:numPr>
              <w:rPr>
                <w:rFonts w:ascii="Tahoma" w:hAnsi="Tahoma" w:cs="Tahoma"/>
              </w:rPr>
            </w:pPr>
            <w:r>
              <w:rPr>
                <w:rFonts w:ascii="Tahoma" w:hAnsi="Tahoma" w:cs="Tahoma"/>
              </w:rPr>
              <w:t>JCO had given the context behind the attendance data.</w:t>
            </w:r>
          </w:p>
          <w:p w:rsidR="001E039C" w:rsidRDefault="001E039C" w:rsidP="00C076CA">
            <w:pPr>
              <w:pStyle w:val="ListParagraph"/>
              <w:numPr>
                <w:ilvl w:val="0"/>
                <w:numId w:val="10"/>
              </w:numPr>
              <w:rPr>
                <w:rFonts w:ascii="Tahoma" w:hAnsi="Tahoma" w:cs="Tahoma"/>
              </w:rPr>
            </w:pPr>
            <w:r>
              <w:rPr>
                <w:rFonts w:ascii="Tahoma" w:hAnsi="Tahoma" w:cs="Tahoma"/>
              </w:rPr>
              <w:t>History is a cause for concern</w:t>
            </w:r>
            <w:r w:rsidR="00E67994">
              <w:rPr>
                <w:rFonts w:ascii="Tahoma" w:hAnsi="Tahoma" w:cs="Tahoma"/>
              </w:rPr>
              <w:t>, which harks back to the Ebacc discussion and the issue of s</w:t>
            </w:r>
            <w:r>
              <w:rPr>
                <w:rFonts w:ascii="Tahoma" w:hAnsi="Tahoma" w:cs="Tahoma"/>
              </w:rPr>
              <w:t>tudent</w:t>
            </w:r>
            <w:r w:rsidR="00E67994">
              <w:rPr>
                <w:rFonts w:ascii="Tahoma" w:hAnsi="Tahoma" w:cs="Tahoma"/>
              </w:rPr>
              <w:t>s</w:t>
            </w:r>
            <w:r>
              <w:rPr>
                <w:rFonts w:ascii="Tahoma" w:hAnsi="Tahoma" w:cs="Tahoma"/>
              </w:rPr>
              <w:t xml:space="preserve"> hav</w:t>
            </w:r>
            <w:r w:rsidR="00E67994">
              <w:rPr>
                <w:rFonts w:ascii="Tahoma" w:hAnsi="Tahoma" w:cs="Tahoma"/>
              </w:rPr>
              <w:t>ing</w:t>
            </w:r>
            <w:r>
              <w:rPr>
                <w:rFonts w:ascii="Tahoma" w:hAnsi="Tahoma" w:cs="Tahoma"/>
              </w:rPr>
              <w:t xml:space="preserve"> to do a humanities subject.</w:t>
            </w:r>
          </w:p>
          <w:p w:rsidR="001E039C" w:rsidRDefault="001E039C" w:rsidP="00C076CA">
            <w:pPr>
              <w:pStyle w:val="ListParagraph"/>
              <w:numPr>
                <w:ilvl w:val="0"/>
                <w:numId w:val="10"/>
              </w:numPr>
              <w:rPr>
                <w:rFonts w:ascii="Tahoma" w:hAnsi="Tahoma" w:cs="Tahoma"/>
              </w:rPr>
            </w:pPr>
            <w:r>
              <w:rPr>
                <w:rFonts w:ascii="Tahoma" w:hAnsi="Tahoma" w:cs="Tahoma"/>
              </w:rPr>
              <w:t>No safeguarding issues to report.</w:t>
            </w:r>
          </w:p>
          <w:p w:rsidR="001E039C" w:rsidRPr="00DB742E" w:rsidRDefault="001E039C" w:rsidP="001E039C">
            <w:pPr>
              <w:pStyle w:val="ListParagraph"/>
              <w:rPr>
                <w:rFonts w:ascii="Tahoma" w:hAnsi="Tahoma" w:cs="Tahoma"/>
              </w:rPr>
            </w:pPr>
          </w:p>
          <w:p w:rsidR="00577E2A" w:rsidRDefault="00577E2A" w:rsidP="00577E2A">
            <w:pPr>
              <w:rPr>
                <w:rFonts w:ascii="Tahoma" w:hAnsi="Tahoma" w:cs="Tahoma"/>
                <w:b/>
              </w:rPr>
            </w:pPr>
            <w:r w:rsidRPr="00F10898">
              <w:rPr>
                <w:rFonts w:ascii="Tahoma" w:hAnsi="Tahoma" w:cs="Tahoma"/>
                <w:b/>
              </w:rPr>
              <w:t>Resources</w:t>
            </w:r>
          </w:p>
          <w:p w:rsidR="006643D8" w:rsidRPr="006643D8" w:rsidRDefault="006643D8" w:rsidP="006643D8">
            <w:pPr>
              <w:pStyle w:val="ListParagraph"/>
              <w:numPr>
                <w:ilvl w:val="0"/>
                <w:numId w:val="11"/>
              </w:numPr>
              <w:rPr>
                <w:rFonts w:ascii="Tahoma" w:hAnsi="Tahoma" w:cs="Tahoma"/>
                <w:b/>
              </w:rPr>
            </w:pPr>
            <w:r>
              <w:rPr>
                <w:rFonts w:ascii="Tahoma" w:hAnsi="Tahoma" w:cs="Tahoma"/>
              </w:rPr>
              <w:t>Surplus of £234,000 up from £209,000.</w:t>
            </w:r>
          </w:p>
          <w:p w:rsidR="006643D8" w:rsidRPr="006643D8" w:rsidRDefault="006643D8" w:rsidP="006643D8">
            <w:pPr>
              <w:pStyle w:val="ListParagraph"/>
              <w:numPr>
                <w:ilvl w:val="0"/>
                <w:numId w:val="11"/>
              </w:numPr>
              <w:rPr>
                <w:rFonts w:ascii="Tahoma" w:hAnsi="Tahoma" w:cs="Tahoma"/>
                <w:b/>
              </w:rPr>
            </w:pPr>
            <w:r>
              <w:rPr>
                <w:rFonts w:ascii="Tahoma" w:hAnsi="Tahoma" w:cs="Tahoma"/>
              </w:rPr>
              <w:t>No cashflow issues.</w:t>
            </w:r>
          </w:p>
          <w:p w:rsidR="006643D8" w:rsidRPr="006643D8" w:rsidRDefault="006643D8" w:rsidP="006643D8">
            <w:pPr>
              <w:pStyle w:val="ListParagraph"/>
              <w:numPr>
                <w:ilvl w:val="0"/>
                <w:numId w:val="11"/>
              </w:numPr>
              <w:rPr>
                <w:rFonts w:ascii="Tahoma" w:hAnsi="Tahoma" w:cs="Tahoma"/>
                <w:b/>
              </w:rPr>
            </w:pPr>
            <w:r>
              <w:rPr>
                <w:rFonts w:ascii="Tahoma" w:hAnsi="Tahoma" w:cs="Tahoma"/>
              </w:rPr>
              <w:t>The five year plan shows a small deficit in the next two years</w:t>
            </w:r>
            <w:r w:rsidR="00E67994">
              <w:rPr>
                <w:rFonts w:ascii="Tahoma" w:hAnsi="Tahoma" w:cs="Tahoma"/>
              </w:rPr>
              <w:t>, but the Committee were confident careful budgeting and management would enable the deficits to be covered so that balanced budgets could be agreed</w:t>
            </w:r>
          </w:p>
          <w:p w:rsidR="006643D8" w:rsidRPr="006643D8" w:rsidRDefault="006643D8" w:rsidP="006643D8">
            <w:pPr>
              <w:pStyle w:val="ListParagraph"/>
              <w:numPr>
                <w:ilvl w:val="0"/>
                <w:numId w:val="11"/>
              </w:numPr>
              <w:rPr>
                <w:rFonts w:ascii="Tahoma" w:hAnsi="Tahoma" w:cs="Tahoma"/>
                <w:b/>
              </w:rPr>
            </w:pPr>
            <w:r>
              <w:rPr>
                <w:rFonts w:ascii="Tahoma" w:hAnsi="Tahoma" w:cs="Tahoma"/>
              </w:rPr>
              <w:t>Staffing and recruitment issues had been discussed.</w:t>
            </w:r>
          </w:p>
          <w:p w:rsidR="006643D8" w:rsidRPr="006643D8" w:rsidRDefault="006643D8" w:rsidP="006643D8">
            <w:pPr>
              <w:pStyle w:val="ListParagraph"/>
              <w:numPr>
                <w:ilvl w:val="0"/>
                <w:numId w:val="11"/>
              </w:numPr>
              <w:rPr>
                <w:rFonts w:ascii="Tahoma" w:hAnsi="Tahoma" w:cs="Tahoma"/>
                <w:b/>
              </w:rPr>
            </w:pPr>
            <w:r>
              <w:rPr>
                <w:rFonts w:ascii="Tahoma" w:hAnsi="Tahoma" w:cs="Tahoma"/>
              </w:rPr>
              <w:t xml:space="preserve">Concerns with the cleaning contract had been discussed. SR gave an </w:t>
            </w:r>
            <w:r w:rsidR="00E67994">
              <w:rPr>
                <w:rFonts w:ascii="Tahoma" w:hAnsi="Tahoma" w:cs="Tahoma"/>
              </w:rPr>
              <w:t>update that</w:t>
            </w:r>
            <w:r>
              <w:rPr>
                <w:rFonts w:ascii="Tahoma" w:hAnsi="Tahoma" w:cs="Tahoma"/>
              </w:rPr>
              <w:t xml:space="preserve"> things have improved </w:t>
            </w:r>
            <w:r w:rsidR="00E67994">
              <w:rPr>
                <w:rFonts w:ascii="Tahoma" w:hAnsi="Tahoma" w:cs="Tahoma"/>
              </w:rPr>
              <w:t>since his intervention with the area manager. T</w:t>
            </w:r>
            <w:r>
              <w:rPr>
                <w:rFonts w:ascii="Tahoma" w:hAnsi="Tahoma" w:cs="Tahoma"/>
              </w:rPr>
              <w:t>he school was blitzed in the holidays</w:t>
            </w:r>
            <w:r w:rsidR="00E67994">
              <w:rPr>
                <w:rFonts w:ascii="Tahoma" w:hAnsi="Tahoma" w:cs="Tahoma"/>
              </w:rPr>
              <w:t xml:space="preserve"> and SR is keeping a close eye to ensure the improvement is maintained.</w:t>
            </w:r>
          </w:p>
          <w:p w:rsidR="006643D8" w:rsidRPr="006643D8" w:rsidRDefault="006643D8" w:rsidP="006643D8">
            <w:pPr>
              <w:pStyle w:val="ListParagraph"/>
              <w:numPr>
                <w:ilvl w:val="0"/>
                <w:numId w:val="11"/>
              </w:numPr>
              <w:rPr>
                <w:rFonts w:ascii="Tahoma" w:hAnsi="Tahoma" w:cs="Tahoma"/>
                <w:b/>
              </w:rPr>
            </w:pPr>
            <w:r>
              <w:rPr>
                <w:rFonts w:ascii="Tahoma" w:hAnsi="Tahoma" w:cs="Tahoma"/>
              </w:rPr>
              <w:t xml:space="preserve">ESFA requirements say that governors should have an update on </w:t>
            </w:r>
            <w:r w:rsidR="004C7FB1">
              <w:rPr>
                <w:rFonts w:ascii="Tahoma" w:hAnsi="Tahoma" w:cs="Tahoma"/>
              </w:rPr>
              <w:t>finances</w:t>
            </w:r>
            <w:r>
              <w:rPr>
                <w:rFonts w:ascii="Tahoma" w:hAnsi="Tahoma" w:cs="Tahoma"/>
              </w:rPr>
              <w:t xml:space="preserve"> six times a year. </w:t>
            </w:r>
            <w:r w:rsidR="004C7FB1">
              <w:rPr>
                <w:rFonts w:ascii="Tahoma" w:hAnsi="Tahoma" w:cs="Tahoma"/>
              </w:rPr>
              <w:t xml:space="preserve">SR is now putting monthly accounts on Weebly. </w:t>
            </w:r>
            <w:r w:rsidR="00E67994">
              <w:rPr>
                <w:rFonts w:ascii="Tahoma" w:hAnsi="Tahoma" w:cs="Tahoma"/>
              </w:rPr>
              <w:t>The Minutes need to record that governors understand that the monthly returns are now available; a training session has taken place to ensure that the returns are understood; and governors understood that they should review the returns to meet the ESFA requirements.</w:t>
            </w:r>
          </w:p>
          <w:p w:rsidR="0021292D" w:rsidRPr="00F10898" w:rsidRDefault="0021292D" w:rsidP="001A1265">
            <w:pPr>
              <w:rPr>
                <w:rFonts w:ascii="Tahoma" w:hAnsi="Tahoma" w:cs="Tahoma"/>
              </w:rPr>
            </w:pPr>
          </w:p>
          <w:p w:rsidR="001A1265" w:rsidRDefault="001A1265" w:rsidP="001A1265">
            <w:pPr>
              <w:rPr>
                <w:rFonts w:ascii="Tahoma" w:hAnsi="Tahoma" w:cs="Tahoma"/>
                <w:b/>
              </w:rPr>
            </w:pPr>
            <w:r w:rsidRPr="00F10898">
              <w:rPr>
                <w:rFonts w:ascii="Tahoma" w:hAnsi="Tahoma" w:cs="Tahoma"/>
                <w:b/>
              </w:rPr>
              <w:t>Pay</w:t>
            </w:r>
          </w:p>
          <w:p w:rsidR="004C7FB1" w:rsidRPr="004C7FB1" w:rsidRDefault="004C7FB1" w:rsidP="004C7FB1">
            <w:pPr>
              <w:pStyle w:val="ListParagraph"/>
              <w:numPr>
                <w:ilvl w:val="0"/>
                <w:numId w:val="12"/>
              </w:numPr>
              <w:rPr>
                <w:rFonts w:ascii="Tahoma" w:hAnsi="Tahoma" w:cs="Tahoma"/>
                <w:b/>
              </w:rPr>
            </w:pPr>
            <w:r>
              <w:rPr>
                <w:rFonts w:ascii="Tahoma" w:hAnsi="Tahoma" w:cs="Tahoma"/>
              </w:rPr>
              <w:t>Support staff pay progression had been discussed. The committee had ratified CJH</w:t>
            </w:r>
            <w:r w:rsidR="00E67994">
              <w:rPr>
                <w:rFonts w:ascii="Tahoma" w:hAnsi="Tahoma" w:cs="Tahoma"/>
              </w:rPr>
              <w:t>’</w:t>
            </w:r>
            <w:r>
              <w:rPr>
                <w:rFonts w:ascii="Tahoma" w:hAnsi="Tahoma" w:cs="Tahoma"/>
              </w:rPr>
              <w:t>s recommendations.</w:t>
            </w:r>
          </w:p>
          <w:p w:rsidR="004C7FB1" w:rsidRPr="004C7FB1" w:rsidRDefault="004C7FB1" w:rsidP="004C7FB1">
            <w:pPr>
              <w:pStyle w:val="ListParagraph"/>
              <w:numPr>
                <w:ilvl w:val="0"/>
                <w:numId w:val="12"/>
              </w:numPr>
              <w:rPr>
                <w:rFonts w:ascii="Tahoma" w:hAnsi="Tahoma" w:cs="Tahoma"/>
                <w:b/>
              </w:rPr>
            </w:pPr>
            <w:r>
              <w:rPr>
                <w:rFonts w:ascii="Tahoma" w:hAnsi="Tahoma" w:cs="Tahoma"/>
              </w:rPr>
              <w:t>The new pay banding was discussed. For equality requirements</w:t>
            </w:r>
            <w:r w:rsidR="00E67994">
              <w:rPr>
                <w:rFonts w:ascii="Tahoma" w:hAnsi="Tahoma" w:cs="Tahoma"/>
              </w:rPr>
              <w:t>, pay</w:t>
            </w:r>
            <w:r w:rsidR="00B42E43">
              <w:rPr>
                <w:rFonts w:ascii="Tahoma" w:hAnsi="Tahoma" w:cs="Tahoma"/>
              </w:rPr>
              <w:t xml:space="preserve"> </w:t>
            </w:r>
            <w:r w:rsidR="00E67994">
              <w:rPr>
                <w:rFonts w:ascii="Tahoma" w:hAnsi="Tahoma" w:cs="Tahoma"/>
              </w:rPr>
              <w:t xml:space="preserve">bands have needed to be shortened and Essex undertook negotiations with </w:t>
            </w:r>
            <w:r>
              <w:rPr>
                <w:rFonts w:ascii="Tahoma" w:hAnsi="Tahoma" w:cs="Tahoma"/>
              </w:rPr>
              <w:t xml:space="preserve">the unions </w:t>
            </w:r>
            <w:r w:rsidR="00E67994">
              <w:rPr>
                <w:rFonts w:ascii="Tahoma" w:hAnsi="Tahoma" w:cs="Tahoma"/>
              </w:rPr>
              <w:t xml:space="preserve">to agree a new </w:t>
            </w:r>
            <w:r w:rsidR="00E67994">
              <w:rPr>
                <w:rFonts w:ascii="Tahoma" w:hAnsi="Tahoma" w:cs="Tahoma"/>
              </w:rPr>
              <w:lastRenderedPageBreak/>
              <w:t>structure.  This is now in place from April 2020. Had the Committee not adopted the Essex structure, local negotiations would have been needed.  However, the Committee were satisfied that the Essex structure was fair and had few financial implications.  SR had confirmed it was virtually cost neutral.</w:t>
            </w:r>
            <w:r>
              <w:rPr>
                <w:rFonts w:ascii="Tahoma" w:hAnsi="Tahoma" w:cs="Tahoma"/>
              </w:rPr>
              <w:t xml:space="preserve"> The committee approved adoption of the new bands. </w:t>
            </w:r>
          </w:p>
          <w:p w:rsidR="00E67994" w:rsidRPr="004C7FB1" w:rsidRDefault="00E67994" w:rsidP="00E67994">
            <w:pPr>
              <w:pStyle w:val="ListParagraph"/>
              <w:numPr>
                <w:ilvl w:val="0"/>
                <w:numId w:val="12"/>
              </w:numPr>
              <w:rPr>
                <w:rFonts w:ascii="Tahoma" w:hAnsi="Tahoma" w:cs="Tahoma"/>
                <w:b/>
              </w:rPr>
            </w:pPr>
            <w:r>
              <w:rPr>
                <w:rFonts w:ascii="Tahoma" w:hAnsi="Tahoma" w:cs="Tahoma"/>
              </w:rPr>
              <w:t>Minutes issued only to the pay committee for GDPR reasons. Any question to LH.</w:t>
            </w:r>
          </w:p>
          <w:p w:rsidR="001550C5" w:rsidRPr="005C5126" w:rsidRDefault="001550C5" w:rsidP="005C5126">
            <w:pPr>
              <w:rPr>
                <w:rFonts w:ascii="Tahoma" w:hAnsi="Tahoma" w:cs="Tahoma"/>
                <w:b/>
              </w:rPr>
            </w:pPr>
          </w:p>
        </w:tc>
        <w:tc>
          <w:tcPr>
            <w:tcW w:w="1199" w:type="dxa"/>
            <w:shd w:val="clear" w:color="auto" w:fill="auto"/>
          </w:tcPr>
          <w:p w:rsidR="00EA44DE" w:rsidRPr="00F10898" w:rsidRDefault="00EA44DE" w:rsidP="00AD4DC5">
            <w:pPr>
              <w:jc w:val="center"/>
              <w:rPr>
                <w:rFonts w:ascii="Tahoma" w:hAnsi="Tahoma" w:cs="Tahoma"/>
                <w:b/>
                <w:highlight w:val="yellow"/>
              </w:rPr>
            </w:pPr>
          </w:p>
        </w:tc>
      </w:tr>
      <w:tr w:rsidR="00577E2A" w:rsidRPr="00F10898" w:rsidTr="00D273E7">
        <w:tc>
          <w:tcPr>
            <w:tcW w:w="675" w:type="dxa"/>
            <w:shd w:val="clear" w:color="auto" w:fill="auto"/>
          </w:tcPr>
          <w:p w:rsidR="00577E2A" w:rsidRPr="001550C5" w:rsidRDefault="00577E2A" w:rsidP="00577E2A">
            <w:pPr>
              <w:rPr>
                <w:rFonts w:ascii="Tahoma" w:hAnsi="Tahoma" w:cs="Tahoma"/>
              </w:rPr>
            </w:pPr>
            <w:r>
              <w:rPr>
                <w:rFonts w:ascii="Tahoma" w:hAnsi="Tahoma" w:cs="Tahoma"/>
              </w:rPr>
              <w:t>9</w:t>
            </w:r>
          </w:p>
        </w:tc>
        <w:tc>
          <w:tcPr>
            <w:tcW w:w="7604" w:type="dxa"/>
            <w:shd w:val="clear" w:color="auto" w:fill="auto"/>
          </w:tcPr>
          <w:p w:rsidR="00577E2A" w:rsidRPr="001550C5" w:rsidRDefault="00577E2A" w:rsidP="00577E2A">
            <w:pPr>
              <w:rPr>
                <w:rFonts w:ascii="Tahoma" w:hAnsi="Tahoma" w:cs="Tahoma"/>
                <w:b/>
              </w:rPr>
            </w:pPr>
            <w:r w:rsidRPr="001550C5">
              <w:rPr>
                <w:rFonts w:ascii="Tahoma" w:hAnsi="Tahoma" w:cs="Tahoma"/>
                <w:b/>
              </w:rPr>
              <w:t>POLICY REVIEWS</w:t>
            </w:r>
          </w:p>
          <w:p w:rsidR="00577E2A" w:rsidRDefault="00577E2A" w:rsidP="00577E2A">
            <w:pPr>
              <w:rPr>
                <w:rFonts w:ascii="Tahoma" w:hAnsi="Tahoma" w:cs="Tahoma"/>
              </w:rPr>
            </w:pPr>
            <w:r w:rsidRPr="001550C5">
              <w:rPr>
                <w:rFonts w:ascii="Tahoma" w:hAnsi="Tahoma" w:cs="Tahoma"/>
              </w:rPr>
              <w:t>The following policy had been recommended for acceptance by the Standards and Performance Committee and w</w:t>
            </w:r>
            <w:r>
              <w:rPr>
                <w:rFonts w:ascii="Tahoma" w:hAnsi="Tahoma" w:cs="Tahoma"/>
              </w:rPr>
              <w:t>ere</w:t>
            </w:r>
            <w:r w:rsidRPr="001550C5">
              <w:rPr>
                <w:rFonts w:ascii="Tahoma" w:hAnsi="Tahoma" w:cs="Tahoma"/>
              </w:rPr>
              <w:t xml:space="preserve"> approved by FGB:</w:t>
            </w:r>
          </w:p>
          <w:p w:rsidR="00577E2A" w:rsidRDefault="004C7FB1" w:rsidP="00577E2A">
            <w:pPr>
              <w:pStyle w:val="ListParagraph"/>
              <w:numPr>
                <w:ilvl w:val="0"/>
                <w:numId w:val="9"/>
              </w:numPr>
              <w:rPr>
                <w:rFonts w:ascii="Tahoma" w:hAnsi="Tahoma" w:cs="Tahoma"/>
              </w:rPr>
            </w:pPr>
            <w:r w:rsidRPr="004C7FB1">
              <w:rPr>
                <w:rFonts w:ascii="Tahoma" w:hAnsi="Tahoma" w:cs="Tahoma"/>
              </w:rPr>
              <w:t>Anti-Extremism</w:t>
            </w:r>
          </w:p>
          <w:p w:rsidR="004C7FB1" w:rsidRDefault="004C7FB1" w:rsidP="004C7FB1">
            <w:pPr>
              <w:pStyle w:val="ListParagraph"/>
              <w:numPr>
                <w:ilvl w:val="0"/>
                <w:numId w:val="9"/>
              </w:numPr>
              <w:rPr>
                <w:rFonts w:ascii="Tahoma" w:hAnsi="Tahoma" w:cs="Tahoma"/>
              </w:rPr>
            </w:pPr>
            <w:r>
              <w:rPr>
                <w:rFonts w:ascii="Tahoma" w:hAnsi="Tahoma" w:cs="Tahoma"/>
              </w:rPr>
              <w:t>Attendance</w:t>
            </w:r>
          </w:p>
          <w:p w:rsidR="004C7FB1" w:rsidRDefault="004C7FB1" w:rsidP="004C7FB1">
            <w:pPr>
              <w:pStyle w:val="ListParagraph"/>
              <w:numPr>
                <w:ilvl w:val="0"/>
                <w:numId w:val="9"/>
              </w:numPr>
              <w:rPr>
                <w:rFonts w:ascii="Tahoma" w:hAnsi="Tahoma" w:cs="Tahoma"/>
              </w:rPr>
            </w:pPr>
            <w:r>
              <w:rPr>
                <w:rFonts w:ascii="Tahoma" w:hAnsi="Tahoma" w:cs="Tahoma"/>
              </w:rPr>
              <w:t>Confidentially</w:t>
            </w:r>
          </w:p>
          <w:p w:rsidR="004C7FB1" w:rsidRDefault="004C7FB1" w:rsidP="004C7FB1">
            <w:pPr>
              <w:pStyle w:val="ListParagraph"/>
              <w:numPr>
                <w:ilvl w:val="0"/>
                <w:numId w:val="9"/>
              </w:numPr>
              <w:rPr>
                <w:rFonts w:ascii="Tahoma" w:hAnsi="Tahoma" w:cs="Tahoma"/>
              </w:rPr>
            </w:pPr>
            <w:r>
              <w:rPr>
                <w:rFonts w:ascii="Tahoma" w:hAnsi="Tahoma" w:cs="Tahoma"/>
              </w:rPr>
              <w:t>Emergency evacuation procedure during exams</w:t>
            </w:r>
          </w:p>
          <w:p w:rsidR="004C7FB1" w:rsidRDefault="004C7FB1" w:rsidP="004C7FB1">
            <w:pPr>
              <w:pStyle w:val="ListParagraph"/>
              <w:numPr>
                <w:ilvl w:val="0"/>
                <w:numId w:val="9"/>
              </w:numPr>
              <w:rPr>
                <w:rFonts w:ascii="Tahoma" w:hAnsi="Tahoma" w:cs="Tahoma"/>
              </w:rPr>
            </w:pPr>
            <w:r>
              <w:rPr>
                <w:rFonts w:ascii="Tahoma" w:hAnsi="Tahoma" w:cs="Tahoma"/>
              </w:rPr>
              <w:t>Exams</w:t>
            </w:r>
          </w:p>
          <w:p w:rsidR="004C7FB1" w:rsidRDefault="004C7FB1" w:rsidP="004C7FB1">
            <w:pPr>
              <w:pStyle w:val="ListParagraph"/>
              <w:numPr>
                <w:ilvl w:val="0"/>
                <w:numId w:val="9"/>
              </w:numPr>
              <w:rPr>
                <w:rFonts w:ascii="Tahoma" w:hAnsi="Tahoma" w:cs="Tahoma"/>
              </w:rPr>
            </w:pPr>
            <w:r>
              <w:rPr>
                <w:rFonts w:ascii="Tahoma" w:hAnsi="Tahoma" w:cs="Tahoma"/>
              </w:rPr>
              <w:t>Exams contingency plan</w:t>
            </w:r>
          </w:p>
          <w:p w:rsidR="004C7FB1" w:rsidRDefault="004C7FB1" w:rsidP="004C7FB1">
            <w:pPr>
              <w:pStyle w:val="ListParagraph"/>
              <w:numPr>
                <w:ilvl w:val="0"/>
                <w:numId w:val="9"/>
              </w:numPr>
              <w:rPr>
                <w:rFonts w:ascii="Tahoma" w:hAnsi="Tahoma" w:cs="Tahoma"/>
              </w:rPr>
            </w:pPr>
            <w:r>
              <w:rPr>
                <w:rFonts w:ascii="Tahoma" w:hAnsi="Tahoma" w:cs="Tahoma"/>
              </w:rPr>
              <w:t>Exams internal appeals procedure</w:t>
            </w:r>
          </w:p>
          <w:p w:rsidR="004C7FB1" w:rsidRDefault="004C7FB1" w:rsidP="004C7FB1">
            <w:pPr>
              <w:pStyle w:val="ListParagraph"/>
              <w:numPr>
                <w:ilvl w:val="0"/>
                <w:numId w:val="9"/>
              </w:numPr>
              <w:rPr>
                <w:rFonts w:ascii="Tahoma" w:hAnsi="Tahoma" w:cs="Tahoma"/>
              </w:rPr>
            </w:pPr>
            <w:r>
              <w:rPr>
                <w:rFonts w:ascii="Tahoma" w:hAnsi="Tahoma" w:cs="Tahoma"/>
              </w:rPr>
              <w:t>Non examination assessment policy</w:t>
            </w:r>
          </w:p>
          <w:p w:rsidR="004C7FB1" w:rsidRDefault="004C7FB1" w:rsidP="004C7FB1">
            <w:pPr>
              <w:pStyle w:val="ListParagraph"/>
              <w:numPr>
                <w:ilvl w:val="0"/>
                <w:numId w:val="9"/>
              </w:numPr>
              <w:rPr>
                <w:rFonts w:ascii="Tahoma" w:hAnsi="Tahoma" w:cs="Tahoma"/>
              </w:rPr>
            </w:pPr>
            <w:r>
              <w:rPr>
                <w:rFonts w:ascii="Tahoma" w:hAnsi="Tahoma" w:cs="Tahoma"/>
              </w:rPr>
              <w:t>Exam word processor policy</w:t>
            </w:r>
          </w:p>
          <w:p w:rsidR="004C7FB1" w:rsidRDefault="004C7FB1" w:rsidP="004C7FB1">
            <w:pPr>
              <w:pStyle w:val="ListParagraph"/>
              <w:numPr>
                <w:ilvl w:val="0"/>
                <w:numId w:val="9"/>
              </w:numPr>
              <w:rPr>
                <w:rFonts w:ascii="Tahoma" w:hAnsi="Tahoma" w:cs="Tahoma"/>
              </w:rPr>
            </w:pPr>
            <w:r>
              <w:rPr>
                <w:rFonts w:ascii="Tahoma" w:hAnsi="Tahoma" w:cs="Tahoma"/>
              </w:rPr>
              <w:t>Pupil Premium policy</w:t>
            </w:r>
          </w:p>
          <w:p w:rsidR="00EB31C1" w:rsidRPr="004C7FB1" w:rsidRDefault="00EB31C1" w:rsidP="00EB31C1">
            <w:pPr>
              <w:pStyle w:val="ListParagraph"/>
              <w:rPr>
                <w:rFonts w:ascii="Tahoma" w:hAnsi="Tahoma" w:cs="Tahoma"/>
              </w:rPr>
            </w:pPr>
          </w:p>
        </w:tc>
        <w:tc>
          <w:tcPr>
            <w:tcW w:w="1199" w:type="dxa"/>
            <w:shd w:val="clear" w:color="auto" w:fill="auto"/>
          </w:tcPr>
          <w:p w:rsidR="00577E2A" w:rsidRPr="00F10898" w:rsidRDefault="00577E2A" w:rsidP="00577E2A">
            <w:pPr>
              <w:jc w:val="center"/>
              <w:rPr>
                <w:rFonts w:ascii="Tahoma" w:hAnsi="Tahoma" w:cs="Tahoma"/>
                <w:b/>
                <w:highlight w:val="yellow"/>
              </w:rPr>
            </w:pPr>
          </w:p>
        </w:tc>
      </w:tr>
      <w:tr w:rsidR="00577E2A" w:rsidRPr="00F10898" w:rsidTr="00D273E7">
        <w:tc>
          <w:tcPr>
            <w:tcW w:w="675" w:type="dxa"/>
            <w:shd w:val="clear" w:color="auto" w:fill="auto"/>
          </w:tcPr>
          <w:p w:rsidR="00577E2A" w:rsidRPr="001550C5" w:rsidRDefault="00577E2A" w:rsidP="00577E2A">
            <w:pPr>
              <w:rPr>
                <w:rFonts w:ascii="Tahoma" w:hAnsi="Tahoma" w:cs="Tahoma"/>
              </w:rPr>
            </w:pPr>
            <w:r>
              <w:rPr>
                <w:rFonts w:ascii="Tahoma" w:hAnsi="Tahoma" w:cs="Tahoma"/>
              </w:rPr>
              <w:t>10</w:t>
            </w:r>
          </w:p>
        </w:tc>
        <w:tc>
          <w:tcPr>
            <w:tcW w:w="7604" w:type="dxa"/>
            <w:shd w:val="clear" w:color="auto" w:fill="auto"/>
          </w:tcPr>
          <w:p w:rsidR="00577E2A" w:rsidRPr="00F10898" w:rsidRDefault="00577E2A" w:rsidP="00577E2A">
            <w:pPr>
              <w:rPr>
                <w:rFonts w:ascii="Tahoma" w:hAnsi="Tahoma" w:cs="Tahoma"/>
                <w:b/>
              </w:rPr>
            </w:pPr>
            <w:r w:rsidRPr="00F10898">
              <w:rPr>
                <w:rFonts w:ascii="Tahoma" w:hAnsi="Tahoma" w:cs="Tahoma"/>
                <w:b/>
              </w:rPr>
              <w:t>CHAIR’S ACTION</w:t>
            </w:r>
          </w:p>
          <w:p w:rsidR="00577E2A" w:rsidRPr="00F10898" w:rsidRDefault="00577E2A" w:rsidP="00577E2A">
            <w:pPr>
              <w:pStyle w:val="Heading2"/>
              <w:rPr>
                <w:rFonts w:ascii="Tahoma" w:hAnsi="Tahoma" w:cs="Tahoma"/>
                <w:u w:val="none"/>
              </w:rPr>
            </w:pPr>
            <w:r w:rsidRPr="00F10898">
              <w:rPr>
                <w:rFonts w:ascii="Tahoma" w:hAnsi="Tahoma" w:cs="Tahoma"/>
                <w:u w:val="none"/>
              </w:rPr>
              <w:t>The chair had no action to report.</w:t>
            </w:r>
          </w:p>
          <w:p w:rsidR="00577E2A" w:rsidRPr="00F10898" w:rsidRDefault="00577E2A" w:rsidP="00577E2A">
            <w:pPr>
              <w:rPr>
                <w:rFonts w:ascii="Tahoma" w:hAnsi="Tahoma" w:cs="Tahoma"/>
                <w:b/>
              </w:rPr>
            </w:pPr>
          </w:p>
        </w:tc>
        <w:tc>
          <w:tcPr>
            <w:tcW w:w="1199" w:type="dxa"/>
            <w:shd w:val="clear" w:color="auto" w:fill="auto"/>
          </w:tcPr>
          <w:p w:rsidR="00577E2A" w:rsidRPr="00F10898" w:rsidRDefault="00577E2A" w:rsidP="00577E2A">
            <w:pPr>
              <w:jc w:val="center"/>
              <w:rPr>
                <w:rFonts w:ascii="Tahoma" w:hAnsi="Tahoma" w:cs="Tahoma"/>
                <w:b/>
                <w:highlight w:val="yellow"/>
              </w:rPr>
            </w:pPr>
          </w:p>
        </w:tc>
      </w:tr>
      <w:tr w:rsidR="00577E2A" w:rsidRPr="00F10898" w:rsidTr="00D273E7">
        <w:tc>
          <w:tcPr>
            <w:tcW w:w="675" w:type="dxa"/>
            <w:shd w:val="clear" w:color="auto" w:fill="auto"/>
          </w:tcPr>
          <w:p w:rsidR="00577E2A" w:rsidRPr="001550C5" w:rsidRDefault="00577E2A" w:rsidP="00577E2A">
            <w:pPr>
              <w:rPr>
                <w:rFonts w:ascii="Tahoma" w:hAnsi="Tahoma" w:cs="Tahoma"/>
              </w:rPr>
            </w:pPr>
            <w:r w:rsidRPr="001550C5">
              <w:rPr>
                <w:rFonts w:ascii="Tahoma" w:hAnsi="Tahoma" w:cs="Tahoma"/>
              </w:rPr>
              <w:t>1</w:t>
            </w:r>
            <w:r>
              <w:rPr>
                <w:rFonts w:ascii="Tahoma" w:hAnsi="Tahoma" w:cs="Tahoma"/>
              </w:rPr>
              <w:t>1</w:t>
            </w:r>
          </w:p>
        </w:tc>
        <w:tc>
          <w:tcPr>
            <w:tcW w:w="7604" w:type="dxa"/>
            <w:shd w:val="clear" w:color="auto" w:fill="auto"/>
          </w:tcPr>
          <w:p w:rsidR="00577E2A" w:rsidRPr="00F10898" w:rsidRDefault="00577E2A" w:rsidP="00577E2A">
            <w:pPr>
              <w:rPr>
                <w:rFonts w:ascii="Tahoma" w:hAnsi="Tahoma" w:cs="Tahoma"/>
                <w:b/>
              </w:rPr>
            </w:pPr>
            <w:r w:rsidRPr="00F10898">
              <w:rPr>
                <w:rFonts w:ascii="Tahoma" w:hAnsi="Tahoma" w:cs="Tahoma"/>
                <w:b/>
              </w:rPr>
              <w:t>CHAIR’S BUSINESS/CORRESPONDENCE</w:t>
            </w:r>
          </w:p>
          <w:p w:rsidR="00577E2A" w:rsidRPr="00F10898" w:rsidRDefault="00577E2A" w:rsidP="00577E2A">
            <w:pPr>
              <w:pStyle w:val="Heading2"/>
              <w:rPr>
                <w:rFonts w:ascii="Tahoma" w:hAnsi="Tahoma" w:cs="Tahoma"/>
                <w:u w:val="none"/>
              </w:rPr>
            </w:pPr>
            <w:r w:rsidRPr="00F10898">
              <w:rPr>
                <w:rFonts w:ascii="Tahoma" w:hAnsi="Tahoma" w:cs="Tahoma"/>
                <w:u w:val="none"/>
              </w:rPr>
              <w:t>The chair had nothing to report.</w:t>
            </w:r>
          </w:p>
          <w:p w:rsidR="00577E2A" w:rsidRPr="00F10898" w:rsidRDefault="00577E2A" w:rsidP="00577E2A">
            <w:pPr>
              <w:rPr>
                <w:rFonts w:ascii="Tahoma" w:hAnsi="Tahoma" w:cs="Tahoma"/>
              </w:rPr>
            </w:pPr>
          </w:p>
        </w:tc>
        <w:tc>
          <w:tcPr>
            <w:tcW w:w="1199" w:type="dxa"/>
            <w:shd w:val="clear" w:color="auto" w:fill="auto"/>
          </w:tcPr>
          <w:p w:rsidR="00577E2A" w:rsidRPr="00F10898" w:rsidRDefault="00577E2A" w:rsidP="00577E2A">
            <w:pPr>
              <w:jc w:val="center"/>
              <w:rPr>
                <w:rFonts w:ascii="Tahoma" w:hAnsi="Tahoma" w:cs="Tahoma"/>
                <w:b/>
                <w:highlight w:val="yellow"/>
              </w:rPr>
            </w:pPr>
          </w:p>
        </w:tc>
      </w:tr>
      <w:tr w:rsidR="00577E2A" w:rsidRPr="00F10898" w:rsidTr="00D273E7">
        <w:tc>
          <w:tcPr>
            <w:tcW w:w="675" w:type="dxa"/>
            <w:shd w:val="clear" w:color="auto" w:fill="auto"/>
          </w:tcPr>
          <w:p w:rsidR="00577E2A" w:rsidRPr="00481DFD" w:rsidRDefault="00577E2A" w:rsidP="00577E2A">
            <w:pPr>
              <w:rPr>
                <w:rFonts w:ascii="Tahoma" w:hAnsi="Tahoma" w:cs="Tahoma"/>
              </w:rPr>
            </w:pPr>
            <w:r>
              <w:rPr>
                <w:rFonts w:ascii="Tahoma" w:hAnsi="Tahoma" w:cs="Tahoma"/>
              </w:rPr>
              <w:t>12</w:t>
            </w:r>
          </w:p>
        </w:tc>
        <w:tc>
          <w:tcPr>
            <w:tcW w:w="7604" w:type="dxa"/>
            <w:shd w:val="clear" w:color="auto" w:fill="auto"/>
          </w:tcPr>
          <w:p w:rsidR="00577E2A" w:rsidRPr="00F522A9" w:rsidRDefault="00577E2A" w:rsidP="00577E2A">
            <w:pPr>
              <w:rPr>
                <w:rFonts w:ascii="Tahoma" w:hAnsi="Tahoma" w:cs="Tahoma"/>
                <w:b/>
              </w:rPr>
            </w:pPr>
            <w:r w:rsidRPr="00F522A9">
              <w:rPr>
                <w:rFonts w:ascii="Tahoma" w:hAnsi="Tahoma" w:cs="Tahoma"/>
                <w:b/>
              </w:rPr>
              <w:t>GOVERNOR MONITORING, DEVELOPMENT AND TRAINING</w:t>
            </w:r>
          </w:p>
          <w:p w:rsidR="00577E2A" w:rsidRPr="00F522A9" w:rsidRDefault="00577E2A" w:rsidP="00577E2A">
            <w:pPr>
              <w:rPr>
                <w:rFonts w:ascii="Tahoma" w:hAnsi="Tahoma" w:cs="Tahoma"/>
              </w:rPr>
            </w:pPr>
          </w:p>
          <w:p w:rsidR="00577E2A" w:rsidRDefault="00EB31C1" w:rsidP="00EB31C1">
            <w:pPr>
              <w:rPr>
                <w:rFonts w:ascii="Tahoma" w:hAnsi="Tahoma" w:cs="Tahoma"/>
              </w:rPr>
            </w:pPr>
            <w:r>
              <w:rPr>
                <w:rFonts w:ascii="Tahoma" w:hAnsi="Tahoma" w:cs="Tahoma"/>
              </w:rPr>
              <w:t>The monitoring visit has moved to 11</w:t>
            </w:r>
            <w:r w:rsidRPr="00EB31C1">
              <w:rPr>
                <w:rFonts w:ascii="Tahoma" w:hAnsi="Tahoma" w:cs="Tahoma"/>
                <w:vertAlign w:val="superscript"/>
              </w:rPr>
              <w:t>th</w:t>
            </w:r>
            <w:r>
              <w:rPr>
                <w:rFonts w:ascii="Tahoma" w:hAnsi="Tahoma" w:cs="Tahoma"/>
              </w:rPr>
              <w:t xml:space="preserve"> June with the focus on the sex &amp; relationships policy and safeguarding.</w:t>
            </w:r>
          </w:p>
          <w:p w:rsidR="00EB31C1" w:rsidRDefault="00EB31C1" w:rsidP="00EB31C1">
            <w:pPr>
              <w:rPr>
                <w:rFonts w:ascii="Tahoma" w:hAnsi="Tahoma" w:cs="Tahoma"/>
              </w:rPr>
            </w:pPr>
          </w:p>
          <w:p w:rsidR="00EB31C1" w:rsidRDefault="00E67994" w:rsidP="00EB31C1">
            <w:pPr>
              <w:rPr>
                <w:rFonts w:ascii="Tahoma" w:hAnsi="Tahoma" w:cs="Tahoma"/>
              </w:rPr>
            </w:pPr>
            <w:r>
              <w:rPr>
                <w:rFonts w:ascii="Tahoma" w:hAnsi="Tahoma" w:cs="Tahoma"/>
              </w:rPr>
              <w:t xml:space="preserve">AWo </w:t>
            </w:r>
            <w:r w:rsidR="00EB31C1">
              <w:rPr>
                <w:rFonts w:ascii="Tahoma" w:hAnsi="Tahoma" w:cs="Tahoma"/>
              </w:rPr>
              <w:t xml:space="preserve">thanked </w:t>
            </w:r>
            <w:r>
              <w:rPr>
                <w:rFonts w:ascii="Tahoma" w:hAnsi="Tahoma" w:cs="Tahoma"/>
              </w:rPr>
              <w:t xml:space="preserve">SR </w:t>
            </w:r>
            <w:r w:rsidR="00EB31C1">
              <w:rPr>
                <w:rFonts w:ascii="Tahoma" w:hAnsi="Tahoma" w:cs="Tahoma"/>
              </w:rPr>
              <w:t>for the finance training</w:t>
            </w:r>
            <w:r>
              <w:rPr>
                <w:rFonts w:ascii="Tahoma" w:hAnsi="Tahoma" w:cs="Tahoma"/>
              </w:rPr>
              <w:t>, which he said was clear and comprehensive, and may well be required again as a refresher in the future</w:t>
            </w:r>
            <w:r w:rsidR="00EB31C1">
              <w:rPr>
                <w:rFonts w:ascii="Tahoma" w:hAnsi="Tahoma" w:cs="Tahoma"/>
              </w:rPr>
              <w:t>.</w:t>
            </w:r>
          </w:p>
          <w:p w:rsidR="00EB31C1" w:rsidRDefault="00EB31C1" w:rsidP="00EB31C1">
            <w:pPr>
              <w:rPr>
                <w:rFonts w:ascii="Tahoma" w:hAnsi="Tahoma" w:cs="Tahoma"/>
              </w:rPr>
            </w:pPr>
          </w:p>
          <w:p w:rsidR="00EB31C1" w:rsidRDefault="00E67994" w:rsidP="00EB31C1">
            <w:pPr>
              <w:rPr>
                <w:rFonts w:ascii="Tahoma" w:hAnsi="Tahoma" w:cs="Tahoma"/>
              </w:rPr>
            </w:pPr>
            <w:r>
              <w:rPr>
                <w:rFonts w:ascii="Tahoma" w:hAnsi="Tahoma" w:cs="Tahoma"/>
              </w:rPr>
              <w:t xml:space="preserve">It was agreed that </w:t>
            </w:r>
            <w:r w:rsidR="00EB31C1">
              <w:rPr>
                <w:rFonts w:ascii="Tahoma" w:hAnsi="Tahoma" w:cs="Tahoma"/>
              </w:rPr>
              <w:t>18</w:t>
            </w:r>
            <w:r w:rsidR="00EB31C1" w:rsidRPr="00EB31C1">
              <w:rPr>
                <w:rFonts w:ascii="Tahoma" w:hAnsi="Tahoma" w:cs="Tahoma"/>
                <w:vertAlign w:val="superscript"/>
              </w:rPr>
              <w:t>th</w:t>
            </w:r>
            <w:r w:rsidR="00EB31C1">
              <w:rPr>
                <w:rFonts w:ascii="Tahoma" w:hAnsi="Tahoma" w:cs="Tahoma"/>
              </w:rPr>
              <w:t xml:space="preserve"> June governor training </w:t>
            </w:r>
            <w:r>
              <w:rPr>
                <w:rFonts w:ascii="Tahoma" w:hAnsi="Tahoma" w:cs="Tahoma"/>
              </w:rPr>
              <w:t xml:space="preserve">could be </w:t>
            </w:r>
            <w:r w:rsidR="00EB31C1">
              <w:rPr>
                <w:rFonts w:ascii="Tahoma" w:hAnsi="Tahoma" w:cs="Tahoma"/>
              </w:rPr>
              <w:t xml:space="preserve">cancelled </w:t>
            </w:r>
            <w:r>
              <w:rPr>
                <w:rFonts w:ascii="Tahoma" w:hAnsi="Tahoma" w:cs="Tahoma"/>
              </w:rPr>
              <w:t>as there were no immediate training needs.  It would be important to understand more about the issue of T levels and BTECs when more was known and that could be a training item for the next academic year, although safeguarding training should remain the first training subject for the year.</w:t>
            </w:r>
          </w:p>
          <w:p w:rsidR="005C5126" w:rsidRPr="00F522A9" w:rsidRDefault="005C5126" w:rsidP="00EB31C1">
            <w:pPr>
              <w:rPr>
                <w:rFonts w:ascii="Tahoma" w:hAnsi="Tahoma" w:cs="Tahoma"/>
              </w:rPr>
            </w:pPr>
          </w:p>
        </w:tc>
        <w:tc>
          <w:tcPr>
            <w:tcW w:w="1199" w:type="dxa"/>
            <w:shd w:val="clear" w:color="auto" w:fill="auto"/>
          </w:tcPr>
          <w:p w:rsidR="00577E2A" w:rsidRPr="00F10898" w:rsidRDefault="00577E2A" w:rsidP="00577E2A">
            <w:pPr>
              <w:jc w:val="center"/>
              <w:rPr>
                <w:rFonts w:ascii="Tahoma" w:hAnsi="Tahoma" w:cs="Tahoma"/>
                <w:b/>
                <w:highlight w:val="yellow"/>
              </w:rPr>
            </w:pPr>
          </w:p>
          <w:p w:rsidR="00577E2A" w:rsidRPr="00F10898" w:rsidRDefault="00577E2A" w:rsidP="00577E2A">
            <w:pPr>
              <w:jc w:val="center"/>
              <w:rPr>
                <w:rFonts w:ascii="Tahoma" w:hAnsi="Tahoma" w:cs="Tahoma"/>
                <w:b/>
                <w:highlight w:val="yellow"/>
              </w:rPr>
            </w:pPr>
          </w:p>
          <w:p w:rsidR="00577E2A" w:rsidRPr="00F10898" w:rsidRDefault="00577E2A" w:rsidP="00577E2A">
            <w:pPr>
              <w:rPr>
                <w:rFonts w:ascii="Tahoma" w:hAnsi="Tahoma" w:cs="Tahoma"/>
                <w:b/>
                <w:highlight w:val="yellow"/>
              </w:rPr>
            </w:pPr>
          </w:p>
          <w:p w:rsidR="00577E2A" w:rsidRPr="00F10898" w:rsidRDefault="00577E2A" w:rsidP="00577E2A">
            <w:pPr>
              <w:rPr>
                <w:rFonts w:ascii="Tahoma" w:hAnsi="Tahoma" w:cs="Tahoma"/>
                <w:b/>
                <w:highlight w:val="yellow"/>
              </w:rPr>
            </w:pPr>
          </w:p>
          <w:p w:rsidR="00577E2A" w:rsidRPr="00F10898" w:rsidRDefault="00577E2A" w:rsidP="00577E2A">
            <w:pPr>
              <w:rPr>
                <w:rFonts w:ascii="Tahoma" w:hAnsi="Tahoma" w:cs="Tahoma"/>
                <w:b/>
                <w:highlight w:val="yellow"/>
              </w:rPr>
            </w:pPr>
          </w:p>
          <w:p w:rsidR="00577E2A" w:rsidRPr="00F10898" w:rsidRDefault="00577E2A" w:rsidP="00577E2A">
            <w:pPr>
              <w:rPr>
                <w:rFonts w:ascii="Tahoma" w:hAnsi="Tahoma" w:cs="Tahoma"/>
                <w:b/>
                <w:highlight w:val="yellow"/>
              </w:rPr>
            </w:pPr>
          </w:p>
        </w:tc>
      </w:tr>
      <w:tr w:rsidR="00577E2A" w:rsidRPr="00F10898" w:rsidTr="00D273E7">
        <w:tc>
          <w:tcPr>
            <w:tcW w:w="675" w:type="dxa"/>
            <w:shd w:val="clear" w:color="auto" w:fill="auto"/>
          </w:tcPr>
          <w:p w:rsidR="00577E2A" w:rsidRPr="00481DFD" w:rsidRDefault="00577E2A" w:rsidP="00577E2A">
            <w:pPr>
              <w:rPr>
                <w:rFonts w:ascii="Tahoma" w:hAnsi="Tahoma" w:cs="Tahoma"/>
              </w:rPr>
            </w:pPr>
            <w:r>
              <w:rPr>
                <w:rFonts w:ascii="Tahoma" w:hAnsi="Tahoma" w:cs="Tahoma"/>
              </w:rPr>
              <w:t>13</w:t>
            </w:r>
          </w:p>
        </w:tc>
        <w:tc>
          <w:tcPr>
            <w:tcW w:w="7604" w:type="dxa"/>
            <w:shd w:val="clear" w:color="auto" w:fill="auto"/>
          </w:tcPr>
          <w:p w:rsidR="00577E2A" w:rsidRPr="00481DFD" w:rsidRDefault="00577E2A" w:rsidP="00577E2A">
            <w:pPr>
              <w:rPr>
                <w:rFonts w:ascii="Tahoma" w:hAnsi="Tahoma" w:cs="Tahoma"/>
                <w:b/>
              </w:rPr>
            </w:pPr>
            <w:r w:rsidRPr="00481DFD">
              <w:rPr>
                <w:rFonts w:ascii="Tahoma" w:hAnsi="Tahoma" w:cs="Tahoma"/>
                <w:b/>
              </w:rPr>
              <w:t>AOB</w:t>
            </w:r>
          </w:p>
          <w:p w:rsidR="00577E2A" w:rsidRDefault="00577E2A" w:rsidP="00577E2A">
            <w:pPr>
              <w:rPr>
                <w:rFonts w:ascii="Tahoma" w:hAnsi="Tahoma" w:cs="Tahoma"/>
              </w:rPr>
            </w:pPr>
            <w:r w:rsidRPr="00481DFD">
              <w:rPr>
                <w:rFonts w:ascii="Tahoma" w:hAnsi="Tahoma" w:cs="Tahoma"/>
              </w:rPr>
              <w:t>None</w:t>
            </w:r>
          </w:p>
          <w:p w:rsidR="00F30493" w:rsidRDefault="00F30493" w:rsidP="00577E2A">
            <w:pPr>
              <w:rPr>
                <w:rFonts w:ascii="Tahoma" w:hAnsi="Tahoma" w:cs="Tahoma"/>
              </w:rPr>
            </w:pPr>
          </w:p>
          <w:p w:rsidR="00F30493" w:rsidRDefault="00F30493" w:rsidP="00577E2A">
            <w:pPr>
              <w:rPr>
                <w:rFonts w:ascii="Tahoma" w:hAnsi="Tahoma" w:cs="Tahoma"/>
              </w:rPr>
            </w:pPr>
            <w:r>
              <w:rPr>
                <w:rFonts w:ascii="Tahoma" w:hAnsi="Tahoma" w:cs="Tahoma"/>
              </w:rPr>
              <w:t>The next FGB meeting has been moved to 27</w:t>
            </w:r>
            <w:r w:rsidRPr="00F30493">
              <w:rPr>
                <w:rFonts w:ascii="Tahoma" w:hAnsi="Tahoma" w:cs="Tahoma"/>
                <w:vertAlign w:val="superscript"/>
              </w:rPr>
              <w:t>th</w:t>
            </w:r>
            <w:r>
              <w:rPr>
                <w:rFonts w:ascii="Tahoma" w:hAnsi="Tahoma" w:cs="Tahoma"/>
              </w:rPr>
              <w:t xml:space="preserve"> June.</w:t>
            </w:r>
          </w:p>
          <w:p w:rsidR="00F30493" w:rsidRPr="00481DFD" w:rsidRDefault="00F30493" w:rsidP="00577E2A">
            <w:pPr>
              <w:rPr>
                <w:rFonts w:ascii="Tahoma" w:hAnsi="Tahoma" w:cs="Tahoma"/>
              </w:rPr>
            </w:pPr>
          </w:p>
          <w:p w:rsidR="00577E2A" w:rsidRPr="00481DFD" w:rsidRDefault="00577E2A" w:rsidP="00577E2A">
            <w:pPr>
              <w:rPr>
                <w:rFonts w:ascii="Tahoma" w:hAnsi="Tahoma" w:cs="Tahoma"/>
              </w:rPr>
            </w:pPr>
            <w:r w:rsidRPr="00481DFD">
              <w:rPr>
                <w:rFonts w:ascii="Tahoma" w:hAnsi="Tahoma" w:cs="Tahoma"/>
              </w:rPr>
              <w:lastRenderedPageBreak/>
              <w:t xml:space="preserve">Meeting closed at </w:t>
            </w:r>
            <w:r w:rsidR="00F30493">
              <w:rPr>
                <w:rFonts w:ascii="Tahoma" w:hAnsi="Tahoma" w:cs="Tahoma"/>
              </w:rPr>
              <w:t>6:05pm</w:t>
            </w:r>
          </w:p>
          <w:p w:rsidR="00577E2A" w:rsidRPr="00481DFD" w:rsidRDefault="00577E2A" w:rsidP="00577E2A">
            <w:pPr>
              <w:rPr>
                <w:rFonts w:ascii="Tahoma" w:hAnsi="Tahoma" w:cs="Tahoma"/>
              </w:rPr>
            </w:pPr>
          </w:p>
        </w:tc>
        <w:tc>
          <w:tcPr>
            <w:tcW w:w="1199" w:type="dxa"/>
            <w:shd w:val="clear" w:color="auto" w:fill="auto"/>
          </w:tcPr>
          <w:p w:rsidR="00577E2A" w:rsidRPr="00F10898" w:rsidRDefault="00577E2A" w:rsidP="00577E2A">
            <w:pPr>
              <w:jc w:val="center"/>
              <w:rPr>
                <w:rFonts w:ascii="Tahoma" w:hAnsi="Tahoma" w:cs="Tahoma"/>
                <w:b/>
                <w:highlight w:val="yellow"/>
              </w:rPr>
            </w:pPr>
          </w:p>
        </w:tc>
      </w:tr>
    </w:tbl>
    <w:p w:rsidR="005315AA" w:rsidRPr="00F10898" w:rsidRDefault="005315AA" w:rsidP="00EA31BD">
      <w:pPr>
        <w:rPr>
          <w:rFonts w:ascii="Tahoma" w:hAnsi="Tahoma" w:cs="Tahoma"/>
          <w:highlight w:val="yellow"/>
        </w:rPr>
      </w:pPr>
    </w:p>
    <w:p w:rsidR="000121AE" w:rsidRPr="00F10898" w:rsidRDefault="000121AE" w:rsidP="005315AA">
      <w:pPr>
        <w:ind w:left="360"/>
        <w:rPr>
          <w:rFonts w:ascii="Tahoma" w:hAnsi="Tahoma" w:cs="Tahoma"/>
          <w:highlight w:val="yellow"/>
        </w:rPr>
      </w:pPr>
    </w:p>
    <w:p w:rsidR="0043444D" w:rsidRPr="0041286D" w:rsidRDefault="000121AE" w:rsidP="00EA31BD">
      <w:pPr>
        <w:ind w:left="360"/>
        <w:rPr>
          <w:rFonts w:ascii="Tahoma" w:hAnsi="Tahoma" w:cs="Tahoma"/>
        </w:rPr>
      </w:pPr>
      <w:r w:rsidRPr="00481DFD">
        <w:rPr>
          <w:rFonts w:ascii="Tahoma" w:hAnsi="Tahoma" w:cs="Tahoma"/>
        </w:rPr>
        <w:t xml:space="preserve">Signature: </w:t>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r>
      <w:r w:rsidRPr="00481DFD">
        <w:rPr>
          <w:rFonts w:ascii="Tahoma" w:hAnsi="Tahoma" w:cs="Tahoma"/>
        </w:rPr>
        <w:tab/>
        <w:t>Date:</w:t>
      </w:r>
    </w:p>
    <w:sectPr w:rsidR="0043444D" w:rsidRPr="0041286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A5" w:rsidRDefault="00A558A5">
      <w:r>
        <w:separator/>
      </w:r>
    </w:p>
  </w:endnote>
  <w:endnote w:type="continuationSeparator" w:id="0">
    <w:p w:rsidR="00A558A5" w:rsidRDefault="00A5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EB31C1" w:rsidRDefault="00EB31C1">
        <w:pPr>
          <w:pStyle w:val="Footer"/>
          <w:jc w:val="right"/>
        </w:pPr>
        <w:r>
          <w:fldChar w:fldCharType="begin"/>
        </w:r>
        <w:r>
          <w:instrText xml:space="preserve"> PAGE   \* MERGEFORMAT </w:instrText>
        </w:r>
        <w:r>
          <w:fldChar w:fldCharType="separate"/>
        </w:r>
        <w:r w:rsidR="00697D94">
          <w:rPr>
            <w:noProof/>
          </w:rPr>
          <w:t>2</w:t>
        </w:r>
        <w:r>
          <w:rPr>
            <w:noProof/>
          </w:rPr>
          <w:fldChar w:fldCharType="end"/>
        </w:r>
      </w:p>
    </w:sdtContent>
  </w:sdt>
  <w:p w:rsidR="00EB31C1" w:rsidRDefault="00EB31C1">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A5" w:rsidRDefault="00A558A5">
      <w:r>
        <w:separator/>
      </w:r>
    </w:p>
  </w:footnote>
  <w:footnote w:type="continuationSeparator" w:id="0">
    <w:p w:rsidR="00A558A5" w:rsidRDefault="00A55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2EB"/>
    <w:multiLevelType w:val="hybridMultilevel"/>
    <w:tmpl w:val="75E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78F9"/>
    <w:multiLevelType w:val="hybridMultilevel"/>
    <w:tmpl w:val="7EE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20651"/>
    <w:multiLevelType w:val="hybridMultilevel"/>
    <w:tmpl w:val="F6D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B2CD0"/>
    <w:multiLevelType w:val="hybridMultilevel"/>
    <w:tmpl w:val="74D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57E2"/>
    <w:multiLevelType w:val="hybridMultilevel"/>
    <w:tmpl w:val="A37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3364C4"/>
    <w:multiLevelType w:val="hybridMultilevel"/>
    <w:tmpl w:val="EDD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1471"/>
    <w:multiLevelType w:val="hybridMultilevel"/>
    <w:tmpl w:val="D7F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13B5B"/>
    <w:multiLevelType w:val="hybridMultilevel"/>
    <w:tmpl w:val="A41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A41AE"/>
    <w:multiLevelType w:val="hybridMultilevel"/>
    <w:tmpl w:val="FD6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236C3"/>
    <w:multiLevelType w:val="hybridMultilevel"/>
    <w:tmpl w:val="1E4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93B91"/>
    <w:multiLevelType w:val="hybridMultilevel"/>
    <w:tmpl w:val="BA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62EF8"/>
    <w:multiLevelType w:val="hybridMultilevel"/>
    <w:tmpl w:val="53AE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3"/>
  </w:num>
  <w:num w:numId="7">
    <w:abstractNumId w:val="7"/>
  </w:num>
  <w:num w:numId="8">
    <w:abstractNumId w:val="2"/>
  </w:num>
  <w:num w:numId="9">
    <w:abstractNumId w:val="8"/>
  </w:num>
  <w:num w:numId="10">
    <w:abstractNumId w:val="10"/>
  </w:num>
  <w:num w:numId="11">
    <w:abstractNumId w:val="1"/>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103F5"/>
    <w:rsid w:val="000121AE"/>
    <w:rsid w:val="00015EFA"/>
    <w:rsid w:val="000162EF"/>
    <w:rsid w:val="00043C67"/>
    <w:rsid w:val="000544F4"/>
    <w:rsid w:val="00071DC1"/>
    <w:rsid w:val="000748D0"/>
    <w:rsid w:val="00091E2A"/>
    <w:rsid w:val="0009692F"/>
    <w:rsid w:val="000C032F"/>
    <w:rsid w:val="000D2338"/>
    <w:rsid w:val="000D6021"/>
    <w:rsid w:val="000E2F8A"/>
    <w:rsid w:val="0010025E"/>
    <w:rsid w:val="00101FDA"/>
    <w:rsid w:val="00104A64"/>
    <w:rsid w:val="00115F1E"/>
    <w:rsid w:val="0013247F"/>
    <w:rsid w:val="0014367A"/>
    <w:rsid w:val="00144DF3"/>
    <w:rsid w:val="00146D55"/>
    <w:rsid w:val="00150B4C"/>
    <w:rsid w:val="001550C5"/>
    <w:rsid w:val="001556DC"/>
    <w:rsid w:val="001573D7"/>
    <w:rsid w:val="001607A6"/>
    <w:rsid w:val="0016755B"/>
    <w:rsid w:val="00171AA8"/>
    <w:rsid w:val="00187BFD"/>
    <w:rsid w:val="00193B69"/>
    <w:rsid w:val="00193D25"/>
    <w:rsid w:val="00195BAF"/>
    <w:rsid w:val="001A1265"/>
    <w:rsid w:val="001A1BFD"/>
    <w:rsid w:val="001A2EE8"/>
    <w:rsid w:val="001A7DE8"/>
    <w:rsid w:val="001B0763"/>
    <w:rsid w:val="001B1599"/>
    <w:rsid w:val="001B5DF9"/>
    <w:rsid w:val="001C24B9"/>
    <w:rsid w:val="001C60E0"/>
    <w:rsid w:val="001D6AD1"/>
    <w:rsid w:val="001E039C"/>
    <w:rsid w:val="001E22D0"/>
    <w:rsid w:val="001E4D75"/>
    <w:rsid w:val="001E50F2"/>
    <w:rsid w:val="001E52E7"/>
    <w:rsid w:val="00202FB0"/>
    <w:rsid w:val="00203B8F"/>
    <w:rsid w:val="002073AF"/>
    <w:rsid w:val="0020765A"/>
    <w:rsid w:val="002117EB"/>
    <w:rsid w:val="0021292D"/>
    <w:rsid w:val="002157A9"/>
    <w:rsid w:val="002204ED"/>
    <w:rsid w:val="002220C3"/>
    <w:rsid w:val="00224750"/>
    <w:rsid w:val="002415FD"/>
    <w:rsid w:val="002419F1"/>
    <w:rsid w:val="002621C9"/>
    <w:rsid w:val="00263B41"/>
    <w:rsid w:val="002715E5"/>
    <w:rsid w:val="00272DCA"/>
    <w:rsid w:val="002813EF"/>
    <w:rsid w:val="00291FCE"/>
    <w:rsid w:val="0029221A"/>
    <w:rsid w:val="0029631A"/>
    <w:rsid w:val="002A1270"/>
    <w:rsid w:val="002B31E7"/>
    <w:rsid w:val="002C4398"/>
    <w:rsid w:val="002C6C68"/>
    <w:rsid w:val="002D3D08"/>
    <w:rsid w:val="002D54A0"/>
    <w:rsid w:val="002D796D"/>
    <w:rsid w:val="002E1683"/>
    <w:rsid w:val="002F1AEC"/>
    <w:rsid w:val="00301412"/>
    <w:rsid w:val="003036E0"/>
    <w:rsid w:val="003048E0"/>
    <w:rsid w:val="0030642A"/>
    <w:rsid w:val="00315D2C"/>
    <w:rsid w:val="00316307"/>
    <w:rsid w:val="003244B3"/>
    <w:rsid w:val="00330C2C"/>
    <w:rsid w:val="00332050"/>
    <w:rsid w:val="00337DFA"/>
    <w:rsid w:val="00343FB7"/>
    <w:rsid w:val="00345407"/>
    <w:rsid w:val="003460FA"/>
    <w:rsid w:val="00346953"/>
    <w:rsid w:val="00353A74"/>
    <w:rsid w:val="00354F36"/>
    <w:rsid w:val="00354F8A"/>
    <w:rsid w:val="00372894"/>
    <w:rsid w:val="00381DDC"/>
    <w:rsid w:val="0038225E"/>
    <w:rsid w:val="00391506"/>
    <w:rsid w:val="00395569"/>
    <w:rsid w:val="003977AD"/>
    <w:rsid w:val="003A136F"/>
    <w:rsid w:val="003A7A33"/>
    <w:rsid w:val="003C7178"/>
    <w:rsid w:val="003D3DFD"/>
    <w:rsid w:val="003D471B"/>
    <w:rsid w:val="003E6CD4"/>
    <w:rsid w:val="003F0A5F"/>
    <w:rsid w:val="00403735"/>
    <w:rsid w:val="0041286D"/>
    <w:rsid w:val="0041568D"/>
    <w:rsid w:val="00432F29"/>
    <w:rsid w:val="004341F1"/>
    <w:rsid w:val="0043444D"/>
    <w:rsid w:val="00443C99"/>
    <w:rsid w:val="00444652"/>
    <w:rsid w:val="004608E8"/>
    <w:rsid w:val="00475BBD"/>
    <w:rsid w:val="00481DFD"/>
    <w:rsid w:val="0048254E"/>
    <w:rsid w:val="004A5297"/>
    <w:rsid w:val="004B13F9"/>
    <w:rsid w:val="004B17FA"/>
    <w:rsid w:val="004B2CEC"/>
    <w:rsid w:val="004B651D"/>
    <w:rsid w:val="004B7F79"/>
    <w:rsid w:val="004C37E6"/>
    <w:rsid w:val="004C3A3F"/>
    <w:rsid w:val="004C4204"/>
    <w:rsid w:val="004C7FB1"/>
    <w:rsid w:val="004F57E6"/>
    <w:rsid w:val="004F66F7"/>
    <w:rsid w:val="00504195"/>
    <w:rsid w:val="005119E0"/>
    <w:rsid w:val="00516DE1"/>
    <w:rsid w:val="00527C92"/>
    <w:rsid w:val="005315AA"/>
    <w:rsid w:val="00531E87"/>
    <w:rsid w:val="0053488E"/>
    <w:rsid w:val="00572D70"/>
    <w:rsid w:val="00573C1D"/>
    <w:rsid w:val="005769E8"/>
    <w:rsid w:val="00577E2A"/>
    <w:rsid w:val="005800BB"/>
    <w:rsid w:val="00585053"/>
    <w:rsid w:val="00596A0C"/>
    <w:rsid w:val="005A4725"/>
    <w:rsid w:val="005C5126"/>
    <w:rsid w:val="005C5E24"/>
    <w:rsid w:val="005C6A79"/>
    <w:rsid w:val="005D2B27"/>
    <w:rsid w:val="005D4A4D"/>
    <w:rsid w:val="005D7F25"/>
    <w:rsid w:val="005F0C68"/>
    <w:rsid w:val="005F2621"/>
    <w:rsid w:val="005F5E2A"/>
    <w:rsid w:val="00614BF4"/>
    <w:rsid w:val="0061611A"/>
    <w:rsid w:val="006161B0"/>
    <w:rsid w:val="00616E31"/>
    <w:rsid w:val="00623891"/>
    <w:rsid w:val="006439B5"/>
    <w:rsid w:val="00646AE6"/>
    <w:rsid w:val="00651A76"/>
    <w:rsid w:val="006643D8"/>
    <w:rsid w:val="0066595D"/>
    <w:rsid w:val="00673629"/>
    <w:rsid w:val="00690977"/>
    <w:rsid w:val="00697D94"/>
    <w:rsid w:val="006C255C"/>
    <w:rsid w:val="006D36CB"/>
    <w:rsid w:val="006D5619"/>
    <w:rsid w:val="006D7C4C"/>
    <w:rsid w:val="006E09D6"/>
    <w:rsid w:val="006E36A5"/>
    <w:rsid w:val="006F0FD2"/>
    <w:rsid w:val="006F2D4E"/>
    <w:rsid w:val="007001BC"/>
    <w:rsid w:val="00715A69"/>
    <w:rsid w:val="00746552"/>
    <w:rsid w:val="007472F7"/>
    <w:rsid w:val="00751133"/>
    <w:rsid w:val="00766E22"/>
    <w:rsid w:val="00795F03"/>
    <w:rsid w:val="007A0101"/>
    <w:rsid w:val="007A6F60"/>
    <w:rsid w:val="007B5AFE"/>
    <w:rsid w:val="007C5C00"/>
    <w:rsid w:val="007C7371"/>
    <w:rsid w:val="007D2782"/>
    <w:rsid w:val="007D7A1F"/>
    <w:rsid w:val="007F5CDD"/>
    <w:rsid w:val="00814BE3"/>
    <w:rsid w:val="008276EE"/>
    <w:rsid w:val="008318FC"/>
    <w:rsid w:val="00843CF6"/>
    <w:rsid w:val="00845016"/>
    <w:rsid w:val="0084564D"/>
    <w:rsid w:val="008515B2"/>
    <w:rsid w:val="00852008"/>
    <w:rsid w:val="0085230F"/>
    <w:rsid w:val="008533B3"/>
    <w:rsid w:val="008544B2"/>
    <w:rsid w:val="008678B0"/>
    <w:rsid w:val="00877252"/>
    <w:rsid w:val="008808FA"/>
    <w:rsid w:val="0088413E"/>
    <w:rsid w:val="0089194D"/>
    <w:rsid w:val="008A6F4A"/>
    <w:rsid w:val="008C4982"/>
    <w:rsid w:val="008D31AD"/>
    <w:rsid w:val="008D48DC"/>
    <w:rsid w:val="008E0939"/>
    <w:rsid w:val="008E5F75"/>
    <w:rsid w:val="008E6C0F"/>
    <w:rsid w:val="008F626C"/>
    <w:rsid w:val="00902BB1"/>
    <w:rsid w:val="0091058E"/>
    <w:rsid w:val="00915884"/>
    <w:rsid w:val="00921EC8"/>
    <w:rsid w:val="00927B9F"/>
    <w:rsid w:val="00940EA9"/>
    <w:rsid w:val="00945CC1"/>
    <w:rsid w:val="00945CD0"/>
    <w:rsid w:val="009527F4"/>
    <w:rsid w:val="0096414C"/>
    <w:rsid w:val="00967B90"/>
    <w:rsid w:val="00972475"/>
    <w:rsid w:val="00983336"/>
    <w:rsid w:val="009A0D45"/>
    <w:rsid w:val="009A77E9"/>
    <w:rsid w:val="009B365D"/>
    <w:rsid w:val="009B6D2B"/>
    <w:rsid w:val="009C2001"/>
    <w:rsid w:val="009D1537"/>
    <w:rsid w:val="009E5705"/>
    <w:rsid w:val="009E5ABF"/>
    <w:rsid w:val="009E69FB"/>
    <w:rsid w:val="009E75C3"/>
    <w:rsid w:val="009F09A2"/>
    <w:rsid w:val="009F3EC2"/>
    <w:rsid w:val="009F486E"/>
    <w:rsid w:val="00A13FF9"/>
    <w:rsid w:val="00A21610"/>
    <w:rsid w:val="00A23D0D"/>
    <w:rsid w:val="00A33FE9"/>
    <w:rsid w:val="00A3460F"/>
    <w:rsid w:val="00A35FBB"/>
    <w:rsid w:val="00A42499"/>
    <w:rsid w:val="00A54073"/>
    <w:rsid w:val="00A558A5"/>
    <w:rsid w:val="00A652C2"/>
    <w:rsid w:val="00A67182"/>
    <w:rsid w:val="00A70B4A"/>
    <w:rsid w:val="00A7250B"/>
    <w:rsid w:val="00A74BA7"/>
    <w:rsid w:val="00A905EE"/>
    <w:rsid w:val="00A979A3"/>
    <w:rsid w:val="00AA1A75"/>
    <w:rsid w:val="00AA22A4"/>
    <w:rsid w:val="00AA7740"/>
    <w:rsid w:val="00AB0D39"/>
    <w:rsid w:val="00AB1BE1"/>
    <w:rsid w:val="00AB1D88"/>
    <w:rsid w:val="00AB1E22"/>
    <w:rsid w:val="00AB62E3"/>
    <w:rsid w:val="00AC1898"/>
    <w:rsid w:val="00AD0930"/>
    <w:rsid w:val="00AD4DC5"/>
    <w:rsid w:val="00AE1473"/>
    <w:rsid w:val="00AE1522"/>
    <w:rsid w:val="00AE71C0"/>
    <w:rsid w:val="00AE7CF2"/>
    <w:rsid w:val="00AF6CEB"/>
    <w:rsid w:val="00AF729B"/>
    <w:rsid w:val="00B03473"/>
    <w:rsid w:val="00B11BD7"/>
    <w:rsid w:val="00B14E47"/>
    <w:rsid w:val="00B2189B"/>
    <w:rsid w:val="00B3403D"/>
    <w:rsid w:val="00B42E43"/>
    <w:rsid w:val="00B44E12"/>
    <w:rsid w:val="00B60A9D"/>
    <w:rsid w:val="00B62208"/>
    <w:rsid w:val="00B62B89"/>
    <w:rsid w:val="00B63D3C"/>
    <w:rsid w:val="00B66CFA"/>
    <w:rsid w:val="00B8039F"/>
    <w:rsid w:val="00BA2AF5"/>
    <w:rsid w:val="00BA2B5D"/>
    <w:rsid w:val="00BB6120"/>
    <w:rsid w:val="00BC79E1"/>
    <w:rsid w:val="00BD5956"/>
    <w:rsid w:val="00BE4641"/>
    <w:rsid w:val="00BF02FE"/>
    <w:rsid w:val="00BF5B2E"/>
    <w:rsid w:val="00C04CF2"/>
    <w:rsid w:val="00C06335"/>
    <w:rsid w:val="00C076CA"/>
    <w:rsid w:val="00C114CF"/>
    <w:rsid w:val="00C128D3"/>
    <w:rsid w:val="00C17905"/>
    <w:rsid w:val="00C21B3D"/>
    <w:rsid w:val="00C22661"/>
    <w:rsid w:val="00C675A4"/>
    <w:rsid w:val="00C71229"/>
    <w:rsid w:val="00C75718"/>
    <w:rsid w:val="00C81067"/>
    <w:rsid w:val="00C910AA"/>
    <w:rsid w:val="00C94532"/>
    <w:rsid w:val="00CB4CE8"/>
    <w:rsid w:val="00CB5BB1"/>
    <w:rsid w:val="00CC36F1"/>
    <w:rsid w:val="00CC4BCD"/>
    <w:rsid w:val="00CD4B6B"/>
    <w:rsid w:val="00CF3989"/>
    <w:rsid w:val="00D01981"/>
    <w:rsid w:val="00D022C0"/>
    <w:rsid w:val="00D14429"/>
    <w:rsid w:val="00D157EE"/>
    <w:rsid w:val="00D1738C"/>
    <w:rsid w:val="00D23E88"/>
    <w:rsid w:val="00D273E7"/>
    <w:rsid w:val="00D2759D"/>
    <w:rsid w:val="00D47A20"/>
    <w:rsid w:val="00D52B4F"/>
    <w:rsid w:val="00D72309"/>
    <w:rsid w:val="00D94EAA"/>
    <w:rsid w:val="00DB4929"/>
    <w:rsid w:val="00DB68DF"/>
    <w:rsid w:val="00DB742E"/>
    <w:rsid w:val="00DC6FEE"/>
    <w:rsid w:val="00DD7202"/>
    <w:rsid w:val="00DE5B15"/>
    <w:rsid w:val="00DE5D57"/>
    <w:rsid w:val="00DF0EDA"/>
    <w:rsid w:val="00DF7842"/>
    <w:rsid w:val="00E17C96"/>
    <w:rsid w:val="00E31B80"/>
    <w:rsid w:val="00E34D79"/>
    <w:rsid w:val="00E45208"/>
    <w:rsid w:val="00E61BF1"/>
    <w:rsid w:val="00E67994"/>
    <w:rsid w:val="00E72B8F"/>
    <w:rsid w:val="00E844D4"/>
    <w:rsid w:val="00E928E5"/>
    <w:rsid w:val="00EA31BD"/>
    <w:rsid w:val="00EA44DE"/>
    <w:rsid w:val="00EB31C1"/>
    <w:rsid w:val="00EB4513"/>
    <w:rsid w:val="00EB490B"/>
    <w:rsid w:val="00EC1EC3"/>
    <w:rsid w:val="00ED3C06"/>
    <w:rsid w:val="00EF12EF"/>
    <w:rsid w:val="00EF616D"/>
    <w:rsid w:val="00F03F57"/>
    <w:rsid w:val="00F04CEB"/>
    <w:rsid w:val="00F059FE"/>
    <w:rsid w:val="00F05F6B"/>
    <w:rsid w:val="00F06371"/>
    <w:rsid w:val="00F10898"/>
    <w:rsid w:val="00F2510F"/>
    <w:rsid w:val="00F26CDC"/>
    <w:rsid w:val="00F30493"/>
    <w:rsid w:val="00F3516A"/>
    <w:rsid w:val="00F35884"/>
    <w:rsid w:val="00F3739A"/>
    <w:rsid w:val="00F40392"/>
    <w:rsid w:val="00F522A9"/>
    <w:rsid w:val="00F5697B"/>
    <w:rsid w:val="00F61954"/>
    <w:rsid w:val="00F63101"/>
    <w:rsid w:val="00F66A3B"/>
    <w:rsid w:val="00F709F1"/>
    <w:rsid w:val="00F813EC"/>
    <w:rsid w:val="00F8769D"/>
    <w:rsid w:val="00F90514"/>
    <w:rsid w:val="00F92707"/>
    <w:rsid w:val="00FA3999"/>
    <w:rsid w:val="00FA44EE"/>
    <w:rsid w:val="00FB59A2"/>
    <w:rsid w:val="00FB636B"/>
    <w:rsid w:val="00FC53F3"/>
    <w:rsid w:val="00FE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c"/>
    </o:shapedefaults>
    <o:shapelayout v:ext="edit">
      <o:idmap v:ext="edit" data="1"/>
    </o:shapelayout>
  </w:shapeDefaults>
  <w:decimalSymbol w:val="."/>
  <w:listSeparator w:val=","/>
  <w15:docId w15:val="{9CD02BF9-CFA7-4B77-8BB9-8EAD665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link w:val="Heading4Char"/>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customStyle="1" w:styleId="Heading4Char">
    <w:name w:val="Heading 4 Char"/>
    <w:basedOn w:val="DefaultParagraphFont"/>
    <w:link w:val="Heading4"/>
    <w:rsid w:val="001B5DF9"/>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97EF-23CE-4C06-9610-65CBF2BF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E3271AB8</Template>
  <TotalTime>1</TotalTime>
  <Pages>6</Pages>
  <Words>1815</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2015-03-10T10:04:00Z</cp:lastPrinted>
  <dcterms:created xsi:type="dcterms:W3CDTF">2019-06-06T10:06:00Z</dcterms:created>
  <dcterms:modified xsi:type="dcterms:W3CDTF">2019-06-06T10:06:00Z</dcterms:modified>
</cp:coreProperties>
</file>