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9C" w:rsidRDefault="008F6B9C" w:rsidP="008F6B9C">
      <w:pPr>
        <w:jc w:val="center"/>
        <w:rPr>
          <w:b/>
          <w:sz w:val="28"/>
          <w:u w:val="single"/>
        </w:rPr>
      </w:pPr>
      <w:bookmarkStart w:id="0" w:name="_GoBack"/>
      <w:bookmarkEnd w:id="0"/>
      <w:r>
        <w:rPr>
          <w:b/>
          <w:sz w:val="28"/>
          <w:u w:val="single"/>
        </w:rPr>
        <w:t>Finance &amp; Premises Committee Meeting</w:t>
      </w:r>
    </w:p>
    <w:p w:rsidR="008F6B9C" w:rsidRDefault="008F6B9C" w:rsidP="008F6B9C">
      <w:pPr>
        <w:jc w:val="center"/>
        <w:rPr>
          <w:b/>
          <w:sz w:val="28"/>
          <w:u w:val="single"/>
        </w:rPr>
      </w:pPr>
    </w:p>
    <w:p w:rsidR="008F6B9C" w:rsidRDefault="008F6B9C" w:rsidP="008F6B9C">
      <w:pPr>
        <w:jc w:val="center"/>
        <w:rPr>
          <w:b/>
          <w:sz w:val="28"/>
          <w:u w:val="single"/>
        </w:rPr>
      </w:pPr>
      <w:r>
        <w:rPr>
          <w:b/>
          <w:sz w:val="28"/>
          <w:u w:val="single"/>
        </w:rPr>
        <w:t xml:space="preserve">Wednesday </w:t>
      </w:r>
      <w:r w:rsidR="00305DB6">
        <w:rPr>
          <w:b/>
          <w:sz w:val="28"/>
          <w:u w:val="single"/>
        </w:rPr>
        <w:t>25</w:t>
      </w:r>
      <w:r w:rsidR="00305DB6" w:rsidRPr="00305DB6">
        <w:rPr>
          <w:b/>
          <w:sz w:val="28"/>
          <w:u w:val="single"/>
          <w:vertAlign w:val="superscript"/>
        </w:rPr>
        <w:t>th</w:t>
      </w:r>
      <w:r w:rsidR="00305DB6">
        <w:rPr>
          <w:b/>
          <w:sz w:val="28"/>
          <w:u w:val="single"/>
        </w:rPr>
        <w:t xml:space="preserve"> November </w:t>
      </w:r>
      <w:r>
        <w:rPr>
          <w:b/>
          <w:sz w:val="28"/>
          <w:u w:val="single"/>
        </w:rPr>
        <w:t xml:space="preserve">2015 - 8.30am – i52 </w:t>
      </w:r>
    </w:p>
    <w:p w:rsidR="008F6B9C" w:rsidRDefault="008F6B9C" w:rsidP="008F6B9C">
      <w:pPr>
        <w:pStyle w:val="Heading2"/>
        <w:ind w:left="1440"/>
      </w:pPr>
    </w:p>
    <w:p w:rsidR="008F6B9C" w:rsidRDefault="008F6B9C" w:rsidP="008F6B9C">
      <w:pPr>
        <w:pStyle w:val="Heading2"/>
        <w:ind w:left="1440"/>
      </w:pPr>
      <w:r>
        <w:t>Present:</w:t>
      </w:r>
    </w:p>
    <w:p w:rsidR="008F6B9C" w:rsidRDefault="008F6B9C" w:rsidP="008F6B9C">
      <w:pPr>
        <w:ind w:left="720" w:firstLine="720"/>
        <w:rPr>
          <w:sz w:val="24"/>
          <w:szCs w:val="24"/>
        </w:rPr>
      </w:pPr>
      <w:r>
        <w:rPr>
          <w:sz w:val="24"/>
          <w:szCs w:val="24"/>
        </w:rPr>
        <w:t>Mr C Vaughan-Governor (</w:t>
      </w:r>
      <w:r w:rsidRPr="008C4976">
        <w:rPr>
          <w:sz w:val="18"/>
          <w:szCs w:val="18"/>
        </w:rPr>
        <w:t>Chair</w:t>
      </w:r>
      <w:r>
        <w:rPr>
          <w:sz w:val="24"/>
          <w:szCs w:val="24"/>
        </w:rPr>
        <w:t xml:space="preserve"> </w:t>
      </w:r>
      <w:r w:rsidRPr="008C4976">
        <w:rPr>
          <w:sz w:val="18"/>
          <w:szCs w:val="18"/>
        </w:rPr>
        <w:t>of F &amp; P Committee</w:t>
      </w:r>
      <w:r>
        <w:rPr>
          <w:sz w:val="24"/>
          <w:szCs w:val="24"/>
        </w:rPr>
        <w:t>)</w:t>
      </w:r>
    </w:p>
    <w:p w:rsidR="008F6B9C" w:rsidRDefault="008F6B9C" w:rsidP="008F6B9C">
      <w:pPr>
        <w:ind w:left="720" w:firstLine="720"/>
        <w:rPr>
          <w:sz w:val="24"/>
          <w:szCs w:val="24"/>
        </w:rPr>
      </w:pPr>
      <w:r>
        <w:rPr>
          <w:sz w:val="24"/>
          <w:szCs w:val="24"/>
        </w:rPr>
        <w:t>Mrs L Hedden (</w:t>
      </w:r>
      <w:r w:rsidRPr="003C1E66">
        <w:rPr>
          <w:sz w:val="18"/>
          <w:szCs w:val="18"/>
        </w:rPr>
        <w:t>Chair of Governors</w:t>
      </w:r>
      <w:r>
        <w:rPr>
          <w:sz w:val="24"/>
          <w:szCs w:val="24"/>
        </w:rPr>
        <w:t>)</w:t>
      </w:r>
    </w:p>
    <w:p w:rsidR="00305DB6" w:rsidRDefault="00305DB6" w:rsidP="008F6B9C">
      <w:pPr>
        <w:ind w:left="720" w:firstLine="720"/>
        <w:rPr>
          <w:sz w:val="24"/>
          <w:szCs w:val="24"/>
        </w:rPr>
      </w:pPr>
      <w:r>
        <w:rPr>
          <w:sz w:val="24"/>
          <w:szCs w:val="24"/>
        </w:rPr>
        <w:t xml:space="preserve">Mr D Simpson </w:t>
      </w:r>
      <w:r w:rsidRPr="00C153FC">
        <w:rPr>
          <w:sz w:val="18"/>
          <w:szCs w:val="18"/>
        </w:rPr>
        <w:t>(Governor)</w:t>
      </w:r>
    </w:p>
    <w:p w:rsidR="008F6B9C" w:rsidRDefault="008F6B9C" w:rsidP="008F6B9C">
      <w:pPr>
        <w:ind w:left="720" w:firstLine="720"/>
        <w:rPr>
          <w:sz w:val="24"/>
          <w:szCs w:val="24"/>
        </w:rPr>
      </w:pPr>
      <w:r>
        <w:rPr>
          <w:sz w:val="24"/>
          <w:szCs w:val="24"/>
        </w:rPr>
        <w:t xml:space="preserve">Mrs R O’Hara </w:t>
      </w:r>
      <w:r w:rsidRPr="00C153FC">
        <w:rPr>
          <w:sz w:val="18"/>
          <w:szCs w:val="18"/>
        </w:rPr>
        <w:t>(Governor)</w:t>
      </w:r>
    </w:p>
    <w:p w:rsidR="00305DB6" w:rsidRDefault="00305DB6" w:rsidP="008F6B9C">
      <w:pPr>
        <w:ind w:left="720" w:firstLine="720"/>
        <w:rPr>
          <w:sz w:val="24"/>
          <w:szCs w:val="24"/>
        </w:rPr>
      </w:pPr>
      <w:r>
        <w:rPr>
          <w:sz w:val="24"/>
          <w:szCs w:val="24"/>
        </w:rPr>
        <w:t>Mr A Lunn-</w:t>
      </w:r>
      <w:r w:rsidR="00C153FC" w:rsidRPr="00C153FC">
        <w:rPr>
          <w:sz w:val="18"/>
          <w:szCs w:val="18"/>
        </w:rPr>
        <w:t>(</w:t>
      </w:r>
      <w:r w:rsidRPr="00C153FC">
        <w:rPr>
          <w:sz w:val="18"/>
          <w:szCs w:val="18"/>
        </w:rPr>
        <w:t>Governor</w:t>
      </w:r>
      <w:r w:rsidR="00C153FC" w:rsidRPr="00C153FC">
        <w:rPr>
          <w:sz w:val="18"/>
          <w:szCs w:val="18"/>
        </w:rPr>
        <w:t>)</w:t>
      </w:r>
    </w:p>
    <w:p w:rsidR="008F6B9C" w:rsidRDefault="008F6B9C" w:rsidP="008F6B9C">
      <w:pPr>
        <w:ind w:left="720" w:firstLine="720"/>
        <w:rPr>
          <w:sz w:val="24"/>
          <w:szCs w:val="24"/>
        </w:rPr>
      </w:pPr>
      <w:r>
        <w:rPr>
          <w:sz w:val="24"/>
          <w:szCs w:val="24"/>
        </w:rPr>
        <w:t>Ms C Herman-</w:t>
      </w:r>
      <w:proofErr w:type="spellStart"/>
      <w:r>
        <w:rPr>
          <w:sz w:val="24"/>
          <w:szCs w:val="24"/>
        </w:rPr>
        <w:t>Headteacher</w:t>
      </w:r>
      <w:proofErr w:type="spellEnd"/>
    </w:p>
    <w:p w:rsidR="008F6B9C" w:rsidRDefault="008F6B9C" w:rsidP="008F6B9C">
      <w:pPr>
        <w:rPr>
          <w:sz w:val="24"/>
          <w:szCs w:val="24"/>
        </w:rPr>
      </w:pPr>
      <w:r w:rsidRPr="009872C6">
        <w:rPr>
          <w:sz w:val="24"/>
          <w:szCs w:val="24"/>
        </w:rPr>
        <w:tab/>
      </w:r>
      <w:r w:rsidRPr="009872C6">
        <w:rPr>
          <w:sz w:val="24"/>
          <w:szCs w:val="24"/>
        </w:rPr>
        <w:tab/>
        <w:t>M</w:t>
      </w:r>
      <w:r>
        <w:rPr>
          <w:sz w:val="24"/>
          <w:szCs w:val="24"/>
        </w:rPr>
        <w:t>r</w:t>
      </w:r>
      <w:r w:rsidRPr="009872C6">
        <w:rPr>
          <w:sz w:val="24"/>
          <w:szCs w:val="24"/>
        </w:rPr>
        <w:t>s C Owens-Business Manager</w:t>
      </w:r>
    </w:p>
    <w:p w:rsidR="008F6B9C" w:rsidRDefault="008F6B9C" w:rsidP="008F6B9C">
      <w:pPr>
        <w:ind w:left="720" w:firstLine="720"/>
        <w:rPr>
          <w:sz w:val="24"/>
          <w:szCs w:val="24"/>
        </w:rPr>
      </w:pPr>
      <w:r>
        <w:rPr>
          <w:sz w:val="24"/>
          <w:szCs w:val="24"/>
        </w:rPr>
        <w:t>Mrs D Matthews-Finance Manager</w:t>
      </w:r>
    </w:p>
    <w:p w:rsidR="008F6B9C" w:rsidRDefault="008F6B9C" w:rsidP="008F6B9C">
      <w:pPr>
        <w:ind w:left="720" w:firstLine="720"/>
        <w:rPr>
          <w:sz w:val="24"/>
          <w:szCs w:val="24"/>
        </w:rPr>
      </w:pPr>
      <w:r>
        <w:rPr>
          <w:sz w:val="24"/>
          <w:szCs w:val="24"/>
        </w:rPr>
        <w:t>Mrs L Smith-scribe</w:t>
      </w:r>
    </w:p>
    <w:p w:rsidR="00C153FC" w:rsidRDefault="00C153FC" w:rsidP="008F6B9C">
      <w:pPr>
        <w:ind w:left="720" w:firstLine="720"/>
        <w:rPr>
          <w:sz w:val="24"/>
          <w:szCs w:val="24"/>
        </w:rPr>
      </w:pPr>
    </w:p>
    <w:p w:rsidR="00C153FC" w:rsidRDefault="00C153FC" w:rsidP="008F6B9C">
      <w:pPr>
        <w:ind w:left="720" w:firstLine="720"/>
        <w:rPr>
          <w:sz w:val="24"/>
          <w:szCs w:val="24"/>
        </w:rPr>
      </w:pPr>
      <w:r>
        <w:rPr>
          <w:sz w:val="24"/>
          <w:szCs w:val="24"/>
        </w:rPr>
        <w:t>MWS (auditors) – Clive Smith</w:t>
      </w:r>
    </w:p>
    <w:p w:rsidR="008F6B9C" w:rsidRDefault="008F6B9C" w:rsidP="008F6B9C">
      <w:pPr>
        <w:ind w:left="720" w:firstLine="720"/>
        <w:rPr>
          <w:sz w:val="24"/>
          <w:szCs w:val="24"/>
        </w:rPr>
      </w:pPr>
    </w:p>
    <w:tbl>
      <w:tblPr>
        <w:tblW w:w="10530" w:type="dxa"/>
        <w:tblInd w:w="-702" w:type="dxa"/>
        <w:tblLayout w:type="fixed"/>
        <w:tblLook w:val="0000" w:firstRow="0" w:lastRow="0" w:firstColumn="0" w:lastColumn="0" w:noHBand="0" w:noVBand="0"/>
      </w:tblPr>
      <w:tblGrid>
        <w:gridCol w:w="720"/>
        <w:gridCol w:w="9810"/>
      </w:tblGrid>
      <w:tr w:rsidR="008F6B9C" w:rsidTr="00305DB6">
        <w:tc>
          <w:tcPr>
            <w:tcW w:w="720" w:type="dxa"/>
          </w:tcPr>
          <w:p w:rsidR="008F6B9C" w:rsidRPr="007F360E" w:rsidRDefault="008F6B9C" w:rsidP="00305DB6">
            <w:pPr>
              <w:pStyle w:val="Heading2"/>
              <w:rPr>
                <w:b w:val="0"/>
                <w:szCs w:val="24"/>
                <w:u w:val="none"/>
              </w:rPr>
            </w:pPr>
            <w:r w:rsidRPr="007F360E">
              <w:rPr>
                <w:b w:val="0"/>
                <w:szCs w:val="24"/>
                <w:u w:val="none"/>
              </w:rPr>
              <w:t>1.</w:t>
            </w:r>
          </w:p>
        </w:tc>
        <w:tc>
          <w:tcPr>
            <w:tcW w:w="9810" w:type="dxa"/>
          </w:tcPr>
          <w:p w:rsidR="008F6B9C" w:rsidRDefault="008F6B9C" w:rsidP="00305DB6">
            <w:pPr>
              <w:pStyle w:val="Heading2"/>
              <w:rPr>
                <w:szCs w:val="24"/>
              </w:rPr>
            </w:pPr>
            <w:r w:rsidRPr="007F360E">
              <w:rPr>
                <w:szCs w:val="24"/>
              </w:rPr>
              <w:t>Apologies</w:t>
            </w:r>
          </w:p>
          <w:p w:rsidR="008F6B9C" w:rsidRDefault="00C153FC" w:rsidP="00305DB6">
            <w:pPr>
              <w:rPr>
                <w:sz w:val="24"/>
                <w:szCs w:val="24"/>
              </w:rPr>
            </w:pPr>
            <w:r>
              <w:rPr>
                <w:sz w:val="24"/>
                <w:szCs w:val="24"/>
              </w:rPr>
              <w:t>Andrew Worth</w:t>
            </w:r>
          </w:p>
          <w:p w:rsidR="008F6B9C" w:rsidRPr="007F360E" w:rsidRDefault="008F6B9C" w:rsidP="00305DB6">
            <w:pPr>
              <w:rPr>
                <w:sz w:val="24"/>
                <w:szCs w:val="24"/>
              </w:rPr>
            </w:pPr>
          </w:p>
        </w:tc>
      </w:tr>
      <w:tr w:rsidR="00C153FC" w:rsidTr="00305DB6">
        <w:tc>
          <w:tcPr>
            <w:tcW w:w="720" w:type="dxa"/>
          </w:tcPr>
          <w:p w:rsidR="00C153FC" w:rsidRDefault="00C153FC" w:rsidP="00305DB6">
            <w:pPr>
              <w:pStyle w:val="Heading2"/>
              <w:rPr>
                <w:b w:val="0"/>
                <w:szCs w:val="24"/>
                <w:u w:val="none"/>
              </w:rPr>
            </w:pPr>
            <w:r>
              <w:rPr>
                <w:b w:val="0"/>
                <w:szCs w:val="24"/>
                <w:u w:val="none"/>
              </w:rPr>
              <w:t>5.</w:t>
            </w:r>
          </w:p>
        </w:tc>
        <w:tc>
          <w:tcPr>
            <w:tcW w:w="9810" w:type="dxa"/>
          </w:tcPr>
          <w:p w:rsidR="00C153FC" w:rsidRDefault="002B3096" w:rsidP="00305DB6">
            <w:pPr>
              <w:rPr>
                <w:sz w:val="24"/>
                <w:szCs w:val="24"/>
              </w:rPr>
            </w:pPr>
            <w:r>
              <w:rPr>
                <w:b/>
                <w:sz w:val="24"/>
                <w:szCs w:val="24"/>
                <w:u w:val="single"/>
              </w:rPr>
              <w:t>Business Interests Update</w:t>
            </w:r>
          </w:p>
          <w:p w:rsidR="002B3096" w:rsidRDefault="002B3096" w:rsidP="00305DB6">
            <w:pPr>
              <w:rPr>
                <w:sz w:val="24"/>
                <w:szCs w:val="24"/>
              </w:rPr>
            </w:pPr>
            <w:r>
              <w:rPr>
                <w:sz w:val="24"/>
                <w:szCs w:val="24"/>
              </w:rPr>
              <w:t>None declared.</w:t>
            </w:r>
          </w:p>
          <w:p w:rsidR="002B3096" w:rsidRPr="002B3096" w:rsidRDefault="002B3096" w:rsidP="00305DB6">
            <w:pPr>
              <w:rPr>
                <w:sz w:val="24"/>
                <w:szCs w:val="24"/>
              </w:rPr>
            </w:pPr>
          </w:p>
        </w:tc>
      </w:tr>
      <w:tr w:rsidR="008F6B9C" w:rsidTr="00305DB6">
        <w:tc>
          <w:tcPr>
            <w:tcW w:w="720" w:type="dxa"/>
          </w:tcPr>
          <w:p w:rsidR="008F6B9C" w:rsidRPr="007F360E" w:rsidRDefault="002B3096" w:rsidP="002B3096">
            <w:pPr>
              <w:pStyle w:val="Heading2"/>
              <w:rPr>
                <w:b w:val="0"/>
                <w:szCs w:val="24"/>
                <w:u w:val="none"/>
              </w:rPr>
            </w:pPr>
            <w:r>
              <w:rPr>
                <w:b w:val="0"/>
                <w:szCs w:val="24"/>
                <w:u w:val="none"/>
              </w:rPr>
              <w:t>3</w:t>
            </w:r>
            <w:r w:rsidR="008F6B9C">
              <w:rPr>
                <w:b w:val="0"/>
                <w:szCs w:val="24"/>
                <w:u w:val="none"/>
              </w:rPr>
              <w:t>.</w:t>
            </w:r>
          </w:p>
        </w:tc>
        <w:tc>
          <w:tcPr>
            <w:tcW w:w="9810" w:type="dxa"/>
          </w:tcPr>
          <w:p w:rsidR="008F6B9C" w:rsidRPr="002A4E04" w:rsidRDefault="008F6B9C" w:rsidP="00305DB6">
            <w:pPr>
              <w:rPr>
                <w:b/>
                <w:sz w:val="24"/>
                <w:szCs w:val="24"/>
                <w:u w:val="single"/>
              </w:rPr>
            </w:pPr>
            <w:r w:rsidRPr="002A4E04">
              <w:rPr>
                <w:b/>
                <w:sz w:val="24"/>
                <w:szCs w:val="24"/>
                <w:u w:val="single"/>
              </w:rPr>
              <w:t>Minutes of last finance &amp; Premises Committee meeting</w:t>
            </w:r>
          </w:p>
          <w:p w:rsidR="008F6B9C" w:rsidRDefault="008F6B9C" w:rsidP="00305DB6">
            <w:pPr>
              <w:rPr>
                <w:sz w:val="22"/>
                <w:szCs w:val="22"/>
              </w:rPr>
            </w:pPr>
            <w:r>
              <w:rPr>
                <w:sz w:val="22"/>
                <w:szCs w:val="22"/>
              </w:rPr>
              <w:t>The minutes from the last meeting dated 7</w:t>
            </w:r>
            <w:r w:rsidRPr="0054448F">
              <w:rPr>
                <w:sz w:val="22"/>
                <w:szCs w:val="22"/>
                <w:vertAlign w:val="superscript"/>
              </w:rPr>
              <w:t>th</w:t>
            </w:r>
            <w:r>
              <w:rPr>
                <w:sz w:val="22"/>
                <w:szCs w:val="22"/>
              </w:rPr>
              <w:t xml:space="preserve"> </w:t>
            </w:r>
            <w:r w:rsidR="00C153FC">
              <w:rPr>
                <w:sz w:val="22"/>
                <w:szCs w:val="22"/>
              </w:rPr>
              <w:t>October</w:t>
            </w:r>
            <w:r>
              <w:rPr>
                <w:sz w:val="22"/>
                <w:szCs w:val="22"/>
              </w:rPr>
              <w:t xml:space="preserve"> 2015 were previously circulated and agreed to be a true reflection of this meeting. </w:t>
            </w:r>
          </w:p>
          <w:p w:rsidR="008F6B9C" w:rsidRPr="007F360E" w:rsidRDefault="008F6B9C" w:rsidP="00305DB6">
            <w:pPr>
              <w:pStyle w:val="Heading2"/>
              <w:rPr>
                <w:szCs w:val="24"/>
              </w:rPr>
            </w:pPr>
          </w:p>
        </w:tc>
      </w:tr>
      <w:tr w:rsidR="008F6B9C" w:rsidTr="00305DB6">
        <w:tc>
          <w:tcPr>
            <w:tcW w:w="720" w:type="dxa"/>
          </w:tcPr>
          <w:p w:rsidR="008F6B9C" w:rsidRPr="007F360E" w:rsidRDefault="002B3096" w:rsidP="00305DB6">
            <w:pPr>
              <w:pStyle w:val="Heading2"/>
              <w:rPr>
                <w:b w:val="0"/>
                <w:szCs w:val="24"/>
                <w:u w:val="none"/>
              </w:rPr>
            </w:pPr>
            <w:r>
              <w:rPr>
                <w:b w:val="0"/>
                <w:szCs w:val="24"/>
                <w:u w:val="none"/>
              </w:rPr>
              <w:t>4</w:t>
            </w:r>
            <w:r w:rsidR="008F6B9C" w:rsidRPr="007F360E">
              <w:rPr>
                <w:b w:val="0"/>
                <w:szCs w:val="24"/>
                <w:u w:val="none"/>
              </w:rPr>
              <w:t>.</w:t>
            </w:r>
          </w:p>
        </w:tc>
        <w:tc>
          <w:tcPr>
            <w:tcW w:w="9810" w:type="dxa"/>
          </w:tcPr>
          <w:p w:rsidR="008F6B9C" w:rsidRPr="007F360E" w:rsidRDefault="008F6B9C" w:rsidP="00305DB6">
            <w:pPr>
              <w:pStyle w:val="Heading2"/>
              <w:rPr>
                <w:szCs w:val="24"/>
              </w:rPr>
            </w:pPr>
            <w:r w:rsidRPr="007F360E">
              <w:rPr>
                <w:szCs w:val="24"/>
              </w:rPr>
              <w:t xml:space="preserve">Matters Arising from the last </w:t>
            </w:r>
            <w:r>
              <w:rPr>
                <w:szCs w:val="24"/>
              </w:rPr>
              <w:t>finance &amp; premises</w:t>
            </w:r>
            <w:r w:rsidRPr="007F360E">
              <w:rPr>
                <w:szCs w:val="24"/>
              </w:rPr>
              <w:t xml:space="preserve"> committee</w:t>
            </w:r>
          </w:p>
          <w:p w:rsidR="008F6B9C" w:rsidRDefault="00121D2E" w:rsidP="00305DB6">
            <w:pPr>
              <w:rPr>
                <w:sz w:val="24"/>
                <w:szCs w:val="24"/>
              </w:rPr>
            </w:pPr>
            <w:r w:rsidRPr="00121D2E">
              <w:rPr>
                <w:b/>
                <w:sz w:val="24"/>
                <w:szCs w:val="24"/>
                <w:u w:val="single"/>
              </w:rPr>
              <w:t>Item 6</w:t>
            </w:r>
            <w:r>
              <w:rPr>
                <w:sz w:val="24"/>
                <w:szCs w:val="24"/>
              </w:rPr>
              <w:t xml:space="preserve"> - </w:t>
            </w:r>
            <w:r w:rsidR="002B3096">
              <w:rPr>
                <w:sz w:val="24"/>
                <w:szCs w:val="24"/>
              </w:rPr>
              <w:t>CO has liaised with both the cleaning and catering company</w:t>
            </w:r>
            <w:r>
              <w:rPr>
                <w:sz w:val="24"/>
                <w:szCs w:val="24"/>
              </w:rPr>
              <w:t>.   She has also</w:t>
            </w:r>
            <w:r w:rsidR="002B3096">
              <w:rPr>
                <w:sz w:val="24"/>
                <w:szCs w:val="24"/>
              </w:rPr>
              <w:t xml:space="preserve"> obtain</w:t>
            </w:r>
            <w:r>
              <w:rPr>
                <w:sz w:val="24"/>
                <w:szCs w:val="24"/>
              </w:rPr>
              <w:t>ed</w:t>
            </w:r>
            <w:r w:rsidR="002B3096">
              <w:rPr>
                <w:sz w:val="24"/>
                <w:szCs w:val="24"/>
              </w:rPr>
              <w:t xml:space="preserve"> benchmarking </w:t>
            </w:r>
            <w:r>
              <w:rPr>
                <w:sz w:val="24"/>
                <w:szCs w:val="24"/>
              </w:rPr>
              <w:t xml:space="preserve">figures for cleaning </w:t>
            </w:r>
            <w:r w:rsidR="002B3096">
              <w:rPr>
                <w:sz w:val="24"/>
                <w:szCs w:val="24"/>
              </w:rPr>
              <w:t xml:space="preserve">using </w:t>
            </w:r>
            <w:r>
              <w:rPr>
                <w:sz w:val="24"/>
                <w:szCs w:val="24"/>
              </w:rPr>
              <w:t>the</w:t>
            </w:r>
            <w:r w:rsidR="002B3096">
              <w:rPr>
                <w:sz w:val="24"/>
                <w:szCs w:val="24"/>
              </w:rPr>
              <w:t xml:space="preserve"> </w:t>
            </w:r>
            <w:r w:rsidR="00155A38">
              <w:rPr>
                <w:sz w:val="24"/>
                <w:szCs w:val="24"/>
              </w:rPr>
              <w:t>EFA</w:t>
            </w:r>
            <w:r w:rsidR="002B3096">
              <w:rPr>
                <w:sz w:val="24"/>
                <w:szCs w:val="24"/>
              </w:rPr>
              <w:t xml:space="preserve"> </w:t>
            </w:r>
            <w:r>
              <w:rPr>
                <w:sz w:val="24"/>
                <w:szCs w:val="24"/>
              </w:rPr>
              <w:t xml:space="preserve">benchmarking </w:t>
            </w:r>
            <w:r w:rsidR="002B3096">
              <w:rPr>
                <w:sz w:val="24"/>
                <w:szCs w:val="24"/>
              </w:rPr>
              <w:t>website</w:t>
            </w:r>
            <w:r w:rsidR="008F6B9C">
              <w:rPr>
                <w:sz w:val="24"/>
                <w:szCs w:val="24"/>
              </w:rPr>
              <w:t>.</w:t>
            </w:r>
            <w:r w:rsidR="002B3096">
              <w:rPr>
                <w:sz w:val="24"/>
                <w:szCs w:val="24"/>
              </w:rPr>
              <w:t xml:space="preserve">  </w:t>
            </w:r>
            <w:r>
              <w:rPr>
                <w:sz w:val="24"/>
                <w:szCs w:val="24"/>
              </w:rPr>
              <w:t xml:space="preserve">These figures show that cleaning at Shenfield is slightly below the average cost of cleaning in similar schools.  It was noted that the benchmarking does not show whether the other schools have as many facilities such as a swimming pool, sports hall, pavilion </w:t>
            </w:r>
            <w:proofErr w:type="spellStart"/>
            <w:r>
              <w:rPr>
                <w:sz w:val="24"/>
                <w:szCs w:val="24"/>
              </w:rPr>
              <w:t>etc</w:t>
            </w:r>
            <w:proofErr w:type="spellEnd"/>
            <w:r>
              <w:rPr>
                <w:sz w:val="24"/>
                <w:szCs w:val="24"/>
              </w:rPr>
              <w:t xml:space="preserve"> as SHS.    </w:t>
            </w:r>
            <w:r w:rsidR="002B3096">
              <w:rPr>
                <w:sz w:val="24"/>
                <w:szCs w:val="24"/>
              </w:rPr>
              <w:t xml:space="preserve">CO reported that both </w:t>
            </w:r>
            <w:r>
              <w:rPr>
                <w:sz w:val="24"/>
                <w:szCs w:val="24"/>
              </w:rPr>
              <w:t xml:space="preserve">companies </w:t>
            </w:r>
            <w:r w:rsidR="002B3096">
              <w:rPr>
                <w:sz w:val="24"/>
                <w:szCs w:val="24"/>
              </w:rPr>
              <w:t xml:space="preserve">are in the process of preparing </w:t>
            </w:r>
            <w:r>
              <w:rPr>
                <w:sz w:val="24"/>
                <w:szCs w:val="24"/>
              </w:rPr>
              <w:t xml:space="preserve">proposals </w:t>
            </w:r>
            <w:r w:rsidR="002B3096">
              <w:rPr>
                <w:sz w:val="24"/>
                <w:szCs w:val="24"/>
              </w:rPr>
              <w:t xml:space="preserve">for January.  Committee concurred that as long as the charges were reasonable it was agreed to renew both the contracts.  </w:t>
            </w:r>
            <w:r w:rsidR="002B3096" w:rsidRPr="002B3096">
              <w:rPr>
                <w:b/>
                <w:sz w:val="24"/>
                <w:szCs w:val="24"/>
              </w:rPr>
              <w:t>CO to bring these figures to the next F &amp; P meeting in January 2016.</w:t>
            </w:r>
          </w:p>
          <w:p w:rsidR="008F6B9C" w:rsidRDefault="008F6B9C" w:rsidP="00305DB6">
            <w:pPr>
              <w:rPr>
                <w:sz w:val="24"/>
                <w:szCs w:val="24"/>
              </w:rPr>
            </w:pPr>
            <w:r>
              <w:rPr>
                <w:sz w:val="24"/>
                <w:szCs w:val="24"/>
              </w:rPr>
              <w:t xml:space="preserve"> </w:t>
            </w:r>
          </w:p>
          <w:p w:rsidR="002B3096" w:rsidRDefault="00121D2E" w:rsidP="00305DB6">
            <w:pPr>
              <w:rPr>
                <w:sz w:val="24"/>
                <w:szCs w:val="24"/>
              </w:rPr>
            </w:pPr>
            <w:r w:rsidRPr="00121D2E">
              <w:rPr>
                <w:b/>
                <w:sz w:val="24"/>
                <w:szCs w:val="24"/>
                <w:u w:val="single"/>
              </w:rPr>
              <w:t>Item 6</w:t>
            </w:r>
            <w:r>
              <w:rPr>
                <w:sz w:val="24"/>
                <w:szCs w:val="24"/>
              </w:rPr>
              <w:t xml:space="preserve"> - </w:t>
            </w:r>
            <w:r w:rsidR="002B3096">
              <w:rPr>
                <w:sz w:val="24"/>
                <w:szCs w:val="24"/>
              </w:rPr>
              <w:t xml:space="preserve">RO </w:t>
            </w:r>
            <w:proofErr w:type="gramStart"/>
            <w:r>
              <w:rPr>
                <w:sz w:val="24"/>
                <w:szCs w:val="24"/>
              </w:rPr>
              <w:t xml:space="preserve">service </w:t>
            </w:r>
            <w:r w:rsidR="002B3096">
              <w:rPr>
                <w:sz w:val="24"/>
                <w:szCs w:val="24"/>
              </w:rPr>
              <w:t xml:space="preserve"> –</w:t>
            </w:r>
            <w:proofErr w:type="gramEnd"/>
            <w:r w:rsidR="002B3096">
              <w:rPr>
                <w:sz w:val="24"/>
                <w:szCs w:val="24"/>
              </w:rPr>
              <w:t xml:space="preserve"> </w:t>
            </w:r>
            <w:r>
              <w:rPr>
                <w:sz w:val="24"/>
                <w:szCs w:val="24"/>
              </w:rPr>
              <w:t xml:space="preserve">CO </w:t>
            </w:r>
            <w:r w:rsidR="002B3096">
              <w:rPr>
                <w:sz w:val="24"/>
                <w:szCs w:val="24"/>
              </w:rPr>
              <w:t xml:space="preserve">to </w:t>
            </w:r>
            <w:r>
              <w:rPr>
                <w:sz w:val="24"/>
                <w:szCs w:val="24"/>
              </w:rPr>
              <w:t xml:space="preserve">see if auditors could provide this service in place of ECC Finance Services at a lower cost. </w:t>
            </w:r>
          </w:p>
          <w:p w:rsidR="002B3096" w:rsidRDefault="002B3096" w:rsidP="00305DB6">
            <w:pPr>
              <w:rPr>
                <w:sz w:val="24"/>
                <w:szCs w:val="24"/>
              </w:rPr>
            </w:pPr>
          </w:p>
          <w:p w:rsidR="002B3096" w:rsidRDefault="002B3096" w:rsidP="00305DB6">
            <w:pPr>
              <w:rPr>
                <w:sz w:val="24"/>
                <w:szCs w:val="24"/>
              </w:rPr>
            </w:pPr>
            <w:r>
              <w:rPr>
                <w:sz w:val="24"/>
                <w:szCs w:val="24"/>
              </w:rPr>
              <w:t>LH requested that the Risk Register go to FGB in December in order that LH can propose changes at FGB.</w:t>
            </w:r>
          </w:p>
          <w:p w:rsidR="002B3096" w:rsidRPr="007F360E" w:rsidRDefault="002B3096" w:rsidP="00305DB6">
            <w:pPr>
              <w:rPr>
                <w:sz w:val="24"/>
                <w:szCs w:val="24"/>
              </w:rPr>
            </w:pPr>
          </w:p>
        </w:tc>
      </w:tr>
      <w:tr w:rsidR="008F6B9C" w:rsidTr="00305DB6">
        <w:tc>
          <w:tcPr>
            <w:tcW w:w="720" w:type="dxa"/>
          </w:tcPr>
          <w:p w:rsidR="008F6B9C" w:rsidRPr="007F360E" w:rsidRDefault="002B3096" w:rsidP="002B3096">
            <w:pPr>
              <w:rPr>
                <w:sz w:val="24"/>
                <w:szCs w:val="24"/>
              </w:rPr>
            </w:pPr>
            <w:r>
              <w:rPr>
                <w:sz w:val="24"/>
                <w:szCs w:val="24"/>
              </w:rPr>
              <w:t>2</w:t>
            </w:r>
            <w:r w:rsidR="008F6B9C">
              <w:rPr>
                <w:sz w:val="24"/>
                <w:szCs w:val="24"/>
              </w:rPr>
              <w:t>.</w:t>
            </w:r>
          </w:p>
        </w:tc>
        <w:tc>
          <w:tcPr>
            <w:tcW w:w="9810" w:type="dxa"/>
          </w:tcPr>
          <w:p w:rsidR="008F6B9C" w:rsidRPr="002B3096" w:rsidRDefault="002B3096" w:rsidP="00305DB6">
            <w:pPr>
              <w:rPr>
                <w:sz w:val="24"/>
                <w:szCs w:val="24"/>
              </w:rPr>
            </w:pPr>
            <w:r>
              <w:rPr>
                <w:b/>
                <w:sz w:val="24"/>
                <w:szCs w:val="24"/>
                <w:u w:val="single"/>
              </w:rPr>
              <w:t>Accounts – 2014/15 presented by MWS</w:t>
            </w:r>
          </w:p>
          <w:p w:rsidR="00A6485F" w:rsidRDefault="002B3096" w:rsidP="00305DB6">
            <w:pPr>
              <w:rPr>
                <w:sz w:val="24"/>
                <w:szCs w:val="24"/>
              </w:rPr>
            </w:pPr>
            <w:r>
              <w:rPr>
                <w:sz w:val="24"/>
                <w:szCs w:val="24"/>
              </w:rPr>
              <w:t xml:space="preserve">Committee agreed to review the accounts point by point making any amendments </w:t>
            </w:r>
            <w:r w:rsidR="002B4194">
              <w:rPr>
                <w:sz w:val="24"/>
                <w:szCs w:val="24"/>
              </w:rPr>
              <w:t xml:space="preserve">as they reviewed them, </w:t>
            </w:r>
            <w:r>
              <w:rPr>
                <w:sz w:val="24"/>
                <w:szCs w:val="24"/>
              </w:rPr>
              <w:t xml:space="preserve">(except where </w:t>
            </w:r>
            <w:r w:rsidR="00A6485F">
              <w:rPr>
                <w:sz w:val="24"/>
                <w:szCs w:val="24"/>
              </w:rPr>
              <w:t xml:space="preserve">completely </w:t>
            </w:r>
            <w:r>
              <w:rPr>
                <w:sz w:val="24"/>
                <w:szCs w:val="24"/>
              </w:rPr>
              <w:t>diffe</w:t>
            </w:r>
            <w:r w:rsidR="00A6485F">
              <w:rPr>
                <w:sz w:val="24"/>
                <w:szCs w:val="24"/>
              </w:rPr>
              <w:t xml:space="preserve">rent wording was felt necessary, in this case the </w:t>
            </w:r>
            <w:r w:rsidR="002B4194">
              <w:rPr>
                <w:sz w:val="24"/>
                <w:szCs w:val="24"/>
              </w:rPr>
              <w:t xml:space="preserve">appropriate individual </w:t>
            </w:r>
            <w:r>
              <w:rPr>
                <w:sz w:val="24"/>
                <w:szCs w:val="24"/>
              </w:rPr>
              <w:t>to make amendments</w:t>
            </w:r>
            <w:r w:rsidR="00A6485F">
              <w:rPr>
                <w:sz w:val="24"/>
                <w:szCs w:val="24"/>
              </w:rPr>
              <w:t xml:space="preserve">.  CS will forward a word document copy for the amendments to be made.  </w:t>
            </w:r>
          </w:p>
          <w:p w:rsidR="00A6485F" w:rsidRDefault="00A6485F" w:rsidP="00305DB6">
            <w:pPr>
              <w:rPr>
                <w:sz w:val="24"/>
                <w:szCs w:val="24"/>
              </w:rPr>
            </w:pPr>
          </w:p>
          <w:p w:rsidR="008F6B9C" w:rsidRDefault="00A6485F" w:rsidP="00305DB6">
            <w:pPr>
              <w:rPr>
                <w:sz w:val="24"/>
                <w:szCs w:val="24"/>
              </w:rPr>
            </w:pPr>
            <w:r>
              <w:rPr>
                <w:sz w:val="24"/>
                <w:szCs w:val="24"/>
              </w:rPr>
              <w:t>Other amendments were noted as follows:</w:t>
            </w:r>
          </w:p>
          <w:p w:rsidR="006D06A8" w:rsidRPr="00A6485F" w:rsidRDefault="006D06A8" w:rsidP="00A6485F">
            <w:pPr>
              <w:pStyle w:val="ListParagraph"/>
              <w:numPr>
                <w:ilvl w:val="0"/>
                <w:numId w:val="2"/>
              </w:numPr>
              <w:rPr>
                <w:sz w:val="24"/>
                <w:szCs w:val="24"/>
              </w:rPr>
            </w:pPr>
            <w:r w:rsidRPr="00A6485F">
              <w:rPr>
                <w:sz w:val="24"/>
                <w:szCs w:val="24"/>
              </w:rPr>
              <w:t>New parent governor – Neil Pu</w:t>
            </w:r>
            <w:r w:rsidR="009553F2" w:rsidRPr="00A6485F">
              <w:rPr>
                <w:sz w:val="24"/>
                <w:szCs w:val="24"/>
              </w:rPr>
              <w:t>r</w:t>
            </w:r>
            <w:r w:rsidRPr="00A6485F">
              <w:rPr>
                <w:sz w:val="24"/>
                <w:szCs w:val="24"/>
              </w:rPr>
              <w:t>brick, appointed 20.11.15.</w:t>
            </w:r>
            <w:r w:rsidR="00A6485F">
              <w:rPr>
                <w:sz w:val="24"/>
                <w:szCs w:val="24"/>
              </w:rPr>
              <w:t xml:space="preserve"> </w:t>
            </w:r>
            <w:proofErr w:type="gramStart"/>
            <w:r w:rsidR="00A6485F">
              <w:rPr>
                <w:sz w:val="24"/>
                <w:szCs w:val="24"/>
              </w:rPr>
              <w:t>to</w:t>
            </w:r>
            <w:proofErr w:type="gramEnd"/>
            <w:r w:rsidR="00A6485F">
              <w:rPr>
                <w:sz w:val="24"/>
                <w:szCs w:val="24"/>
              </w:rPr>
              <w:t xml:space="preserve"> be added.</w:t>
            </w:r>
          </w:p>
          <w:p w:rsidR="006D06A8" w:rsidRPr="00A6485F" w:rsidRDefault="006D06A8" w:rsidP="00A6485F">
            <w:pPr>
              <w:pStyle w:val="ListParagraph"/>
              <w:numPr>
                <w:ilvl w:val="0"/>
                <w:numId w:val="2"/>
              </w:numPr>
              <w:rPr>
                <w:sz w:val="24"/>
                <w:szCs w:val="24"/>
              </w:rPr>
            </w:pPr>
            <w:r w:rsidRPr="00A6485F">
              <w:rPr>
                <w:sz w:val="24"/>
                <w:szCs w:val="24"/>
              </w:rPr>
              <w:t>Three governors to be removed from the F &amp; P committee: G Jones, DJ Baron and E Prince.</w:t>
            </w:r>
          </w:p>
          <w:p w:rsidR="006D06A8" w:rsidRPr="00A6485F" w:rsidRDefault="006D06A8" w:rsidP="00A6485F">
            <w:pPr>
              <w:pStyle w:val="ListParagraph"/>
              <w:numPr>
                <w:ilvl w:val="0"/>
                <w:numId w:val="2"/>
              </w:numPr>
              <w:rPr>
                <w:sz w:val="24"/>
                <w:szCs w:val="24"/>
              </w:rPr>
            </w:pPr>
            <w:r w:rsidRPr="00A6485F">
              <w:rPr>
                <w:sz w:val="24"/>
                <w:szCs w:val="24"/>
              </w:rPr>
              <w:lastRenderedPageBreak/>
              <w:t xml:space="preserve">J Wiles and J Martin </w:t>
            </w:r>
            <w:proofErr w:type="gramStart"/>
            <w:r w:rsidRPr="00A6485F">
              <w:rPr>
                <w:sz w:val="24"/>
                <w:szCs w:val="24"/>
              </w:rPr>
              <w:t>are</w:t>
            </w:r>
            <w:proofErr w:type="gramEnd"/>
            <w:r w:rsidRPr="00A6485F">
              <w:rPr>
                <w:sz w:val="24"/>
                <w:szCs w:val="24"/>
              </w:rPr>
              <w:t xml:space="preserve"> the same person.</w:t>
            </w:r>
          </w:p>
          <w:p w:rsidR="006D06A8" w:rsidRPr="00A6485F" w:rsidRDefault="006D06A8" w:rsidP="00A6485F">
            <w:pPr>
              <w:pStyle w:val="ListParagraph"/>
              <w:numPr>
                <w:ilvl w:val="0"/>
                <w:numId w:val="2"/>
              </w:numPr>
              <w:rPr>
                <w:sz w:val="24"/>
                <w:szCs w:val="24"/>
              </w:rPr>
            </w:pPr>
            <w:r w:rsidRPr="00A6485F">
              <w:rPr>
                <w:sz w:val="24"/>
                <w:szCs w:val="24"/>
              </w:rPr>
              <w:t xml:space="preserve">G Batt </w:t>
            </w:r>
            <w:r w:rsidR="00A6485F">
              <w:rPr>
                <w:sz w:val="24"/>
                <w:szCs w:val="24"/>
              </w:rPr>
              <w:t xml:space="preserve">to be added to </w:t>
            </w:r>
            <w:proofErr w:type="gramStart"/>
            <w:r w:rsidRPr="00A6485F">
              <w:rPr>
                <w:sz w:val="24"/>
                <w:szCs w:val="24"/>
              </w:rPr>
              <w:t>Senior</w:t>
            </w:r>
            <w:proofErr w:type="gramEnd"/>
            <w:r w:rsidRPr="00A6485F">
              <w:rPr>
                <w:sz w:val="24"/>
                <w:szCs w:val="24"/>
              </w:rPr>
              <w:t xml:space="preserve"> management team </w:t>
            </w:r>
            <w:r w:rsidR="00A6485F">
              <w:rPr>
                <w:sz w:val="24"/>
                <w:szCs w:val="24"/>
              </w:rPr>
              <w:t xml:space="preserve">– resigned </w:t>
            </w:r>
            <w:r w:rsidRPr="00A6485F">
              <w:rPr>
                <w:sz w:val="24"/>
                <w:szCs w:val="24"/>
              </w:rPr>
              <w:t>31.8.15.</w:t>
            </w:r>
            <w:r w:rsidR="00A6485F">
              <w:rPr>
                <w:sz w:val="24"/>
                <w:szCs w:val="24"/>
              </w:rPr>
              <w:t xml:space="preserve"> </w:t>
            </w:r>
          </w:p>
          <w:p w:rsidR="006D06A8" w:rsidRPr="00A6485F" w:rsidRDefault="006D06A8" w:rsidP="00A6485F">
            <w:pPr>
              <w:pStyle w:val="ListParagraph"/>
              <w:numPr>
                <w:ilvl w:val="0"/>
                <w:numId w:val="2"/>
              </w:numPr>
              <w:rPr>
                <w:sz w:val="24"/>
                <w:szCs w:val="24"/>
              </w:rPr>
            </w:pPr>
            <w:r w:rsidRPr="00A6485F">
              <w:rPr>
                <w:sz w:val="24"/>
                <w:szCs w:val="24"/>
              </w:rPr>
              <w:t xml:space="preserve">J P </w:t>
            </w:r>
            <w:proofErr w:type="spellStart"/>
            <w:r w:rsidRPr="00A6485F">
              <w:rPr>
                <w:sz w:val="24"/>
                <w:szCs w:val="24"/>
              </w:rPr>
              <w:t>Gulleford</w:t>
            </w:r>
            <w:proofErr w:type="spellEnd"/>
            <w:r w:rsidRPr="00A6485F">
              <w:rPr>
                <w:sz w:val="24"/>
                <w:szCs w:val="24"/>
              </w:rPr>
              <w:t xml:space="preserve"> resigned 22.9.15.</w:t>
            </w:r>
          </w:p>
          <w:p w:rsidR="006D06A8" w:rsidRPr="00A6485F" w:rsidRDefault="006D06A8" w:rsidP="00A6485F">
            <w:pPr>
              <w:pStyle w:val="ListParagraph"/>
              <w:numPr>
                <w:ilvl w:val="0"/>
                <w:numId w:val="2"/>
              </w:numPr>
              <w:rPr>
                <w:sz w:val="24"/>
                <w:szCs w:val="24"/>
              </w:rPr>
            </w:pPr>
            <w:r w:rsidRPr="00A6485F">
              <w:rPr>
                <w:sz w:val="24"/>
                <w:szCs w:val="24"/>
              </w:rPr>
              <w:t>Page 3 – Policies and procedures – change “and to Performance Management” to Safeguarding requirements.</w:t>
            </w:r>
          </w:p>
          <w:p w:rsidR="006D06A8" w:rsidRPr="00A6485F" w:rsidRDefault="00A6485F" w:rsidP="00A6485F">
            <w:pPr>
              <w:pStyle w:val="ListParagraph"/>
              <w:numPr>
                <w:ilvl w:val="0"/>
                <w:numId w:val="2"/>
              </w:numPr>
              <w:rPr>
                <w:sz w:val="24"/>
                <w:szCs w:val="24"/>
              </w:rPr>
            </w:pPr>
            <w:r>
              <w:rPr>
                <w:sz w:val="24"/>
                <w:szCs w:val="24"/>
              </w:rPr>
              <w:t xml:space="preserve">Page 7 – </w:t>
            </w:r>
            <w:proofErr w:type="gramStart"/>
            <w:r>
              <w:rPr>
                <w:sz w:val="24"/>
                <w:szCs w:val="24"/>
              </w:rPr>
              <w:t>Going Concern – item</w:t>
            </w:r>
            <w:proofErr w:type="gramEnd"/>
            <w:r>
              <w:rPr>
                <w:sz w:val="24"/>
                <w:szCs w:val="24"/>
              </w:rPr>
              <w:t xml:space="preserve"> to be added regarding additional funding from the Falling Roles Fund.  </w:t>
            </w:r>
            <w:r w:rsidR="00830D8F" w:rsidRPr="00A6485F">
              <w:rPr>
                <w:b/>
                <w:sz w:val="24"/>
                <w:szCs w:val="24"/>
              </w:rPr>
              <w:t>LH to action.</w:t>
            </w:r>
          </w:p>
          <w:p w:rsidR="002B3096" w:rsidRPr="00A6485F" w:rsidRDefault="00830D8F" w:rsidP="00A6485F">
            <w:pPr>
              <w:pStyle w:val="ListParagraph"/>
              <w:numPr>
                <w:ilvl w:val="0"/>
                <w:numId w:val="2"/>
              </w:numPr>
              <w:rPr>
                <w:sz w:val="24"/>
                <w:szCs w:val="24"/>
              </w:rPr>
            </w:pPr>
            <w:r w:rsidRPr="00A6485F">
              <w:rPr>
                <w:sz w:val="24"/>
                <w:szCs w:val="24"/>
              </w:rPr>
              <w:t xml:space="preserve">CJH to review and amend </w:t>
            </w:r>
            <w:r w:rsidR="00A6485F">
              <w:rPr>
                <w:sz w:val="24"/>
                <w:szCs w:val="24"/>
              </w:rPr>
              <w:t xml:space="preserve">   </w:t>
            </w:r>
            <w:r w:rsidRPr="00A6485F">
              <w:rPr>
                <w:sz w:val="24"/>
                <w:szCs w:val="24"/>
              </w:rPr>
              <w:t>a. Future Developments on page 11.</w:t>
            </w:r>
          </w:p>
          <w:p w:rsidR="00830D8F" w:rsidRPr="00A6485F" w:rsidRDefault="00A6485F" w:rsidP="00A6485F">
            <w:pPr>
              <w:pStyle w:val="ListParagraph"/>
              <w:numPr>
                <w:ilvl w:val="0"/>
                <w:numId w:val="2"/>
              </w:numPr>
              <w:rPr>
                <w:sz w:val="24"/>
                <w:szCs w:val="24"/>
              </w:rPr>
            </w:pPr>
            <w:r>
              <w:rPr>
                <w:sz w:val="24"/>
                <w:szCs w:val="24"/>
              </w:rPr>
              <w:t xml:space="preserve">Page 13 - </w:t>
            </w:r>
            <w:r w:rsidR="00830D8F" w:rsidRPr="00A6485F">
              <w:rPr>
                <w:sz w:val="24"/>
                <w:szCs w:val="24"/>
              </w:rPr>
              <w:t>Neil Purbrick to be adde</w:t>
            </w:r>
            <w:r w:rsidR="009553F2" w:rsidRPr="00A6485F">
              <w:rPr>
                <w:sz w:val="24"/>
                <w:szCs w:val="24"/>
              </w:rPr>
              <w:t>d to Trustee list of names.</w:t>
            </w:r>
          </w:p>
          <w:p w:rsidR="009553F2" w:rsidRPr="00A6485F" w:rsidRDefault="009553F2" w:rsidP="00A6485F">
            <w:pPr>
              <w:pStyle w:val="ListParagraph"/>
              <w:numPr>
                <w:ilvl w:val="0"/>
                <w:numId w:val="2"/>
              </w:numPr>
              <w:rPr>
                <w:sz w:val="24"/>
                <w:szCs w:val="24"/>
              </w:rPr>
            </w:pPr>
            <w:r w:rsidRPr="00A6485F">
              <w:rPr>
                <w:sz w:val="24"/>
                <w:szCs w:val="24"/>
              </w:rPr>
              <w:t>The Finance and General Purposes Committee to be amended to The</w:t>
            </w:r>
            <w:r w:rsidR="00A40752" w:rsidRPr="00A6485F">
              <w:rPr>
                <w:sz w:val="24"/>
                <w:szCs w:val="24"/>
              </w:rPr>
              <w:t xml:space="preserve"> Finance and Premises Committee, on several pages.</w:t>
            </w:r>
          </w:p>
          <w:p w:rsidR="009553F2" w:rsidRPr="00A6485F" w:rsidRDefault="009553F2" w:rsidP="00A6485F">
            <w:pPr>
              <w:pStyle w:val="ListParagraph"/>
              <w:numPr>
                <w:ilvl w:val="0"/>
                <w:numId w:val="2"/>
              </w:numPr>
              <w:rPr>
                <w:sz w:val="24"/>
                <w:szCs w:val="24"/>
              </w:rPr>
            </w:pPr>
            <w:r w:rsidRPr="00A6485F">
              <w:rPr>
                <w:sz w:val="24"/>
                <w:szCs w:val="24"/>
              </w:rPr>
              <w:t>Typo in penultimate paragraph “achievement of all students…..” – remove the full stops.</w:t>
            </w:r>
          </w:p>
          <w:p w:rsidR="009553F2" w:rsidRPr="00A6485F" w:rsidRDefault="009553F2" w:rsidP="00A6485F">
            <w:pPr>
              <w:pStyle w:val="ListParagraph"/>
              <w:numPr>
                <w:ilvl w:val="0"/>
                <w:numId w:val="2"/>
              </w:numPr>
              <w:rPr>
                <w:sz w:val="24"/>
                <w:szCs w:val="24"/>
              </w:rPr>
            </w:pPr>
            <w:r w:rsidRPr="00A6485F">
              <w:rPr>
                <w:sz w:val="24"/>
                <w:szCs w:val="24"/>
              </w:rPr>
              <w:t xml:space="preserve">Page 14 – LH to be </w:t>
            </w:r>
            <w:r w:rsidR="00A6485F">
              <w:rPr>
                <w:sz w:val="24"/>
                <w:szCs w:val="24"/>
              </w:rPr>
              <w:t xml:space="preserve">included in </w:t>
            </w:r>
            <w:r w:rsidRPr="00A6485F">
              <w:rPr>
                <w:sz w:val="24"/>
                <w:szCs w:val="24"/>
              </w:rPr>
              <w:t>the Finance and Premises Committee attendance list.</w:t>
            </w:r>
          </w:p>
          <w:p w:rsidR="00A40752" w:rsidRPr="00A6485F" w:rsidRDefault="00A40752" w:rsidP="00A6485F">
            <w:pPr>
              <w:pStyle w:val="ListParagraph"/>
              <w:numPr>
                <w:ilvl w:val="0"/>
                <w:numId w:val="2"/>
              </w:numPr>
              <w:rPr>
                <w:sz w:val="24"/>
                <w:szCs w:val="24"/>
              </w:rPr>
            </w:pPr>
            <w:r w:rsidRPr="00A6485F">
              <w:rPr>
                <w:sz w:val="24"/>
                <w:szCs w:val="24"/>
              </w:rPr>
              <w:t>LS to confirm G Jones, E Prince and DJ Baron’s attendance during 14-15 at F &amp; P meetings.</w:t>
            </w:r>
          </w:p>
          <w:p w:rsidR="00A40752" w:rsidRPr="00A6485F" w:rsidRDefault="00A40752" w:rsidP="00A6485F">
            <w:pPr>
              <w:pStyle w:val="ListParagraph"/>
              <w:numPr>
                <w:ilvl w:val="0"/>
                <w:numId w:val="2"/>
              </w:numPr>
              <w:rPr>
                <w:sz w:val="24"/>
                <w:szCs w:val="24"/>
              </w:rPr>
            </w:pPr>
            <w:r w:rsidRPr="00A6485F">
              <w:rPr>
                <w:sz w:val="24"/>
                <w:szCs w:val="24"/>
              </w:rPr>
              <w:t>Page 15 – it was agreed AL’s role as RO needs clarification that support is also provided by ECC.</w:t>
            </w:r>
          </w:p>
          <w:p w:rsidR="00A40752" w:rsidRPr="00A6485F" w:rsidRDefault="00A40752" w:rsidP="00A6485F">
            <w:pPr>
              <w:pStyle w:val="ListParagraph"/>
              <w:numPr>
                <w:ilvl w:val="0"/>
                <w:numId w:val="2"/>
              </w:numPr>
              <w:rPr>
                <w:sz w:val="24"/>
                <w:szCs w:val="24"/>
              </w:rPr>
            </w:pPr>
            <w:r w:rsidRPr="00A6485F">
              <w:rPr>
                <w:sz w:val="24"/>
                <w:szCs w:val="24"/>
              </w:rPr>
              <w:t>Page 16 – Sign off date to</w:t>
            </w:r>
            <w:r w:rsidR="007A025F">
              <w:rPr>
                <w:sz w:val="24"/>
                <w:szCs w:val="24"/>
              </w:rPr>
              <w:t xml:space="preserve"> read</w:t>
            </w:r>
            <w:r w:rsidRPr="00A6485F">
              <w:rPr>
                <w:sz w:val="24"/>
                <w:szCs w:val="24"/>
              </w:rPr>
              <w:t xml:space="preserve"> 10</w:t>
            </w:r>
            <w:r w:rsidRPr="00A6485F">
              <w:rPr>
                <w:sz w:val="24"/>
                <w:szCs w:val="24"/>
                <w:vertAlign w:val="superscript"/>
              </w:rPr>
              <w:t>th</w:t>
            </w:r>
            <w:r w:rsidRPr="00A6485F">
              <w:rPr>
                <w:sz w:val="24"/>
                <w:szCs w:val="24"/>
              </w:rPr>
              <w:t xml:space="preserve"> December 2015.</w:t>
            </w:r>
          </w:p>
          <w:p w:rsidR="005658CF" w:rsidRDefault="005658CF" w:rsidP="00A6485F">
            <w:pPr>
              <w:pStyle w:val="ListParagraph"/>
              <w:numPr>
                <w:ilvl w:val="0"/>
                <w:numId w:val="2"/>
              </w:numPr>
              <w:rPr>
                <w:sz w:val="24"/>
                <w:szCs w:val="24"/>
              </w:rPr>
            </w:pPr>
            <w:r w:rsidRPr="00A6485F">
              <w:rPr>
                <w:sz w:val="24"/>
                <w:szCs w:val="24"/>
              </w:rPr>
              <w:t>Pages 22 and 23 page breaks were discussed and the clarity of linking the figures together for ease of looking at document.</w:t>
            </w:r>
          </w:p>
          <w:p w:rsidR="00752A24" w:rsidRPr="00A6485F" w:rsidRDefault="00752A24" w:rsidP="00752A24">
            <w:pPr>
              <w:pStyle w:val="ListParagraph"/>
              <w:numPr>
                <w:ilvl w:val="0"/>
                <w:numId w:val="2"/>
              </w:numPr>
              <w:rPr>
                <w:sz w:val="24"/>
                <w:szCs w:val="24"/>
              </w:rPr>
            </w:pPr>
            <w:r w:rsidRPr="00A6485F">
              <w:rPr>
                <w:sz w:val="24"/>
                <w:szCs w:val="24"/>
              </w:rPr>
              <w:t xml:space="preserve">Page 34 </w:t>
            </w:r>
            <w:proofErr w:type="gramStart"/>
            <w:r w:rsidRPr="00A6485F">
              <w:rPr>
                <w:sz w:val="24"/>
                <w:szCs w:val="24"/>
              </w:rPr>
              <w:t>-  A</w:t>
            </w:r>
            <w:proofErr w:type="gramEnd"/>
            <w:r w:rsidRPr="00A6485F">
              <w:rPr>
                <w:sz w:val="24"/>
                <w:szCs w:val="24"/>
              </w:rPr>
              <w:t xml:space="preserve"> few Trustee changes were required to no. 14 Trustees’ remuneration and Expenses.</w:t>
            </w:r>
          </w:p>
          <w:p w:rsidR="007A025F" w:rsidRDefault="007A025F" w:rsidP="007A025F">
            <w:pPr>
              <w:rPr>
                <w:sz w:val="24"/>
                <w:szCs w:val="24"/>
              </w:rPr>
            </w:pPr>
          </w:p>
          <w:p w:rsidR="007A025F" w:rsidRDefault="007A025F" w:rsidP="007A025F">
            <w:pPr>
              <w:rPr>
                <w:sz w:val="24"/>
                <w:szCs w:val="24"/>
              </w:rPr>
            </w:pPr>
            <w:r>
              <w:rPr>
                <w:sz w:val="24"/>
                <w:szCs w:val="24"/>
              </w:rPr>
              <w:t>The following items were discussed:</w:t>
            </w:r>
          </w:p>
          <w:p w:rsidR="007A025F" w:rsidRPr="007A025F" w:rsidRDefault="007A025F" w:rsidP="007A025F">
            <w:pPr>
              <w:rPr>
                <w:sz w:val="24"/>
                <w:szCs w:val="24"/>
              </w:rPr>
            </w:pPr>
          </w:p>
          <w:p w:rsidR="00693782" w:rsidRPr="00A6485F" w:rsidRDefault="00693782" w:rsidP="00A6485F">
            <w:pPr>
              <w:pStyle w:val="ListParagraph"/>
              <w:numPr>
                <w:ilvl w:val="0"/>
                <w:numId w:val="2"/>
              </w:numPr>
              <w:rPr>
                <w:sz w:val="24"/>
                <w:szCs w:val="24"/>
              </w:rPr>
            </w:pPr>
            <w:r w:rsidRPr="00A6485F">
              <w:rPr>
                <w:sz w:val="24"/>
                <w:szCs w:val="24"/>
              </w:rPr>
              <w:t xml:space="preserve">The balance sheet on page 24 </w:t>
            </w:r>
            <w:r w:rsidR="007A025F">
              <w:rPr>
                <w:sz w:val="24"/>
                <w:szCs w:val="24"/>
              </w:rPr>
              <w:t>-</w:t>
            </w:r>
            <w:r w:rsidRPr="00A6485F">
              <w:rPr>
                <w:sz w:val="24"/>
                <w:szCs w:val="24"/>
              </w:rPr>
              <w:t xml:space="preserve"> it was noted that liabilities had increased.  </w:t>
            </w:r>
            <w:r w:rsidR="007A025F">
              <w:rPr>
                <w:sz w:val="24"/>
                <w:szCs w:val="24"/>
              </w:rPr>
              <w:t>It was</w:t>
            </w:r>
            <w:r w:rsidRPr="00A6485F">
              <w:rPr>
                <w:sz w:val="24"/>
                <w:szCs w:val="24"/>
              </w:rPr>
              <w:t xml:space="preserve"> noted that net current assets (liquidity) need</w:t>
            </w:r>
            <w:r w:rsidR="007A025F">
              <w:rPr>
                <w:sz w:val="24"/>
                <w:szCs w:val="24"/>
              </w:rPr>
              <w:t>s</w:t>
            </w:r>
            <w:r w:rsidRPr="00A6485F">
              <w:rPr>
                <w:sz w:val="24"/>
                <w:szCs w:val="24"/>
              </w:rPr>
              <w:t xml:space="preserve"> monitoring.</w:t>
            </w:r>
          </w:p>
          <w:p w:rsidR="00693782" w:rsidRPr="00A6485F" w:rsidRDefault="00693782" w:rsidP="00A6485F">
            <w:pPr>
              <w:pStyle w:val="ListParagraph"/>
              <w:numPr>
                <w:ilvl w:val="0"/>
                <w:numId w:val="2"/>
              </w:numPr>
              <w:rPr>
                <w:sz w:val="24"/>
                <w:szCs w:val="24"/>
              </w:rPr>
            </w:pPr>
            <w:r w:rsidRPr="00A6485F">
              <w:rPr>
                <w:sz w:val="24"/>
                <w:szCs w:val="24"/>
              </w:rPr>
              <w:t>Clarification was provided on the pension scheme and how it’s funded.</w:t>
            </w:r>
          </w:p>
          <w:p w:rsidR="00693782" w:rsidRPr="00A6485F" w:rsidRDefault="00933412" w:rsidP="00A6485F">
            <w:pPr>
              <w:pStyle w:val="ListParagraph"/>
              <w:numPr>
                <w:ilvl w:val="0"/>
                <w:numId w:val="2"/>
              </w:numPr>
              <w:rPr>
                <w:sz w:val="24"/>
                <w:szCs w:val="24"/>
              </w:rPr>
            </w:pPr>
            <w:r w:rsidRPr="00A6485F">
              <w:rPr>
                <w:sz w:val="24"/>
                <w:szCs w:val="24"/>
              </w:rPr>
              <w:t>It was no</w:t>
            </w:r>
            <w:r w:rsidR="007A025F">
              <w:rPr>
                <w:sz w:val="24"/>
                <w:szCs w:val="24"/>
              </w:rPr>
              <w:t xml:space="preserve">ted that </w:t>
            </w:r>
            <w:proofErr w:type="spellStart"/>
            <w:r w:rsidR="007A025F">
              <w:rPr>
                <w:sz w:val="24"/>
                <w:szCs w:val="24"/>
              </w:rPr>
              <w:t>cashflow</w:t>
            </w:r>
            <w:proofErr w:type="spellEnd"/>
            <w:r w:rsidR="007A025F">
              <w:rPr>
                <w:sz w:val="24"/>
                <w:szCs w:val="24"/>
              </w:rPr>
              <w:t xml:space="preserve"> had decreased</w:t>
            </w:r>
            <w:r w:rsidRPr="00A6485F">
              <w:rPr>
                <w:sz w:val="24"/>
                <w:szCs w:val="24"/>
              </w:rPr>
              <w:t>.</w:t>
            </w:r>
            <w:r w:rsidR="007A025F">
              <w:rPr>
                <w:sz w:val="24"/>
                <w:szCs w:val="24"/>
              </w:rPr>
              <w:t xml:space="preserve">  The reasons for this were discussed.</w:t>
            </w:r>
          </w:p>
          <w:p w:rsidR="00933412" w:rsidRPr="00A6485F" w:rsidRDefault="00933412" w:rsidP="00A6485F">
            <w:pPr>
              <w:pStyle w:val="ListParagraph"/>
              <w:numPr>
                <w:ilvl w:val="0"/>
                <w:numId w:val="2"/>
              </w:numPr>
              <w:rPr>
                <w:b/>
                <w:sz w:val="24"/>
                <w:szCs w:val="24"/>
              </w:rPr>
            </w:pPr>
            <w:r w:rsidRPr="00A6485F">
              <w:rPr>
                <w:sz w:val="24"/>
                <w:szCs w:val="24"/>
              </w:rPr>
              <w:t xml:space="preserve">Page 29 – </w:t>
            </w:r>
            <w:r w:rsidR="007A025F">
              <w:rPr>
                <w:sz w:val="24"/>
                <w:szCs w:val="24"/>
              </w:rPr>
              <w:t xml:space="preserve">it was </w:t>
            </w:r>
            <w:r w:rsidRPr="00A6485F">
              <w:rPr>
                <w:sz w:val="24"/>
                <w:szCs w:val="24"/>
              </w:rPr>
              <w:t xml:space="preserve">noted that lettings had </w:t>
            </w:r>
            <w:proofErr w:type="gramStart"/>
            <w:r w:rsidRPr="00A6485F">
              <w:rPr>
                <w:sz w:val="24"/>
                <w:szCs w:val="24"/>
              </w:rPr>
              <w:t>dropped,</w:t>
            </w:r>
            <w:proofErr w:type="gramEnd"/>
            <w:r w:rsidRPr="00A6485F">
              <w:rPr>
                <w:sz w:val="24"/>
                <w:szCs w:val="24"/>
              </w:rPr>
              <w:t xml:space="preserve"> this was however explained by CO </w:t>
            </w:r>
            <w:r w:rsidR="007A025F">
              <w:rPr>
                <w:sz w:val="24"/>
                <w:szCs w:val="24"/>
              </w:rPr>
              <w:t xml:space="preserve">as being </w:t>
            </w:r>
            <w:r w:rsidRPr="00A6485F">
              <w:rPr>
                <w:sz w:val="24"/>
                <w:szCs w:val="24"/>
              </w:rPr>
              <w:t>due to SCITT moving out</w:t>
            </w:r>
            <w:r w:rsidR="007A025F">
              <w:rPr>
                <w:sz w:val="24"/>
                <w:szCs w:val="24"/>
              </w:rPr>
              <w:t>.</w:t>
            </w:r>
            <w:r w:rsidRPr="00A6485F">
              <w:rPr>
                <w:sz w:val="24"/>
                <w:szCs w:val="24"/>
              </w:rPr>
              <w:t xml:space="preserve"> </w:t>
            </w:r>
            <w:r w:rsidR="007A025F">
              <w:rPr>
                <w:sz w:val="24"/>
                <w:szCs w:val="24"/>
              </w:rPr>
              <w:t xml:space="preserve">  The majority of this reduction is actually a reduction </w:t>
            </w:r>
            <w:r w:rsidRPr="00A6485F">
              <w:rPr>
                <w:sz w:val="24"/>
                <w:szCs w:val="24"/>
              </w:rPr>
              <w:t>in staffing</w:t>
            </w:r>
            <w:r w:rsidR="007A025F">
              <w:rPr>
                <w:sz w:val="24"/>
                <w:szCs w:val="24"/>
              </w:rPr>
              <w:t xml:space="preserve"> reimbursement for SHS staff who worked for SCITT.</w:t>
            </w:r>
            <w:r w:rsidRPr="00A6485F">
              <w:rPr>
                <w:sz w:val="24"/>
                <w:szCs w:val="24"/>
              </w:rPr>
              <w:t xml:space="preserve">  Actual letting</w:t>
            </w:r>
            <w:r w:rsidR="007A025F">
              <w:rPr>
                <w:sz w:val="24"/>
                <w:szCs w:val="24"/>
              </w:rPr>
              <w:t xml:space="preserve">s had increased by about £40K. </w:t>
            </w:r>
          </w:p>
          <w:p w:rsidR="00933412" w:rsidRPr="00A6485F" w:rsidRDefault="007A025F" w:rsidP="00A6485F">
            <w:pPr>
              <w:pStyle w:val="ListParagraph"/>
              <w:numPr>
                <w:ilvl w:val="0"/>
                <w:numId w:val="2"/>
              </w:numPr>
              <w:rPr>
                <w:sz w:val="24"/>
                <w:szCs w:val="24"/>
              </w:rPr>
            </w:pPr>
            <w:r>
              <w:rPr>
                <w:sz w:val="24"/>
                <w:szCs w:val="24"/>
              </w:rPr>
              <w:t>P</w:t>
            </w:r>
            <w:r w:rsidR="00933412" w:rsidRPr="007A025F">
              <w:rPr>
                <w:sz w:val="24"/>
                <w:szCs w:val="24"/>
              </w:rPr>
              <w:t>age 30</w:t>
            </w:r>
            <w:r>
              <w:rPr>
                <w:sz w:val="24"/>
                <w:szCs w:val="24"/>
              </w:rPr>
              <w:t xml:space="preserve"> - </w:t>
            </w:r>
            <w:proofErr w:type="gramStart"/>
            <w:r>
              <w:rPr>
                <w:sz w:val="24"/>
                <w:szCs w:val="24"/>
              </w:rPr>
              <w:t>Funding</w:t>
            </w:r>
            <w:r w:rsidR="00933412" w:rsidRPr="00A6485F">
              <w:rPr>
                <w:b/>
                <w:sz w:val="24"/>
                <w:szCs w:val="24"/>
              </w:rPr>
              <w:t xml:space="preserve">  -</w:t>
            </w:r>
            <w:proofErr w:type="gramEnd"/>
            <w:r w:rsidR="00933412" w:rsidRPr="00A6485F">
              <w:rPr>
                <w:b/>
                <w:sz w:val="24"/>
                <w:szCs w:val="24"/>
              </w:rPr>
              <w:t xml:space="preserve">  </w:t>
            </w:r>
            <w:r w:rsidR="00933412" w:rsidRPr="00A6485F">
              <w:rPr>
                <w:sz w:val="24"/>
                <w:szCs w:val="24"/>
              </w:rPr>
              <w:t>CJH explained</w:t>
            </w:r>
            <w:r w:rsidR="00752A24">
              <w:rPr>
                <w:sz w:val="24"/>
                <w:szCs w:val="24"/>
              </w:rPr>
              <w:t xml:space="preserve"> SGO funding to the Committee.</w:t>
            </w:r>
          </w:p>
          <w:p w:rsidR="00933412" w:rsidRPr="00A6485F" w:rsidRDefault="00752A24" w:rsidP="00A6485F">
            <w:pPr>
              <w:pStyle w:val="ListParagraph"/>
              <w:numPr>
                <w:ilvl w:val="0"/>
                <w:numId w:val="2"/>
              </w:numPr>
              <w:rPr>
                <w:sz w:val="24"/>
                <w:szCs w:val="24"/>
              </w:rPr>
            </w:pPr>
            <w:r>
              <w:rPr>
                <w:sz w:val="24"/>
                <w:szCs w:val="24"/>
              </w:rPr>
              <w:t xml:space="preserve">Page 31 - </w:t>
            </w:r>
            <w:r w:rsidR="00933412" w:rsidRPr="00752A24">
              <w:rPr>
                <w:sz w:val="24"/>
                <w:szCs w:val="24"/>
              </w:rPr>
              <w:t>Direct costs –</w:t>
            </w:r>
            <w:r>
              <w:rPr>
                <w:sz w:val="24"/>
                <w:szCs w:val="24"/>
              </w:rPr>
              <w:t xml:space="preserve"> </w:t>
            </w:r>
            <w:r w:rsidR="00933412" w:rsidRPr="00A6485F">
              <w:rPr>
                <w:sz w:val="24"/>
                <w:szCs w:val="24"/>
              </w:rPr>
              <w:t>a reduction in staffing costs was noted.</w:t>
            </w:r>
          </w:p>
          <w:p w:rsidR="009553F2" w:rsidRPr="00A6485F" w:rsidRDefault="00752A24" w:rsidP="00752A24">
            <w:pPr>
              <w:pStyle w:val="ListParagraph"/>
              <w:numPr>
                <w:ilvl w:val="0"/>
                <w:numId w:val="2"/>
              </w:numPr>
              <w:rPr>
                <w:sz w:val="24"/>
                <w:szCs w:val="24"/>
              </w:rPr>
            </w:pPr>
            <w:r>
              <w:rPr>
                <w:sz w:val="24"/>
                <w:szCs w:val="24"/>
              </w:rPr>
              <w:t xml:space="preserve">Page 31 - </w:t>
            </w:r>
            <w:r w:rsidR="00933412" w:rsidRPr="00752A24">
              <w:rPr>
                <w:sz w:val="24"/>
                <w:szCs w:val="24"/>
              </w:rPr>
              <w:t xml:space="preserve">Support </w:t>
            </w:r>
            <w:proofErr w:type="gramStart"/>
            <w:r w:rsidR="00933412" w:rsidRPr="00752A24">
              <w:rPr>
                <w:sz w:val="24"/>
                <w:szCs w:val="24"/>
              </w:rPr>
              <w:t xml:space="preserve">Costs </w:t>
            </w:r>
            <w:r>
              <w:rPr>
                <w:sz w:val="24"/>
                <w:szCs w:val="24"/>
              </w:rPr>
              <w:t xml:space="preserve"> </w:t>
            </w:r>
            <w:r w:rsidR="00933412" w:rsidRPr="00A6485F">
              <w:rPr>
                <w:sz w:val="24"/>
                <w:szCs w:val="24"/>
              </w:rPr>
              <w:t>-</w:t>
            </w:r>
            <w:proofErr w:type="gramEnd"/>
            <w:r w:rsidR="00933412" w:rsidRPr="00A6485F">
              <w:rPr>
                <w:sz w:val="24"/>
                <w:szCs w:val="24"/>
              </w:rPr>
              <w:t xml:space="preserve">  CS reported this as being consistent with previous years and looks to be very well managed.  </w:t>
            </w:r>
            <w:r>
              <w:rPr>
                <w:sz w:val="24"/>
                <w:szCs w:val="24"/>
              </w:rPr>
              <w:t xml:space="preserve"> </w:t>
            </w:r>
          </w:p>
          <w:p w:rsidR="00D205DB" w:rsidRPr="00A6485F" w:rsidRDefault="00D205DB" w:rsidP="00A6485F">
            <w:pPr>
              <w:pStyle w:val="ListParagraph"/>
              <w:numPr>
                <w:ilvl w:val="0"/>
                <w:numId w:val="2"/>
              </w:numPr>
              <w:rPr>
                <w:sz w:val="24"/>
                <w:szCs w:val="24"/>
              </w:rPr>
            </w:pPr>
            <w:r w:rsidRPr="00A6485F">
              <w:rPr>
                <w:sz w:val="24"/>
                <w:szCs w:val="24"/>
              </w:rPr>
              <w:t>The statutory Governance costs were noted.</w:t>
            </w:r>
          </w:p>
          <w:p w:rsidR="00875985" w:rsidRPr="00A6485F" w:rsidRDefault="00875985" w:rsidP="00A6485F">
            <w:pPr>
              <w:pStyle w:val="ListParagraph"/>
              <w:numPr>
                <w:ilvl w:val="0"/>
                <w:numId w:val="2"/>
              </w:numPr>
              <w:rPr>
                <w:sz w:val="24"/>
                <w:szCs w:val="24"/>
              </w:rPr>
            </w:pPr>
            <w:r w:rsidRPr="00A6485F">
              <w:rPr>
                <w:sz w:val="24"/>
                <w:szCs w:val="24"/>
              </w:rPr>
              <w:t xml:space="preserve">Page 34 – CV raised query with no. 17, Transfers </w:t>
            </w:r>
            <w:proofErr w:type="gramStart"/>
            <w:r w:rsidRPr="00A6485F">
              <w:rPr>
                <w:sz w:val="24"/>
                <w:szCs w:val="24"/>
              </w:rPr>
              <w:t>Between</w:t>
            </w:r>
            <w:proofErr w:type="gramEnd"/>
            <w:r w:rsidRPr="00A6485F">
              <w:rPr>
                <w:sz w:val="24"/>
                <w:szCs w:val="24"/>
              </w:rPr>
              <w:t xml:space="preserve"> Funds – this is to be referred to MWS.  CO believed this query to be connected with building works/repairs that had been undertaken.  CS confirmed that he would ask Jason Lamont to do a note</w:t>
            </w:r>
            <w:r w:rsidR="007D7E62" w:rsidRPr="00A6485F">
              <w:rPr>
                <w:sz w:val="24"/>
                <w:szCs w:val="24"/>
              </w:rPr>
              <w:t xml:space="preserve"> to Governors and ensure transfers tie up with the correct notes.</w:t>
            </w:r>
          </w:p>
          <w:p w:rsidR="007D7E62" w:rsidRPr="00A6485F" w:rsidRDefault="007D7E62" w:rsidP="00A6485F">
            <w:pPr>
              <w:pStyle w:val="ListParagraph"/>
              <w:numPr>
                <w:ilvl w:val="0"/>
                <w:numId w:val="2"/>
              </w:numPr>
              <w:rPr>
                <w:sz w:val="24"/>
                <w:szCs w:val="24"/>
              </w:rPr>
            </w:pPr>
            <w:r w:rsidRPr="00A6485F">
              <w:rPr>
                <w:sz w:val="24"/>
                <w:szCs w:val="24"/>
              </w:rPr>
              <w:t xml:space="preserve">It was noted in no. 19 and 20 Debtors and </w:t>
            </w:r>
            <w:proofErr w:type="gramStart"/>
            <w:r w:rsidRPr="00A6485F">
              <w:rPr>
                <w:sz w:val="24"/>
                <w:szCs w:val="24"/>
              </w:rPr>
              <w:t>Creditors, that</w:t>
            </w:r>
            <w:proofErr w:type="gramEnd"/>
            <w:r w:rsidRPr="00A6485F">
              <w:rPr>
                <w:sz w:val="24"/>
                <w:szCs w:val="24"/>
              </w:rPr>
              <w:t xml:space="preserve"> the differences were in the timing of funds coming in. </w:t>
            </w:r>
          </w:p>
          <w:p w:rsidR="007D7E62" w:rsidRPr="00A6485F" w:rsidRDefault="00124980" w:rsidP="00A6485F">
            <w:pPr>
              <w:pStyle w:val="ListParagraph"/>
              <w:numPr>
                <w:ilvl w:val="0"/>
                <w:numId w:val="2"/>
              </w:numPr>
              <w:rPr>
                <w:sz w:val="24"/>
                <w:szCs w:val="24"/>
              </w:rPr>
            </w:pPr>
            <w:r w:rsidRPr="00A6485F">
              <w:rPr>
                <w:sz w:val="24"/>
                <w:szCs w:val="24"/>
              </w:rPr>
              <w:t>AL asked if heading could be inserted at the top of page 37 under no. 21 Statement of Funds.</w:t>
            </w:r>
          </w:p>
          <w:p w:rsidR="009B7AE2" w:rsidRPr="00A6485F" w:rsidRDefault="009B7AE2" w:rsidP="00A6485F">
            <w:pPr>
              <w:pStyle w:val="ListParagraph"/>
              <w:numPr>
                <w:ilvl w:val="0"/>
                <w:numId w:val="2"/>
              </w:numPr>
              <w:rPr>
                <w:sz w:val="24"/>
                <w:szCs w:val="24"/>
              </w:rPr>
            </w:pPr>
            <w:r w:rsidRPr="00A6485F">
              <w:rPr>
                <w:sz w:val="24"/>
                <w:szCs w:val="24"/>
              </w:rPr>
              <w:t xml:space="preserve">No. 26, Pension Commitments </w:t>
            </w:r>
            <w:proofErr w:type="gramStart"/>
            <w:r w:rsidRPr="00A6485F">
              <w:rPr>
                <w:sz w:val="24"/>
                <w:szCs w:val="24"/>
              </w:rPr>
              <w:t>were</w:t>
            </w:r>
            <w:proofErr w:type="gramEnd"/>
            <w:r w:rsidRPr="00A6485F">
              <w:rPr>
                <w:sz w:val="24"/>
                <w:szCs w:val="24"/>
              </w:rPr>
              <w:t xml:space="preserve"> discussed.  CS pointed out that pension investments were out of our control, but all the specifications were statutory.  Reference to page 43 Pension Commitments and retirement age were made.</w:t>
            </w:r>
          </w:p>
          <w:p w:rsidR="009B7AE2" w:rsidRPr="00A6485F" w:rsidRDefault="009B7AE2" w:rsidP="00A6485F">
            <w:pPr>
              <w:pStyle w:val="ListParagraph"/>
              <w:numPr>
                <w:ilvl w:val="0"/>
                <w:numId w:val="2"/>
              </w:numPr>
              <w:rPr>
                <w:sz w:val="24"/>
                <w:szCs w:val="24"/>
              </w:rPr>
            </w:pPr>
            <w:r w:rsidRPr="00A6485F">
              <w:rPr>
                <w:sz w:val="24"/>
                <w:szCs w:val="24"/>
              </w:rPr>
              <w:t>No. 27, Operating Lease Commitments – CO reported this referred to the photocopier leases that had recently been renewed.</w:t>
            </w:r>
          </w:p>
          <w:p w:rsidR="000F54B5" w:rsidRDefault="000F54B5" w:rsidP="00A6485F">
            <w:pPr>
              <w:pStyle w:val="ListParagraph"/>
              <w:numPr>
                <w:ilvl w:val="0"/>
                <w:numId w:val="2"/>
              </w:numPr>
              <w:rPr>
                <w:sz w:val="24"/>
                <w:szCs w:val="24"/>
              </w:rPr>
            </w:pPr>
            <w:r w:rsidRPr="00A6485F">
              <w:rPr>
                <w:sz w:val="24"/>
                <w:szCs w:val="24"/>
              </w:rPr>
              <w:lastRenderedPageBreak/>
              <w:t>No. 28, RPT – explanation was given regarding the donation stated by R O’Hara.</w:t>
            </w:r>
          </w:p>
          <w:p w:rsidR="00752A24" w:rsidRDefault="00752A24" w:rsidP="00A6485F">
            <w:pPr>
              <w:pStyle w:val="ListParagraph"/>
              <w:numPr>
                <w:ilvl w:val="0"/>
                <w:numId w:val="2"/>
              </w:numPr>
              <w:rPr>
                <w:sz w:val="24"/>
                <w:szCs w:val="24"/>
              </w:rPr>
            </w:pPr>
            <w:r w:rsidRPr="00A6485F">
              <w:rPr>
                <w:sz w:val="24"/>
                <w:szCs w:val="24"/>
              </w:rPr>
              <w:t xml:space="preserve">Discussion took place regarding note 28 on page 44 – Related Party Transactions.  The question was asked whether this actually necessitates appearing as a qualification or not.  It was reported that as both parties involved were unaware of the RPT and indeed no public monies were spent, should this be qualified?  CO gave a brief overview of the trip, confirming that Smile was independently recommended to the school.  </w:t>
            </w:r>
            <w:r>
              <w:rPr>
                <w:sz w:val="24"/>
                <w:szCs w:val="24"/>
              </w:rPr>
              <w:t xml:space="preserve">Once the trip had been booked the director who is the brother of </w:t>
            </w:r>
            <w:r w:rsidRPr="00A6485F">
              <w:rPr>
                <w:sz w:val="24"/>
                <w:szCs w:val="24"/>
              </w:rPr>
              <w:t>LH</w:t>
            </w:r>
            <w:r>
              <w:rPr>
                <w:sz w:val="24"/>
                <w:szCs w:val="24"/>
              </w:rPr>
              <w:t>, mentioned the trip to LH.  At this point LH</w:t>
            </w:r>
            <w:r w:rsidRPr="00A6485F">
              <w:rPr>
                <w:sz w:val="24"/>
                <w:szCs w:val="24"/>
              </w:rPr>
              <w:t xml:space="preserve"> declared her interest.</w:t>
            </w:r>
            <w:r>
              <w:rPr>
                <w:sz w:val="24"/>
                <w:szCs w:val="24"/>
              </w:rPr>
              <w:t xml:space="preserve">  Up until this point the School had been unaware of any related party.  </w:t>
            </w:r>
            <w:r w:rsidRPr="00A6485F">
              <w:rPr>
                <w:sz w:val="24"/>
                <w:szCs w:val="24"/>
              </w:rPr>
              <w:t xml:space="preserve">  CV added that in the course of his </w:t>
            </w:r>
            <w:r w:rsidR="00155A38">
              <w:rPr>
                <w:sz w:val="24"/>
                <w:szCs w:val="24"/>
              </w:rPr>
              <w:t>position in another school</w:t>
            </w:r>
            <w:r w:rsidRPr="00A6485F">
              <w:rPr>
                <w:sz w:val="24"/>
                <w:szCs w:val="24"/>
              </w:rPr>
              <w:t>, Smile is used and recommended</w:t>
            </w:r>
            <w:r w:rsidR="00155A38">
              <w:rPr>
                <w:sz w:val="24"/>
                <w:szCs w:val="24"/>
              </w:rPr>
              <w:t xml:space="preserve"> as it was the best supplier out of a choice of 3</w:t>
            </w:r>
            <w:r w:rsidRPr="00A6485F">
              <w:rPr>
                <w:sz w:val="24"/>
                <w:szCs w:val="24"/>
              </w:rPr>
              <w:t xml:space="preserve">.  CV commented that it was preference NOT to qualify in the accounts.  </w:t>
            </w:r>
            <w:r w:rsidRPr="00A6485F">
              <w:rPr>
                <w:b/>
                <w:sz w:val="24"/>
                <w:szCs w:val="24"/>
              </w:rPr>
              <w:t xml:space="preserve">CS to check this and revert back to CO with exact definition of RPT rule.  </w:t>
            </w:r>
            <w:r w:rsidRPr="00A6485F">
              <w:rPr>
                <w:sz w:val="24"/>
                <w:szCs w:val="24"/>
              </w:rPr>
              <w:t>CS also suggested that any potential connection with imme</w:t>
            </w:r>
            <w:r>
              <w:rPr>
                <w:sz w:val="24"/>
                <w:szCs w:val="24"/>
              </w:rPr>
              <w:t>diate family should be declared on the business interest form.</w:t>
            </w:r>
          </w:p>
          <w:p w:rsidR="00752A24" w:rsidRPr="00752A24" w:rsidRDefault="00752A24" w:rsidP="00752A24">
            <w:pPr>
              <w:rPr>
                <w:sz w:val="24"/>
                <w:szCs w:val="24"/>
              </w:rPr>
            </w:pPr>
          </w:p>
          <w:p w:rsidR="000F54B5" w:rsidRDefault="00752A24" w:rsidP="00752A24">
            <w:pPr>
              <w:rPr>
                <w:sz w:val="24"/>
                <w:szCs w:val="24"/>
              </w:rPr>
            </w:pPr>
            <w:r w:rsidRPr="00752A24">
              <w:rPr>
                <w:sz w:val="24"/>
                <w:szCs w:val="24"/>
              </w:rPr>
              <w:t xml:space="preserve">This concluded the </w:t>
            </w:r>
            <w:r w:rsidR="000F54B5" w:rsidRPr="00752A24">
              <w:rPr>
                <w:sz w:val="24"/>
                <w:szCs w:val="24"/>
              </w:rPr>
              <w:t>review of the accounts with CS from MWS – CV thanked him for stepping in at the last minute.</w:t>
            </w:r>
          </w:p>
          <w:p w:rsidR="00B95AA6" w:rsidRPr="00752A24" w:rsidRDefault="00B95AA6" w:rsidP="00752A24">
            <w:pPr>
              <w:rPr>
                <w:sz w:val="24"/>
                <w:szCs w:val="24"/>
              </w:rPr>
            </w:pPr>
          </w:p>
          <w:p w:rsidR="007A025F" w:rsidRPr="00B95AA6" w:rsidRDefault="007A025F" w:rsidP="00B95AA6">
            <w:pPr>
              <w:rPr>
                <w:sz w:val="24"/>
                <w:szCs w:val="24"/>
              </w:rPr>
            </w:pPr>
            <w:r w:rsidRPr="00B95AA6">
              <w:rPr>
                <w:sz w:val="24"/>
                <w:szCs w:val="24"/>
              </w:rPr>
              <w:t>CS confirmed the date of 10</w:t>
            </w:r>
            <w:r w:rsidRPr="00B95AA6">
              <w:rPr>
                <w:sz w:val="24"/>
                <w:szCs w:val="24"/>
                <w:vertAlign w:val="superscript"/>
              </w:rPr>
              <w:t>th</w:t>
            </w:r>
            <w:r w:rsidRPr="00B95AA6">
              <w:rPr>
                <w:sz w:val="24"/>
                <w:szCs w:val="24"/>
              </w:rPr>
              <w:t xml:space="preserve"> December that the final accounts are to be </w:t>
            </w:r>
            <w:r w:rsidR="00B95AA6" w:rsidRPr="00B95AA6">
              <w:rPr>
                <w:sz w:val="24"/>
                <w:szCs w:val="24"/>
              </w:rPr>
              <w:t xml:space="preserve">ratified at </w:t>
            </w:r>
            <w:r w:rsidRPr="00B95AA6">
              <w:rPr>
                <w:sz w:val="24"/>
                <w:szCs w:val="24"/>
              </w:rPr>
              <w:t>the FGB.</w:t>
            </w:r>
          </w:p>
          <w:p w:rsidR="000F54B5" w:rsidRDefault="000F54B5" w:rsidP="00305DB6">
            <w:pPr>
              <w:rPr>
                <w:sz w:val="24"/>
                <w:szCs w:val="24"/>
              </w:rPr>
            </w:pPr>
          </w:p>
          <w:p w:rsidR="000F54B5" w:rsidRDefault="000F54B5" w:rsidP="000F54B5">
            <w:pPr>
              <w:rPr>
                <w:sz w:val="24"/>
                <w:szCs w:val="24"/>
              </w:rPr>
            </w:pPr>
            <w:r>
              <w:rPr>
                <w:sz w:val="24"/>
                <w:szCs w:val="24"/>
              </w:rPr>
              <w:t>AL and CS left the meeting at this point.</w:t>
            </w:r>
          </w:p>
          <w:p w:rsidR="008F6B9C" w:rsidRDefault="008F6B9C" w:rsidP="00B95AA6">
            <w:pPr>
              <w:rPr>
                <w:b/>
                <w:sz w:val="24"/>
                <w:szCs w:val="24"/>
                <w:u w:val="single"/>
              </w:rPr>
            </w:pPr>
          </w:p>
        </w:tc>
      </w:tr>
      <w:tr w:rsidR="008F6B9C" w:rsidTr="00305DB6">
        <w:tc>
          <w:tcPr>
            <w:tcW w:w="720" w:type="dxa"/>
          </w:tcPr>
          <w:p w:rsidR="008F6B9C" w:rsidRPr="007F360E" w:rsidRDefault="00AE68F0" w:rsidP="00305DB6">
            <w:pPr>
              <w:rPr>
                <w:sz w:val="24"/>
                <w:szCs w:val="24"/>
              </w:rPr>
            </w:pPr>
            <w:r>
              <w:rPr>
                <w:sz w:val="24"/>
                <w:szCs w:val="24"/>
              </w:rPr>
              <w:lastRenderedPageBreak/>
              <w:t>6.</w:t>
            </w:r>
          </w:p>
        </w:tc>
        <w:tc>
          <w:tcPr>
            <w:tcW w:w="9810" w:type="dxa"/>
          </w:tcPr>
          <w:p w:rsidR="008F6B9C" w:rsidRPr="005832A1" w:rsidRDefault="008F6B9C" w:rsidP="00305DB6">
            <w:pPr>
              <w:ind w:left="360"/>
              <w:rPr>
                <w:b/>
                <w:sz w:val="24"/>
                <w:szCs w:val="24"/>
                <w:u w:val="single"/>
              </w:rPr>
            </w:pPr>
            <w:r w:rsidRPr="005832A1">
              <w:rPr>
                <w:b/>
                <w:sz w:val="24"/>
                <w:szCs w:val="24"/>
                <w:u w:val="single"/>
              </w:rPr>
              <w:t>Finance Reports</w:t>
            </w:r>
          </w:p>
          <w:p w:rsidR="008F6B9C" w:rsidRPr="009B0CBF" w:rsidRDefault="008F6B9C" w:rsidP="00305DB6">
            <w:pPr>
              <w:ind w:left="360"/>
              <w:rPr>
                <w:sz w:val="24"/>
                <w:szCs w:val="24"/>
              </w:rPr>
            </w:pPr>
          </w:p>
          <w:p w:rsidR="008F6B9C" w:rsidRDefault="008F6B9C" w:rsidP="000F54B5">
            <w:pPr>
              <w:ind w:left="360"/>
              <w:rPr>
                <w:sz w:val="24"/>
                <w:szCs w:val="24"/>
              </w:rPr>
            </w:pPr>
            <w:r w:rsidRPr="005832A1">
              <w:rPr>
                <w:b/>
                <w:sz w:val="24"/>
                <w:szCs w:val="24"/>
                <w:u w:val="single"/>
              </w:rPr>
              <w:t>Estimated</w:t>
            </w:r>
            <w:r>
              <w:rPr>
                <w:b/>
                <w:sz w:val="24"/>
                <w:szCs w:val="24"/>
                <w:u w:val="single"/>
              </w:rPr>
              <w:t xml:space="preserve"> Outturn</w:t>
            </w:r>
            <w:proofErr w:type="gramStart"/>
            <w:r w:rsidRPr="005832A1">
              <w:rPr>
                <w:sz w:val="24"/>
                <w:szCs w:val="24"/>
              </w:rPr>
              <w:t xml:space="preserve">– </w:t>
            </w:r>
            <w:r w:rsidR="000F54B5">
              <w:rPr>
                <w:sz w:val="24"/>
                <w:szCs w:val="24"/>
              </w:rPr>
              <w:t xml:space="preserve"> CO</w:t>
            </w:r>
            <w:proofErr w:type="gramEnd"/>
            <w:r w:rsidR="000F54B5">
              <w:rPr>
                <w:sz w:val="24"/>
                <w:szCs w:val="24"/>
              </w:rPr>
              <w:t xml:space="preserve"> gave a brief overview of the</w:t>
            </w:r>
            <w:r w:rsidR="007D7281">
              <w:rPr>
                <w:sz w:val="24"/>
                <w:szCs w:val="24"/>
              </w:rPr>
              <w:t xml:space="preserve"> current</w:t>
            </w:r>
            <w:r w:rsidR="000F54B5">
              <w:rPr>
                <w:sz w:val="24"/>
                <w:szCs w:val="24"/>
              </w:rPr>
              <w:t xml:space="preserve"> out turn figures</w:t>
            </w:r>
            <w:r w:rsidR="007D7281">
              <w:rPr>
                <w:sz w:val="24"/>
                <w:szCs w:val="24"/>
              </w:rPr>
              <w:t xml:space="preserve"> which show an estimated £8,463 at year end</w:t>
            </w:r>
            <w:r w:rsidR="000F54B5">
              <w:rPr>
                <w:sz w:val="24"/>
                <w:szCs w:val="24"/>
              </w:rPr>
              <w:t xml:space="preserve"> but </w:t>
            </w:r>
            <w:r w:rsidR="007D7281">
              <w:rPr>
                <w:sz w:val="24"/>
                <w:szCs w:val="24"/>
              </w:rPr>
              <w:t xml:space="preserve">it </w:t>
            </w:r>
            <w:r w:rsidR="000F54B5">
              <w:rPr>
                <w:sz w:val="24"/>
                <w:szCs w:val="24"/>
              </w:rPr>
              <w:t>is still very early days</w:t>
            </w:r>
            <w:r w:rsidR="007D7281">
              <w:rPr>
                <w:sz w:val="24"/>
                <w:szCs w:val="24"/>
              </w:rPr>
              <w:t xml:space="preserve">. </w:t>
            </w:r>
            <w:r w:rsidR="000F54B5">
              <w:rPr>
                <w:sz w:val="24"/>
                <w:szCs w:val="24"/>
              </w:rPr>
              <w:t xml:space="preserve"> </w:t>
            </w:r>
            <w:r w:rsidR="007D7281">
              <w:rPr>
                <w:sz w:val="24"/>
                <w:szCs w:val="24"/>
              </w:rPr>
              <w:t xml:space="preserve">Nevertheless, it was noted that finances </w:t>
            </w:r>
            <w:r w:rsidR="000F54B5">
              <w:rPr>
                <w:sz w:val="24"/>
                <w:szCs w:val="24"/>
              </w:rPr>
              <w:t>are going in the right direction.  CO confirmed that additional costs have b</w:t>
            </w:r>
            <w:r w:rsidR="007D7281">
              <w:rPr>
                <w:sz w:val="24"/>
                <w:szCs w:val="24"/>
              </w:rPr>
              <w:t>een factored into these figures where possible.</w:t>
            </w:r>
          </w:p>
          <w:p w:rsidR="000F54B5" w:rsidRDefault="000F54B5" w:rsidP="000F54B5">
            <w:pPr>
              <w:ind w:left="360"/>
              <w:rPr>
                <w:sz w:val="24"/>
                <w:szCs w:val="24"/>
              </w:rPr>
            </w:pPr>
            <w:r w:rsidRPr="007E204F">
              <w:rPr>
                <w:sz w:val="24"/>
                <w:szCs w:val="24"/>
              </w:rPr>
              <w:t>Teacher costs -</w:t>
            </w:r>
            <w:r>
              <w:rPr>
                <w:sz w:val="24"/>
                <w:szCs w:val="24"/>
              </w:rPr>
              <w:t xml:space="preserve"> £16K</w:t>
            </w:r>
            <w:r w:rsidR="007E204F">
              <w:rPr>
                <w:sz w:val="24"/>
                <w:szCs w:val="24"/>
              </w:rPr>
              <w:t xml:space="preserve"> better off due to staff changes.</w:t>
            </w:r>
          </w:p>
          <w:p w:rsidR="007E204F" w:rsidRPr="005832A1" w:rsidRDefault="007E204F" w:rsidP="000F54B5">
            <w:pPr>
              <w:ind w:left="360"/>
              <w:rPr>
                <w:sz w:val="24"/>
                <w:szCs w:val="24"/>
              </w:rPr>
            </w:pPr>
            <w:r>
              <w:rPr>
                <w:sz w:val="24"/>
                <w:szCs w:val="24"/>
              </w:rPr>
              <w:t xml:space="preserve">Educational/Support </w:t>
            </w:r>
            <w:proofErr w:type="gramStart"/>
            <w:r>
              <w:rPr>
                <w:sz w:val="24"/>
                <w:szCs w:val="24"/>
              </w:rPr>
              <w:t xml:space="preserve">Staff </w:t>
            </w:r>
            <w:r w:rsidR="007D7281">
              <w:rPr>
                <w:sz w:val="24"/>
                <w:szCs w:val="24"/>
              </w:rPr>
              <w:t xml:space="preserve"> show</w:t>
            </w:r>
            <w:proofErr w:type="gramEnd"/>
            <w:r w:rsidR="007D7281">
              <w:rPr>
                <w:sz w:val="24"/>
                <w:szCs w:val="24"/>
              </w:rPr>
              <w:t xml:space="preserve"> a </w:t>
            </w:r>
            <w:r>
              <w:rPr>
                <w:sz w:val="24"/>
                <w:szCs w:val="24"/>
              </w:rPr>
              <w:t>£9K decrease due to</w:t>
            </w:r>
            <w:r w:rsidR="007D7281">
              <w:rPr>
                <w:sz w:val="24"/>
                <w:szCs w:val="24"/>
              </w:rPr>
              <w:t xml:space="preserve"> a reduction in</w:t>
            </w:r>
            <w:r>
              <w:rPr>
                <w:sz w:val="24"/>
                <w:szCs w:val="24"/>
              </w:rPr>
              <w:t xml:space="preserve"> Pupil Premium </w:t>
            </w:r>
            <w:r w:rsidR="007D7281">
              <w:rPr>
                <w:sz w:val="24"/>
                <w:szCs w:val="24"/>
              </w:rPr>
              <w:t>income</w:t>
            </w:r>
            <w:r>
              <w:rPr>
                <w:sz w:val="24"/>
                <w:szCs w:val="24"/>
              </w:rPr>
              <w:t xml:space="preserve">.  </w:t>
            </w:r>
            <w:r w:rsidR="007D7281">
              <w:rPr>
                <w:sz w:val="24"/>
                <w:szCs w:val="24"/>
              </w:rPr>
              <w:t xml:space="preserve">It is anticipated that the </w:t>
            </w:r>
            <w:proofErr w:type="spellStart"/>
            <w:r w:rsidR="007D7281">
              <w:rPr>
                <w:sz w:val="24"/>
                <w:szCs w:val="24"/>
              </w:rPr>
              <w:t>catchup</w:t>
            </w:r>
            <w:proofErr w:type="spellEnd"/>
            <w:r w:rsidR="007D7281">
              <w:rPr>
                <w:sz w:val="24"/>
                <w:szCs w:val="24"/>
              </w:rPr>
              <w:t xml:space="preserve"> Pupil Premium received later in the year will make up this shortfall.</w:t>
            </w:r>
          </w:p>
          <w:p w:rsidR="008F6B9C" w:rsidRPr="00D94BDD" w:rsidRDefault="008F6B9C" w:rsidP="00305DB6">
            <w:pPr>
              <w:ind w:left="360"/>
              <w:rPr>
                <w:sz w:val="24"/>
                <w:szCs w:val="24"/>
              </w:rPr>
            </w:pPr>
          </w:p>
        </w:tc>
      </w:tr>
      <w:tr w:rsidR="008F6B9C" w:rsidTr="00305DB6">
        <w:tc>
          <w:tcPr>
            <w:tcW w:w="720" w:type="dxa"/>
          </w:tcPr>
          <w:p w:rsidR="008F6B9C" w:rsidRPr="007F360E" w:rsidRDefault="008F6B9C" w:rsidP="00305DB6">
            <w:pPr>
              <w:rPr>
                <w:sz w:val="24"/>
                <w:szCs w:val="24"/>
              </w:rPr>
            </w:pPr>
            <w:r>
              <w:br w:type="page"/>
            </w:r>
            <w:r>
              <w:br w:type="page"/>
            </w:r>
            <w:r w:rsidR="00AE68F0">
              <w:rPr>
                <w:sz w:val="24"/>
                <w:szCs w:val="24"/>
              </w:rPr>
              <w:t>7.</w:t>
            </w:r>
          </w:p>
        </w:tc>
        <w:tc>
          <w:tcPr>
            <w:tcW w:w="9810" w:type="dxa"/>
          </w:tcPr>
          <w:p w:rsidR="008F6B9C" w:rsidRPr="00AE68F0" w:rsidRDefault="00AE68F0" w:rsidP="00305DB6">
            <w:pPr>
              <w:pStyle w:val="ListParagraph"/>
              <w:ind w:left="0"/>
              <w:rPr>
                <w:b/>
                <w:sz w:val="24"/>
                <w:szCs w:val="24"/>
                <w:u w:val="single"/>
              </w:rPr>
            </w:pPr>
            <w:r w:rsidRPr="00AE68F0">
              <w:rPr>
                <w:b/>
                <w:sz w:val="24"/>
                <w:szCs w:val="24"/>
                <w:u w:val="single"/>
              </w:rPr>
              <w:t>A.O.B.</w:t>
            </w:r>
          </w:p>
          <w:p w:rsidR="00AE68F0" w:rsidRDefault="00AE68F0" w:rsidP="00305DB6">
            <w:pPr>
              <w:pStyle w:val="ListParagraph"/>
              <w:ind w:left="0"/>
              <w:rPr>
                <w:sz w:val="24"/>
                <w:szCs w:val="24"/>
              </w:rPr>
            </w:pPr>
            <w:r>
              <w:rPr>
                <w:sz w:val="24"/>
                <w:szCs w:val="24"/>
              </w:rPr>
              <w:t>CO re</w:t>
            </w:r>
            <w:r w:rsidR="007D7281">
              <w:rPr>
                <w:sz w:val="24"/>
                <w:szCs w:val="24"/>
              </w:rPr>
              <w:t>quested authority to allocate</w:t>
            </w:r>
            <w:r>
              <w:rPr>
                <w:sz w:val="24"/>
                <w:szCs w:val="24"/>
              </w:rPr>
              <w:t xml:space="preserve"> £20K </w:t>
            </w:r>
            <w:r w:rsidR="007D7281">
              <w:rPr>
                <w:sz w:val="24"/>
                <w:szCs w:val="24"/>
              </w:rPr>
              <w:t xml:space="preserve">of the DFC budget to complete the </w:t>
            </w:r>
            <w:r>
              <w:rPr>
                <w:sz w:val="24"/>
                <w:szCs w:val="24"/>
              </w:rPr>
              <w:t>kitchen area</w:t>
            </w:r>
            <w:r w:rsidR="007D7281">
              <w:rPr>
                <w:sz w:val="24"/>
                <w:szCs w:val="24"/>
              </w:rPr>
              <w:t xml:space="preserve"> which has had to be removed from the current windows and cladding project due to increased cost as a result of the late agreement of funding from the EFA.  </w:t>
            </w:r>
            <w:r>
              <w:rPr>
                <w:sz w:val="24"/>
                <w:szCs w:val="24"/>
              </w:rPr>
              <w:t xml:space="preserve"> Approval was </w:t>
            </w:r>
            <w:r w:rsidR="007D7281">
              <w:rPr>
                <w:sz w:val="24"/>
                <w:szCs w:val="24"/>
              </w:rPr>
              <w:t xml:space="preserve">given </w:t>
            </w:r>
            <w:r>
              <w:rPr>
                <w:sz w:val="24"/>
                <w:szCs w:val="24"/>
              </w:rPr>
              <w:t xml:space="preserve">to go ahead with the cladding for this area particularly in light of the fact that it is very much on show.  It was </w:t>
            </w:r>
            <w:r w:rsidR="0027529F">
              <w:rPr>
                <w:sz w:val="24"/>
                <w:szCs w:val="24"/>
              </w:rPr>
              <w:t xml:space="preserve">noted </w:t>
            </w:r>
            <w:r>
              <w:rPr>
                <w:sz w:val="24"/>
                <w:szCs w:val="24"/>
              </w:rPr>
              <w:t xml:space="preserve">that </w:t>
            </w:r>
            <w:r w:rsidR="007D7281">
              <w:rPr>
                <w:sz w:val="24"/>
                <w:szCs w:val="24"/>
              </w:rPr>
              <w:t xml:space="preserve">funding this work in this way, would result in a saving </w:t>
            </w:r>
            <w:r w:rsidR="0027529F">
              <w:rPr>
                <w:sz w:val="24"/>
                <w:szCs w:val="24"/>
              </w:rPr>
              <w:t xml:space="preserve">in the overall cost </w:t>
            </w:r>
            <w:r w:rsidR="007D7281">
              <w:rPr>
                <w:sz w:val="24"/>
                <w:szCs w:val="24"/>
              </w:rPr>
              <w:t xml:space="preserve">as the contractors </w:t>
            </w:r>
            <w:r>
              <w:rPr>
                <w:sz w:val="24"/>
                <w:szCs w:val="24"/>
              </w:rPr>
              <w:t xml:space="preserve">would </w:t>
            </w:r>
            <w:r w:rsidR="007D7281">
              <w:rPr>
                <w:sz w:val="24"/>
                <w:szCs w:val="24"/>
              </w:rPr>
              <w:t xml:space="preserve">still be on site. </w:t>
            </w:r>
          </w:p>
          <w:p w:rsidR="00AE68F0" w:rsidRDefault="00AE68F0" w:rsidP="00305DB6">
            <w:pPr>
              <w:pStyle w:val="ListParagraph"/>
              <w:ind w:left="0"/>
              <w:rPr>
                <w:sz w:val="24"/>
                <w:szCs w:val="24"/>
              </w:rPr>
            </w:pPr>
          </w:p>
          <w:p w:rsidR="00AE68F0" w:rsidRDefault="00AE68F0" w:rsidP="00305DB6">
            <w:pPr>
              <w:pStyle w:val="ListParagraph"/>
              <w:ind w:left="0"/>
              <w:rPr>
                <w:sz w:val="24"/>
                <w:szCs w:val="24"/>
              </w:rPr>
            </w:pPr>
            <w:r>
              <w:rPr>
                <w:sz w:val="24"/>
                <w:szCs w:val="24"/>
              </w:rPr>
              <w:t>CO – explained to the Committee recent communications received from ECC regarding the School’s insurance renewal</w:t>
            </w:r>
            <w:r w:rsidR="00647080">
              <w:rPr>
                <w:sz w:val="24"/>
                <w:szCs w:val="24"/>
              </w:rPr>
              <w:t xml:space="preserve"> next year</w:t>
            </w:r>
            <w:r>
              <w:rPr>
                <w:sz w:val="24"/>
                <w:szCs w:val="24"/>
              </w:rPr>
              <w:t>.  Figures were coming out £20K cheaper than</w:t>
            </w:r>
            <w:r w:rsidR="00647080">
              <w:rPr>
                <w:sz w:val="24"/>
                <w:szCs w:val="24"/>
              </w:rPr>
              <w:t xml:space="preserve"> this year’s premium.  CO reported that she will be undertaking further investigations in order to ensure parity with cover.</w:t>
            </w:r>
          </w:p>
          <w:p w:rsidR="00647080" w:rsidRDefault="00647080" w:rsidP="00305DB6">
            <w:pPr>
              <w:pStyle w:val="ListParagraph"/>
              <w:ind w:left="0"/>
              <w:rPr>
                <w:sz w:val="24"/>
                <w:szCs w:val="24"/>
              </w:rPr>
            </w:pPr>
          </w:p>
          <w:p w:rsidR="0033180F" w:rsidRDefault="00647080" w:rsidP="00305DB6">
            <w:pPr>
              <w:pStyle w:val="ListParagraph"/>
              <w:ind w:left="0"/>
              <w:rPr>
                <w:sz w:val="24"/>
                <w:szCs w:val="24"/>
              </w:rPr>
            </w:pPr>
            <w:r>
              <w:rPr>
                <w:sz w:val="24"/>
                <w:szCs w:val="24"/>
              </w:rPr>
              <w:t xml:space="preserve">CJH reported to the Committee that </w:t>
            </w:r>
            <w:r w:rsidR="0027529F">
              <w:rPr>
                <w:sz w:val="24"/>
                <w:szCs w:val="24"/>
              </w:rPr>
              <w:t xml:space="preserve">news had just been received regarding </w:t>
            </w:r>
            <w:r>
              <w:rPr>
                <w:sz w:val="24"/>
                <w:szCs w:val="24"/>
              </w:rPr>
              <w:t xml:space="preserve">our year 7 </w:t>
            </w:r>
            <w:r w:rsidR="0027529F">
              <w:rPr>
                <w:sz w:val="24"/>
                <w:szCs w:val="24"/>
              </w:rPr>
              <w:t xml:space="preserve">intake for 2016.  It is expected that the intake is likely to be approaching 180.  However, the increase in numbers will cause </w:t>
            </w:r>
            <w:r w:rsidR="0033180F">
              <w:rPr>
                <w:sz w:val="24"/>
                <w:szCs w:val="24"/>
              </w:rPr>
              <w:t xml:space="preserve">a </w:t>
            </w:r>
            <w:proofErr w:type="spellStart"/>
            <w:r w:rsidR="0033180F">
              <w:rPr>
                <w:sz w:val="24"/>
                <w:szCs w:val="24"/>
              </w:rPr>
              <w:t>cashflow</w:t>
            </w:r>
            <w:proofErr w:type="spellEnd"/>
            <w:r w:rsidR="0033180F">
              <w:rPr>
                <w:sz w:val="24"/>
                <w:szCs w:val="24"/>
              </w:rPr>
              <w:t xml:space="preserve"> </w:t>
            </w:r>
            <w:r w:rsidR="0027529F">
              <w:rPr>
                <w:sz w:val="24"/>
                <w:szCs w:val="24"/>
              </w:rPr>
              <w:t xml:space="preserve">issue </w:t>
            </w:r>
            <w:r w:rsidR="0033180F">
              <w:rPr>
                <w:sz w:val="24"/>
                <w:szCs w:val="24"/>
              </w:rPr>
              <w:t>in the short term</w:t>
            </w:r>
            <w:r w:rsidR="0027529F">
              <w:rPr>
                <w:sz w:val="24"/>
                <w:szCs w:val="24"/>
              </w:rPr>
              <w:t xml:space="preserve">. </w:t>
            </w:r>
            <w:r w:rsidR="0033180F">
              <w:rPr>
                <w:sz w:val="24"/>
                <w:szCs w:val="24"/>
              </w:rPr>
              <w:t xml:space="preserve">  </w:t>
            </w:r>
            <w:r w:rsidR="0027529F">
              <w:rPr>
                <w:sz w:val="24"/>
                <w:szCs w:val="24"/>
              </w:rPr>
              <w:t>As due to lagged funding the income received in 16/17 will be based on this year’s intake of 122.  T</w:t>
            </w:r>
            <w:r w:rsidR="0033180F">
              <w:rPr>
                <w:sz w:val="24"/>
                <w:szCs w:val="24"/>
              </w:rPr>
              <w:t>herefore</w:t>
            </w:r>
            <w:r w:rsidR="0027529F">
              <w:rPr>
                <w:sz w:val="24"/>
                <w:szCs w:val="24"/>
              </w:rPr>
              <w:t>,</w:t>
            </w:r>
            <w:r w:rsidR="0033180F">
              <w:rPr>
                <w:sz w:val="24"/>
                <w:szCs w:val="24"/>
              </w:rPr>
              <w:t xml:space="preserve"> </w:t>
            </w:r>
            <w:r w:rsidR="0027529F">
              <w:rPr>
                <w:sz w:val="24"/>
                <w:szCs w:val="24"/>
              </w:rPr>
              <w:t xml:space="preserve">it is recommended that we approach the </w:t>
            </w:r>
            <w:r w:rsidR="0033180F">
              <w:rPr>
                <w:sz w:val="24"/>
                <w:szCs w:val="24"/>
              </w:rPr>
              <w:t>Schools Forum</w:t>
            </w:r>
            <w:r w:rsidR="0027529F">
              <w:rPr>
                <w:sz w:val="24"/>
                <w:szCs w:val="24"/>
              </w:rPr>
              <w:t xml:space="preserve"> with a revised business plan requesting additional funding in 16/17 with a reduction in the final year.  </w:t>
            </w:r>
            <w:r w:rsidR="0033180F">
              <w:rPr>
                <w:sz w:val="24"/>
                <w:szCs w:val="24"/>
              </w:rPr>
              <w:t xml:space="preserve"> </w:t>
            </w:r>
          </w:p>
          <w:p w:rsidR="00506026" w:rsidRDefault="00506026" w:rsidP="00305DB6">
            <w:pPr>
              <w:pStyle w:val="ListParagraph"/>
              <w:ind w:left="0"/>
              <w:rPr>
                <w:sz w:val="24"/>
                <w:szCs w:val="24"/>
              </w:rPr>
            </w:pPr>
          </w:p>
          <w:p w:rsidR="0033180F" w:rsidRDefault="0033180F" w:rsidP="00305DB6">
            <w:pPr>
              <w:pStyle w:val="ListParagraph"/>
              <w:ind w:left="0"/>
              <w:rPr>
                <w:sz w:val="24"/>
                <w:szCs w:val="24"/>
              </w:rPr>
            </w:pPr>
            <w:r>
              <w:rPr>
                <w:sz w:val="24"/>
                <w:szCs w:val="24"/>
              </w:rPr>
              <w:t>CJH reported figures as follows:</w:t>
            </w:r>
          </w:p>
          <w:p w:rsidR="0033180F" w:rsidRDefault="0033180F" w:rsidP="00305DB6">
            <w:pPr>
              <w:pStyle w:val="ListParagraph"/>
              <w:ind w:left="0"/>
              <w:rPr>
                <w:sz w:val="24"/>
                <w:szCs w:val="24"/>
              </w:rPr>
            </w:pPr>
            <w:r>
              <w:rPr>
                <w:sz w:val="24"/>
                <w:szCs w:val="24"/>
              </w:rPr>
              <w:t>2015 1</w:t>
            </w:r>
            <w:r w:rsidRPr="0033180F">
              <w:rPr>
                <w:sz w:val="24"/>
                <w:szCs w:val="24"/>
                <w:vertAlign w:val="superscript"/>
              </w:rPr>
              <w:t>st</w:t>
            </w:r>
            <w:r>
              <w:rPr>
                <w:sz w:val="24"/>
                <w:szCs w:val="24"/>
              </w:rPr>
              <w:t xml:space="preserve"> choice – 76</w:t>
            </w:r>
          </w:p>
          <w:p w:rsidR="0033180F" w:rsidRDefault="0033180F" w:rsidP="00305DB6">
            <w:pPr>
              <w:pStyle w:val="ListParagraph"/>
              <w:ind w:left="0"/>
              <w:rPr>
                <w:sz w:val="24"/>
                <w:szCs w:val="24"/>
              </w:rPr>
            </w:pPr>
            <w:r>
              <w:rPr>
                <w:sz w:val="24"/>
                <w:szCs w:val="24"/>
              </w:rPr>
              <w:t>2015 2</w:t>
            </w:r>
            <w:r w:rsidRPr="0033180F">
              <w:rPr>
                <w:sz w:val="24"/>
                <w:szCs w:val="24"/>
                <w:vertAlign w:val="superscript"/>
              </w:rPr>
              <w:t>nd</w:t>
            </w:r>
            <w:r>
              <w:rPr>
                <w:sz w:val="24"/>
                <w:szCs w:val="24"/>
              </w:rPr>
              <w:t xml:space="preserve"> choice – 230</w:t>
            </w:r>
          </w:p>
          <w:p w:rsidR="0033180F" w:rsidRDefault="0033180F" w:rsidP="00305DB6">
            <w:pPr>
              <w:pStyle w:val="ListParagraph"/>
              <w:ind w:left="0"/>
              <w:rPr>
                <w:sz w:val="24"/>
                <w:szCs w:val="24"/>
              </w:rPr>
            </w:pPr>
          </w:p>
          <w:p w:rsidR="0033180F" w:rsidRDefault="0033180F" w:rsidP="00305DB6">
            <w:pPr>
              <w:pStyle w:val="ListParagraph"/>
              <w:ind w:left="0"/>
              <w:rPr>
                <w:sz w:val="24"/>
                <w:szCs w:val="24"/>
              </w:rPr>
            </w:pPr>
            <w:r>
              <w:rPr>
                <w:sz w:val="24"/>
                <w:szCs w:val="24"/>
              </w:rPr>
              <w:t>2016 1</w:t>
            </w:r>
            <w:r w:rsidRPr="0033180F">
              <w:rPr>
                <w:sz w:val="24"/>
                <w:szCs w:val="24"/>
                <w:vertAlign w:val="superscript"/>
              </w:rPr>
              <w:t>st</w:t>
            </w:r>
            <w:r>
              <w:rPr>
                <w:sz w:val="24"/>
                <w:szCs w:val="24"/>
              </w:rPr>
              <w:t xml:space="preserve"> choice – 147</w:t>
            </w:r>
          </w:p>
          <w:p w:rsidR="0033180F" w:rsidRDefault="0033180F" w:rsidP="00305DB6">
            <w:pPr>
              <w:pStyle w:val="ListParagraph"/>
              <w:ind w:left="0"/>
              <w:rPr>
                <w:sz w:val="24"/>
                <w:szCs w:val="24"/>
              </w:rPr>
            </w:pPr>
            <w:r>
              <w:rPr>
                <w:sz w:val="24"/>
                <w:szCs w:val="24"/>
              </w:rPr>
              <w:t>2016 2</w:t>
            </w:r>
            <w:r w:rsidRPr="0033180F">
              <w:rPr>
                <w:sz w:val="24"/>
                <w:szCs w:val="24"/>
                <w:vertAlign w:val="superscript"/>
              </w:rPr>
              <w:t>nd</w:t>
            </w:r>
            <w:r>
              <w:rPr>
                <w:sz w:val="24"/>
                <w:szCs w:val="24"/>
              </w:rPr>
              <w:t xml:space="preserve"> choice – 262</w:t>
            </w:r>
          </w:p>
          <w:p w:rsidR="0033180F" w:rsidRDefault="0033180F" w:rsidP="00305DB6">
            <w:pPr>
              <w:pStyle w:val="ListParagraph"/>
              <w:ind w:left="0"/>
              <w:rPr>
                <w:sz w:val="24"/>
                <w:szCs w:val="24"/>
              </w:rPr>
            </w:pPr>
          </w:p>
          <w:p w:rsidR="0033180F" w:rsidRDefault="0033180F" w:rsidP="00305DB6">
            <w:pPr>
              <w:pStyle w:val="ListParagraph"/>
              <w:ind w:left="0"/>
              <w:rPr>
                <w:sz w:val="24"/>
                <w:szCs w:val="24"/>
              </w:rPr>
            </w:pPr>
            <w:r>
              <w:rPr>
                <w:sz w:val="24"/>
                <w:szCs w:val="24"/>
              </w:rPr>
              <w:t xml:space="preserve">LH </w:t>
            </w:r>
            <w:r w:rsidR="00506026">
              <w:rPr>
                <w:sz w:val="24"/>
                <w:szCs w:val="24"/>
              </w:rPr>
              <w:t>reiterated what had been said at the previous evening’s training meeting: that the School would continue to invest in pastoral support because it was a major factor in the improvement in standards Ofsted had recognised and it should not be jeoparidsed.</w:t>
            </w:r>
          </w:p>
          <w:p w:rsidR="0033180F" w:rsidRDefault="0033180F" w:rsidP="00305DB6">
            <w:pPr>
              <w:pStyle w:val="ListParagraph"/>
              <w:ind w:left="0"/>
              <w:rPr>
                <w:sz w:val="24"/>
                <w:szCs w:val="24"/>
              </w:rPr>
            </w:pPr>
          </w:p>
          <w:p w:rsidR="0033180F" w:rsidRDefault="0033180F" w:rsidP="00305DB6">
            <w:pPr>
              <w:pStyle w:val="ListParagraph"/>
              <w:ind w:left="0"/>
              <w:rPr>
                <w:sz w:val="24"/>
                <w:szCs w:val="24"/>
              </w:rPr>
            </w:pPr>
            <w:r>
              <w:rPr>
                <w:sz w:val="24"/>
                <w:szCs w:val="24"/>
              </w:rPr>
              <w:t>DM – Signing of orders</w:t>
            </w:r>
            <w:r w:rsidR="006C0C5A">
              <w:rPr>
                <w:sz w:val="24"/>
                <w:szCs w:val="24"/>
              </w:rPr>
              <w:t xml:space="preserve"> – DM requested that </w:t>
            </w:r>
            <w:r w:rsidR="0027529F">
              <w:rPr>
                <w:sz w:val="24"/>
                <w:szCs w:val="24"/>
              </w:rPr>
              <w:t xml:space="preserve">on occasion it can be difficult to find two members of </w:t>
            </w:r>
            <w:r w:rsidR="006C0C5A">
              <w:rPr>
                <w:sz w:val="24"/>
                <w:szCs w:val="24"/>
              </w:rPr>
              <w:t>SLT available to sign off orders</w:t>
            </w:r>
            <w:r w:rsidR="0027529F">
              <w:rPr>
                <w:sz w:val="24"/>
                <w:szCs w:val="24"/>
              </w:rPr>
              <w:t xml:space="preserve"> due to the reduction in SLT numbers and maternity leave.  It was agreed that in these circumstances DM</w:t>
            </w:r>
            <w:r w:rsidR="006C0C5A">
              <w:rPr>
                <w:sz w:val="24"/>
                <w:szCs w:val="24"/>
              </w:rPr>
              <w:t xml:space="preserve"> could sign off </w:t>
            </w:r>
            <w:r w:rsidR="0027529F">
              <w:rPr>
                <w:sz w:val="24"/>
                <w:szCs w:val="24"/>
              </w:rPr>
              <w:t xml:space="preserve">order </w:t>
            </w:r>
            <w:r w:rsidR="006C0C5A">
              <w:rPr>
                <w:sz w:val="24"/>
                <w:szCs w:val="24"/>
              </w:rPr>
              <w:t xml:space="preserve">in the first instance </w:t>
            </w:r>
            <w:r w:rsidR="0027529F">
              <w:rPr>
                <w:sz w:val="24"/>
                <w:szCs w:val="24"/>
              </w:rPr>
              <w:t>and collect an SLT</w:t>
            </w:r>
            <w:r w:rsidR="006C0C5A">
              <w:rPr>
                <w:sz w:val="24"/>
                <w:szCs w:val="24"/>
              </w:rPr>
              <w:t xml:space="preserve">– </w:t>
            </w:r>
            <w:r w:rsidR="0027529F">
              <w:rPr>
                <w:sz w:val="24"/>
                <w:szCs w:val="24"/>
              </w:rPr>
              <w:t xml:space="preserve">signature when possible.   </w:t>
            </w:r>
            <w:r w:rsidR="006C0C5A">
              <w:rPr>
                <w:sz w:val="24"/>
                <w:szCs w:val="24"/>
              </w:rPr>
              <w:t xml:space="preserve">This was something that the RO </w:t>
            </w:r>
            <w:r w:rsidR="0027529F">
              <w:rPr>
                <w:sz w:val="24"/>
                <w:szCs w:val="24"/>
              </w:rPr>
              <w:t xml:space="preserve">had </w:t>
            </w:r>
            <w:r w:rsidR="006C0C5A">
              <w:rPr>
                <w:sz w:val="24"/>
                <w:szCs w:val="24"/>
              </w:rPr>
              <w:t>raised</w:t>
            </w:r>
            <w:r w:rsidR="0027529F">
              <w:rPr>
                <w:sz w:val="24"/>
                <w:szCs w:val="24"/>
              </w:rPr>
              <w:t xml:space="preserve"> previously</w:t>
            </w:r>
            <w:r w:rsidR="006C0C5A">
              <w:rPr>
                <w:sz w:val="24"/>
                <w:szCs w:val="24"/>
              </w:rPr>
              <w:t>.  Financial Regulations would cover this process.</w:t>
            </w:r>
          </w:p>
          <w:p w:rsidR="008F6B9C" w:rsidRPr="007F360E" w:rsidRDefault="008F6B9C" w:rsidP="00305DB6">
            <w:pPr>
              <w:pStyle w:val="ListParagraph"/>
              <w:ind w:left="0"/>
              <w:rPr>
                <w:sz w:val="24"/>
                <w:szCs w:val="24"/>
              </w:rPr>
            </w:pPr>
          </w:p>
        </w:tc>
      </w:tr>
    </w:tbl>
    <w:p w:rsidR="008F6B9C" w:rsidRPr="00BA7438" w:rsidRDefault="008F6B9C" w:rsidP="008F6B9C">
      <w:pPr>
        <w:rPr>
          <w:sz w:val="24"/>
          <w:szCs w:val="24"/>
        </w:rPr>
      </w:pPr>
    </w:p>
    <w:p w:rsidR="008F6B9C" w:rsidRDefault="008F6B9C" w:rsidP="008F6B9C"/>
    <w:p w:rsidR="008F6B9C" w:rsidRDefault="008F6B9C" w:rsidP="008F6B9C">
      <w:r w:rsidRPr="007F360E">
        <w:rPr>
          <w:b/>
          <w:sz w:val="28"/>
          <w:szCs w:val="28"/>
        </w:rPr>
        <w:t xml:space="preserve">Date of next meeting </w:t>
      </w:r>
      <w:r>
        <w:rPr>
          <w:b/>
          <w:sz w:val="28"/>
          <w:szCs w:val="28"/>
        </w:rPr>
        <w:t>– Wednesday 2</w:t>
      </w:r>
      <w:r w:rsidR="006C0C5A">
        <w:rPr>
          <w:b/>
          <w:sz w:val="28"/>
          <w:szCs w:val="28"/>
        </w:rPr>
        <w:t>7</w:t>
      </w:r>
      <w:r w:rsidRPr="00222927">
        <w:rPr>
          <w:b/>
          <w:sz w:val="28"/>
          <w:szCs w:val="28"/>
          <w:vertAlign w:val="superscript"/>
        </w:rPr>
        <w:t>th</w:t>
      </w:r>
      <w:r>
        <w:rPr>
          <w:b/>
          <w:sz w:val="28"/>
          <w:szCs w:val="28"/>
        </w:rPr>
        <w:t xml:space="preserve"> </w:t>
      </w:r>
      <w:r w:rsidR="006C0C5A">
        <w:rPr>
          <w:b/>
          <w:sz w:val="28"/>
          <w:szCs w:val="28"/>
        </w:rPr>
        <w:t xml:space="preserve">January </w:t>
      </w:r>
      <w:r>
        <w:rPr>
          <w:b/>
          <w:sz w:val="28"/>
          <w:szCs w:val="28"/>
        </w:rPr>
        <w:t>201</w:t>
      </w:r>
      <w:r w:rsidR="006C0C5A">
        <w:rPr>
          <w:b/>
          <w:sz w:val="28"/>
          <w:szCs w:val="28"/>
        </w:rPr>
        <w:t>6</w:t>
      </w:r>
      <w:r>
        <w:rPr>
          <w:b/>
          <w:sz w:val="28"/>
          <w:szCs w:val="28"/>
        </w:rPr>
        <w:t xml:space="preserve">, </w:t>
      </w:r>
      <w:r w:rsidR="006C0C5A">
        <w:rPr>
          <w:b/>
          <w:sz w:val="28"/>
          <w:szCs w:val="28"/>
        </w:rPr>
        <w:t xml:space="preserve">  </w:t>
      </w:r>
      <w:r>
        <w:rPr>
          <w:b/>
          <w:sz w:val="28"/>
          <w:szCs w:val="28"/>
        </w:rPr>
        <w:t>8.30am in i52</w:t>
      </w:r>
    </w:p>
    <w:sectPr w:rsidR="008F6B9C" w:rsidSect="00E3343C">
      <w:headerReference w:type="even" r:id="rId8"/>
      <w:headerReference w:type="default" r:id="rId9"/>
      <w:footerReference w:type="default" r:id="rId10"/>
      <w:headerReference w:type="first" r:id="rId11"/>
      <w:pgSz w:w="11906" w:h="16838"/>
      <w:pgMar w:top="360" w:right="991"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A2" w:rsidRDefault="00CE04A2" w:rsidP="00E3343C">
      <w:r>
        <w:separator/>
      </w:r>
    </w:p>
  </w:endnote>
  <w:endnote w:type="continuationSeparator" w:id="0">
    <w:p w:rsidR="00CE04A2" w:rsidRDefault="00CE04A2"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9F" w:rsidRPr="007107C3" w:rsidRDefault="0027529F">
    <w:pPr>
      <w:pStyle w:val="Footer"/>
      <w:rPr>
        <w:sz w:val="16"/>
        <w:szCs w:val="16"/>
      </w:rPr>
    </w:pPr>
    <w:proofErr w:type="spellStart"/>
    <w:r w:rsidRPr="007107C3">
      <w:rPr>
        <w:sz w:val="16"/>
        <w:szCs w:val="16"/>
      </w:rPr>
      <w:t>l.smith</w:t>
    </w:r>
    <w:proofErr w:type="spellEnd"/>
    <w:r w:rsidRPr="007107C3">
      <w:rPr>
        <w:sz w:val="16"/>
        <w:szCs w:val="16"/>
      </w:rPr>
      <w:t>/</w:t>
    </w:r>
    <w:proofErr w:type="spellStart"/>
    <w:r w:rsidRPr="007107C3">
      <w:rPr>
        <w:sz w:val="16"/>
        <w:szCs w:val="16"/>
      </w:rPr>
      <w:t>cowens</w:t>
    </w:r>
    <w:proofErr w:type="spellEnd"/>
    <w:r w:rsidRPr="007107C3">
      <w:rPr>
        <w:sz w:val="16"/>
        <w:szCs w:val="16"/>
      </w:rPr>
      <w:t>/finance &amp; premises committee minutes</w:t>
    </w:r>
    <w:r>
      <w:rPr>
        <w:sz w:val="16"/>
        <w:szCs w:val="16"/>
      </w:rPr>
      <w:t xml:space="preserve"> 25.11.15.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A2" w:rsidRDefault="00CE04A2" w:rsidP="00E3343C">
      <w:r>
        <w:separator/>
      </w:r>
    </w:p>
  </w:footnote>
  <w:footnote w:type="continuationSeparator" w:id="0">
    <w:p w:rsidR="00CE04A2" w:rsidRDefault="00CE04A2"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9F" w:rsidRDefault="00387F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9467" o:spid="_x0000_s2053" type="#_x0000_t136" style="position:absolute;margin-left:0;margin-top:0;width:490.7pt;height:196.25pt;rotation:315;z-index:-251655168;mso-position-horizontal:center;mso-position-horizontal-relative:margin;mso-position-vertical:center;mso-position-vertical-relative:margin" o:allowincell="f" fillcolor="#548dd4 [1951]"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9F" w:rsidRDefault="00387F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9468" o:spid="_x0000_s2054" type="#_x0000_t136" style="position:absolute;margin-left:0;margin-top:0;width:490.7pt;height:196.25pt;rotation:315;z-index:-251653120;mso-position-horizontal:center;mso-position-horizontal-relative:margin;mso-position-vertical:center;mso-position-vertical-relative:margin" o:allowincell="f" fillcolor="#548dd4 [1951]"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9F" w:rsidRDefault="00387F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9466" o:spid="_x0000_s2052" type="#_x0000_t136" style="position:absolute;margin-left:0;margin-top:0;width:490.7pt;height:196.25pt;rotation:315;z-index:-251657216;mso-position-horizontal:center;mso-position-horizontal-relative:margin;mso-position-vertical:center;mso-position-vertical-relative:margin" o:allowincell="f" fillcolor="#548dd4 [1951]"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Vaughan">
    <w15:presenceInfo w15:providerId="AD" w15:userId="S-1-5-21-3610909318-3096396508-4249867346-5841"/>
  </w15:person>
  <w15:person w15:author="Leanne Hedden">
    <w15:presenceInfo w15:providerId="Windows Live" w15:userId="6f4618beb2124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9C"/>
    <w:rsid w:val="000F54B5"/>
    <w:rsid w:val="00121D2E"/>
    <w:rsid w:val="00124980"/>
    <w:rsid w:val="00155A38"/>
    <w:rsid w:val="0027529F"/>
    <w:rsid w:val="002B3096"/>
    <w:rsid w:val="002B4194"/>
    <w:rsid w:val="00305DB6"/>
    <w:rsid w:val="0033180F"/>
    <w:rsid w:val="00387F8B"/>
    <w:rsid w:val="00445B47"/>
    <w:rsid w:val="00504E59"/>
    <w:rsid w:val="00506026"/>
    <w:rsid w:val="005658CF"/>
    <w:rsid w:val="00647080"/>
    <w:rsid w:val="00693782"/>
    <w:rsid w:val="006C0C5A"/>
    <w:rsid w:val="006D06A8"/>
    <w:rsid w:val="007224B4"/>
    <w:rsid w:val="00752A24"/>
    <w:rsid w:val="007A025F"/>
    <w:rsid w:val="007D7281"/>
    <w:rsid w:val="007D7E62"/>
    <w:rsid w:val="007E204F"/>
    <w:rsid w:val="00830D8F"/>
    <w:rsid w:val="00837E57"/>
    <w:rsid w:val="00875985"/>
    <w:rsid w:val="008F6B9C"/>
    <w:rsid w:val="00901D20"/>
    <w:rsid w:val="00933412"/>
    <w:rsid w:val="009553F2"/>
    <w:rsid w:val="00991A84"/>
    <w:rsid w:val="009B7AE2"/>
    <w:rsid w:val="009F12DC"/>
    <w:rsid w:val="00A40752"/>
    <w:rsid w:val="00A6485F"/>
    <w:rsid w:val="00AE68F0"/>
    <w:rsid w:val="00B95AA6"/>
    <w:rsid w:val="00C153FC"/>
    <w:rsid w:val="00CE04A2"/>
    <w:rsid w:val="00D205DB"/>
    <w:rsid w:val="00E3343C"/>
    <w:rsid w:val="00E97DB4"/>
    <w:rsid w:val="00F7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EB63950D</Template>
  <TotalTime>0</TotalTime>
  <Pages>4</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2015-11-10T12:48:00Z</cp:lastPrinted>
  <dcterms:created xsi:type="dcterms:W3CDTF">2015-12-09T09:17:00Z</dcterms:created>
  <dcterms:modified xsi:type="dcterms:W3CDTF">2015-12-09T09:17:00Z</dcterms:modified>
</cp:coreProperties>
</file>