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5D9" w14:textId="558C2A13" w:rsidR="00141F15" w:rsidRPr="00B7717E" w:rsidRDefault="00556C33" w:rsidP="0001138D">
      <w:pPr>
        <w:jc w:val="center"/>
        <w:rPr>
          <w:b/>
          <w:bCs/>
          <w:sz w:val="28"/>
          <w:szCs w:val="28"/>
          <w:u w:val="single"/>
        </w:rPr>
      </w:pPr>
      <w:r w:rsidRPr="00B7717E">
        <w:rPr>
          <w:b/>
          <w:bCs/>
          <w:sz w:val="28"/>
          <w:szCs w:val="28"/>
          <w:u w:val="single"/>
        </w:rPr>
        <w:t>Shenfield High School</w:t>
      </w:r>
    </w:p>
    <w:p w14:paraId="66DC2B48" w14:textId="43BD7F38" w:rsidR="00055587" w:rsidRPr="00B7717E" w:rsidRDefault="00556C33" w:rsidP="0001138D">
      <w:pPr>
        <w:jc w:val="center"/>
        <w:rPr>
          <w:b/>
          <w:bCs/>
          <w:sz w:val="28"/>
          <w:szCs w:val="28"/>
        </w:rPr>
      </w:pPr>
      <w:r w:rsidRPr="00B7717E">
        <w:rPr>
          <w:b/>
          <w:bCs/>
          <w:sz w:val="28"/>
          <w:szCs w:val="28"/>
          <w:u w:val="single"/>
        </w:rPr>
        <w:t xml:space="preserve">Governance Action Plan </w:t>
      </w:r>
    </w:p>
    <w:p w14:paraId="27756743" w14:textId="77777777" w:rsidR="0001138D" w:rsidRDefault="0001138D" w:rsidP="0001138D">
      <w:pPr>
        <w:jc w:val="center"/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751"/>
        <w:gridCol w:w="1861"/>
        <w:gridCol w:w="5189"/>
        <w:gridCol w:w="338"/>
        <w:gridCol w:w="2725"/>
        <w:gridCol w:w="2803"/>
        <w:gridCol w:w="286"/>
        <w:gridCol w:w="32"/>
        <w:gridCol w:w="36"/>
      </w:tblGrid>
      <w:tr w:rsidR="00CB7F44" w14:paraId="026C0DE9" w14:textId="77777777" w:rsidTr="00434425">
        <w:trPr>
          <w:gridAfter w:val="2"/>
          <w:wAfter w:w="68" w:type="dxa"/>
          <w:trHeight w:val="389"/>
        </w:trPr>
        <w:tc>
          <w:tcPr>
            <w:tcW w:w="1751" w:type="dxa"/>
            <w:vMerge w:val="restart"/>
          </w:tcPr>
          <w:p w14:paraId="14F6C68B" w14:textId="77777777" w:rsidR="00B07A24" w:rsidRDefault="00B07A24" w:rsidP="0001138D">
            <w:pPr>
              <w:jc w:val="center"/>
            </w:pPr>
          </w:p>
          <w:p w14:paraId="2452ABE7" w14:textId="77777777" w:rsidR="00CB7F44" w:rsidRDefault="00807785" w:rsidP="0001138D">
            <w:pPr>
              <w:jc w:val="center"/>
            </w:pPr>
            <w:r>
              <w:t>Aspect/</w:t>
            </w:r>
          </w:p>
          <w:p w14:paraId="57BD9D2B" w14:textId="72B2A546" w:rsidR="00807785" w:rsidRDefault="00807785" w:rsidP="0001138D">
            <w:pPr>
              <w:jc w:val="center"/>
            </w:pPr>
            <w:r>
              <w:t>RAG</w:t>
            </w:r>
          </w:p>
        </w:tc>
        <w:tc>
          <w:tcPr>
            <w:tcW w:w="7050" w:type="dxa"/>
            <w:gridSpan w:val="2"/>
          </w:tcPr>
          <w:p w14:paraId="204364B9" w14:textId="5A2B8F25" w:rsidR="00CB7F44" w:rsidRDefault="00CB7F44" w:rsidP="0001138D">
            <w:pPr>
              <w:jc w:val="center"/>
            </w:pPr>
          </w:p>
        </w:tc>
        <w:tc>
          <w:tcPr>
            <w:tcW w:w="3063" w:type="dxa"/>
            <w:gridSpan w:val="2"/>
          </w:tcPr>
          <w:p w14:paraId="5E82AB03" w14:textId="77777777" w:rsidR="00CB7F44" w:rsidRDefault="00CD2EE3" w:rsidP="0001138D">
            <w:pPr>
              <w:jc w:val="center"/>
            </w:pPr>
            <w:r>
              <w:t>Progress</w:t>
            </w:r>
          </w:p>
          <w:p w14:paraId="547BC879" w14:textId="613D7640" w:rsidR="00CD2EE3" w:rsidRDefault="00CD2EE3" w:rsidP="0001138D">
            <w:pPr>
              <w:jc w:val="center"/>
            </w:pPr>
            <w:r>
              <w:t>2023</w:t>
            </w:r>
          </w:p>
        </w:tc>
        <w:tc>
          <w:tcPr>
            <w:tcW w:w="3089" w:type="dxa"/>
            <w:gridSpan w:val="2"/>
          </w:tcPr>
          <w:p w14:paraId="0F30FF6C" w14:textId="77777777" w:rsidR="00CB7F44" w:rsidRDefault="00CD2EE3" w:rsidP="0001138D">
            <w:pPr>
              <w:jc w:val="center"/>
            </w:pPr>
            <w:r>
              <w:t>Progress</w:t>
            </w:r>
          </w:p>
          <w:p w14:paraId="2BC6BDCC" w14:textId="79767310" w:rsidR="00CD2EE3" w:rsidRDefault="00CD2EE3" w:rsidP="0001138D">
            <w:pPr>
              <w:jc w:val="center"/>
            </w:pPr>
            <w:r>
              <w:t>2024</w:t>
            </w:r>
          </w:p>
        </w:tc>
      </w:tr>
      <w:tr w:rsidR="00CD2EE3" w14:paraId="7028BB67" w14:textId="77777777" w:rsidTr="00434425">
        <w:trPr>
          <w:gridAfter w:val="1"/>
          <w:wAfter w:w="36" w:type="dxa"/>
          <w:trHeight w:val="419"/>
        </w:trPr>
        <w:tc>
          <w:tcPr>
            <w:tcW w:w="1751" w:type="dxa"/>
            <w:vMerge/>
          </w:tcPr>
          <w:p w14:paraId="065E4C1C" w14:textId="77777777" w:rsidR="00CB7F44" w:rsidRDefault="00CB7F44" w:rsidP="0001138D">
            <w:pPr>
              <w:jc w:val="center"/>
            </w:pPr>
          </w:p>
        </w:tc>
        <w:tc>
          <w:tcPr>
            <w:tcW w:w="1861" w:type="dxa"/>
          </w:tcPr>
          <w:p w14:paraId="6A9A84F2" w14:textId="2C8A4B20" w:rsidR="00CB7F44" w:rsidRDefault="00B07A24" w:rsidP="0001138D">
            <w:pPr>
              <w:jc w:val="center"/>
            </w:pPr>
            <w:r>
              <w:t>Responsibility</w:t>
            </w:r>
          </w:p>
        </w:tc>
        <w:tc>
          <w:tcPr>
            <w:tcW w:w="5189" w:type="dxa"/>
          </w:tcPr>
          <w:p w14:paraId="44EB2048" w14:textId="33819512" w:rsidR="00CB7F44" w:rsidRDefault="00556C33" w:rsidP="0001138D">
            <w:pPr>
              <w:jc w:val="center"/>
            </w:pPr>
            <w:r>
              <w:t>Action Required</w:t>
            </w:r>
          </w:p>
        </w:tc>
        <w:tc>
          <w:tcPr>
            <w:tcW w:w="338" w:type="dxa"/>
          </w:tcPr>
          <w:p w14:paraId="0B4235B0" w14:textId="048DB7BC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06125803" w14:textId="4D113F3A" w:rsidR="00CB7F44" w:rsidRDefault="00CB7F44" w:rsidP="0001138D">
            <w:pPr>
              <w:jc w:val="center"/>
            </w:pPr>
          </w:p>
        </w:tc>
        <w:tc>
          <w:tcPr>
            <w:tcW w:w="2803" w:type="dxa"/>
          </w:tcPr>
          <w:p w14:paraId="08C731FA" w14:textId="72481F0F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5CD4F0DA" w14:textId="75D17C2A" w:rsidR="00CB7F44" w:rsidRDefault="00CB7F44" w:rsidP="0001138D">
            <w:pPr>
              <w:jc w:val="center"/>
            </w:pPr>
          </w:p>
        </w:tc>
      </w:tr>
      <w:tr w:rsidR="00CD2EE3" w14:paraId="1DA12F9C" w14:textId="77777777" w:rsidTr="00434425">
        <w:trPr>
          <w:gridAfter w:val="1"/>
          <w:wAfter w:w="36" w:type="dxa"/>
          <w:trHeight w:val="1633"/>
        </w:trPr>
        <w:tc>
          <w:tcPr>
            <w:tcW w:w="1751" w:type="dxa"/>
          </w:tcPr>
          <w:p w14:paraId="65AA40F2" w14:textId="77777777" w:rsidR="00141F15" w:rsidRPr="00394E0E" w:rsidRDefault="00141F15" w:rsidP="00141F15">
            <w:pPr>
              <w:jc w:val="center"/>
              <w:rPr>
                <w:color w:val="FF0000"/>
              </w:rPr>
            </w:pPr>
          </w:p>
          <w:p w14:paraId="73665B19" w14:textId="77777777" w:rsidR="00CB7F44" w:rsidRPr="00394E0E" w:rsidRDefault="00556C33" w:rsidP="00141F15">
            <w:pPr>
              <w:jc w:val="center"/>
              <w:rPr>
                <w:color w:val="FF0000"/>
              </w:rPr>
            </w:pPr>
            <w:r w:rsidRPr="00394E0E">
              <w:rPr>
                <w:color w:val="FF0000"/>
              </w:rPr>
              <w:t>Governance</w:t>
            </w:r>
          </w:p>
          <w:p w14:paraId="4F8A7EB9" w14:textId="1BE17A3C" w:rsidR="00556C33" w:rsidRPr="00394E0E" w:rsidRDefault="00556C33" w:rsidP="00141F15">
            <w:pPr>
              <w:jc w:val="center"/>
              <w:rPr>
                <w:color w:val="FF0000"/>
              </w:rPr>
            </w:pPr>
            <w:r w:rsidRPr="00394E0E">
              <w:rPr>
                <w:color w:val="FF0000"/>
              </w:rPr>
              <w:t>Information</w:t>
            </w:r>
          </w:p>
        </w:tc>
        <w:tc>
          <w:tcPr>
            <w:tcW w:w="1861" w:type="dxa"/>
          </w:tcPr>
          <w:p w14:paraId="563EFDA4" w14:textId="77777777" w:rsidR="00B07A24" w:rsidRDefault="00B07A24" w:rsidP="0001138D">
            <w:pPr>
              <w:jc w:val="center"/>
              <w:rPr>
                <w:color w:val="000000" w:themeColor="text1"/>
              </w:rPr>
            </w:pPr>
          </w:p>
          <w:p w14:paraId="10760092" w14:textId="541F77AD" w:rsidR="00CB7F44" w:rsidRPr="00394E0E" w:rsidRDefault="00556C33" w:rsidP="0001138D">
            <w:pPr>
              <w:jc w:val="center"/>
              <w:rPr>
                <w:color w:val="000000" w:themeColor="text1"/>
              </w:rPr>
            </w:pPr>
            <w:r w:rsidRPr="00394E0E">
              <w:rPr>
                <w:color w:val="000000" w:themeColor="text1"/>
              </w:rPr>
              <w:t>SR/</w:t>
            </w:r>
          </w:p>
          <w:p w14:paraId="2E1A6D2E" w14:textId="77777777" w:rsidR="00556C33" w:rsidRPr="00394E0E" w:rsidRDefault="00556C33" w:rsidP="0001138D">
            <w:pPr>
              <w:jc w:val="center"/>
              <w:rPr>
                <w:color w:val="000000" w:themeColor="text1"/>
              </w:rPr>
            </w:pPr>
            <w:r w:rsidRPr="00394E0E">
              <w:rPr>
                <w:color w:val="000000" w:themeColor="text1"/>
              </w:rPr>
              <w:t xml:space="preserve">Governance </w:t>
            </w:r>
          </w:p>
          <w:p w14:paraId="0F2C4DE3" w14:textId="48BE74C5" w:rsidR="00556C33" w:rsidRPr="00394E0E" w:rsidRDefault="00556C33" w:rsidP="0001138D">
            <w:pPr>
              <w:jc w:val="center"/>
              <w:rPr>
                <w:color w:val="FF0000"/>
              </w:rPr>
            </w:pPr>
            <w:r w:rsidRPr="00394E0E">
              <w:rPr>
                <w:color w:val="000000" w:themeColor="text1"/>
              </w:rPr>
              <w:t>Professional</w:t>
            </w:r>
          </w:p>
        </w:tc>
        <w:tc>
          <w:tcPr>
            <w:tcW w:w="5189" w:type="dxa"/>
          </w:tcPr>
          <w:p w14:paraId="31B4A64D" w14:textId="77777777" w:rsidR="00CB7F44" w:rsidRDefault="00CB7F44" w:rsidP="00141F15"/>
          <w:p w14:paraId="7A5CB195" w14:textId="17770462" w:rsidR="00141F15" w:rsidRPr="00394E0E" w:rsidRDefault="00556C33" w:rsidP="00141F15">
            <w:pPr>
              <w:rPr>
                <w:color w:val="000000" w:themeColor="text1"/>
              </w:rPr>
            </w:pPr>
            <w:r w:rsidRPr="00394E0E">
              <w:rPr>
                <w:color w:val="000000" w:themeColor="text1"/>
              </w:rPr>
              <w:t>Ensure all information on GIAS/Companies House is consistent</w:t>
            </w:r>
          </w:p>
          <w:p w14:paraId="5115AA9F" w14:textId="77777777" w:rsidR="00141F15" w:rsidRPr="00394E0E" w:rsidRDefault="00141F15" w:rsidP="00141F15">
            <w:pPr>
              <w:rPr>
                <w:color w:val="000000" w:themeColor="text1"/>
              </w:rPr>
            </w:pPr>
          </w:p>
          <w:p w14:paraId="473F7B97" w14:textId="77777777" w:rsidR="00141F15" w:rsidRDefault="00141F15" w:rsidP="00141F15"/>
        </w:tc>
        <w:tc>
          <w:tcPr>
            <w:tcW w:w="338" w:type="dxa"/>
          </w:tcPr>
          <w:p w14:paraId="697523EC" w14:textId="77777777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4DF00D4B" w14:textId="550A797F" w:rsidR="00CB7F44" w:rsidRDefault="009146D9" w:rsidP="00141F15">
            <w:r>
              <w:t>Completed</w:t>
            </w:r>
          </w:p>
        </w:tc>
        <w:tc>
          <w:tcPr>
            <w:tcW w:w="2803" w:type="dxa"/>
          </w:tcPr>
          <w:p w14:paraId="0D3ADA0E" w14:textId="77777777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25CBFC77" w14:textId="77777777" w:rsidR="00CB7F44" w:rsidRDefault="00CB7F44" w:rsidP="00141F15"/>
        </w:tc>
      </w:tr>
      <w:tr w:rsidR="00CD2EE3" w14:paraId="2CA2250E" w14:textId="77777777" w:rsidTr="00434425">
        <w:trPr>
          <w:gridAfter w:val="1"/>
          <w:wAfter w:w="36" w:type="dxa"/>
          <w:trHeight w:val="1485"/>
        </w:trPr>
        <w:tc>
          <w:tcPr>
            <w:tcW w:w="1751" w:type="dxa"/>
          </w:tcPr>
          <w:p w14:paraId="4BAC26FF" w14:textId="77777777" w:rsidR="00141F15" w:rsidRDefault="00141F15" w:rsidP="0001138D">
            <w:pPr>
              <w:jc w:val="center"/>
            </w:pPr>
          </w:p>
          <w:p w14:paraId="696926D0" w14:textId="778BFEE5" w:rsidR="00CB7F44" w:rsidRPr="00394E0E" w:rsidRDefault="00182906" w:rsidP="0001138D">
            <w:pPr>
              <w:jc w:val="center"/>
              <w:rPr>
                <w:color w:val="FF0000"/>
              </w:rPr>
            </w:pPr>
            <w:r w:rsidRPr="00394E0E">
              <w:rPr>
                <w:color w:val="FF0000"/>
              </w:rPr>
              <w:t>Update</w:t>
            </w:r>
            <w:r w:rsidR="00B07A24">
              <w:rPr>
                <w:color w:val="FF0000"/>
              </w:rPr>
              <w:t xml:space="preserve"> &amp; Adopt</w:t>
            </w:r>
          </w:p>
          <w:p w14:paraId="063F4424" w14:textId="228586AA" w:rsidR="00182906" w:rsidRPr="00394E0E" w:rsidRDefault="00B07A24" w:rsidP="000113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New </w:t>
            </w:r>
            <w:r w:rsidR="00182906" w:rsidRPr="00394E0E">
              <w:rPr>
                <w:color w:val="FF0000"/>
              </w:rPr>
              <w:t xml:space="preserve">Articles of </w:t>
            </w:r>
          </w:p>
          <w:p w14:paraId="2660EEBD" w14:textId="40172055" w:rsidR="00182906" w:rsidRDefault="00182906" w:rsidP="0001138D">
            <w:pPr>
              <w:jc w:val="center"/>
            </w:pPr>
            <w:r w:rsidRPr="00394E0E">
              <w:rPr>
                <w:color w:val="FF0000"/>
              </w:rPr>
              <w:t>Association</w:t>
            </w:r>
          </w:p>
        </w:tc>
        <w:tc>
          <w:tcPr>
            <w:tcW w:w="1861" w:type="dxa"/>
          </w:tcPr>
          <w:p w14:paraId="010179F8" w14:textId="77777777" w:rsidR="00B07A24" w:rsidRDefault="00B07A24" w:rsidP="0001138D">
            <w:pPr>
              <w:jc w:val="center"/>
            </w:pPr>
          </w:p>
          <w:p w14:paraId="01A1D462" w14:textId="49955598" w:rsidR="00CB7F44" w:rsidRDefault="00182906" w:rsidP="0001138D">
            <w:pPr>
              <w:jc w:val="center"/>
            </w:pPr>
            <w:r>
              <w:t>SR/</w:t>
            </w:r>
          </w:p>
          <w:p w14:paraId="6F8A8FCD" w14:textId="77777777" w:rsidR="00182906" w:rsidRDefault="00182906" w:rsidP="0001138D">
            <w:pPr>
              <w:jc w:val="center"/>
            </w:pPr>
            <w:r>
              <w:t>FGB/</w:t>
            </w:r>
          </w:p>
          <w:p w14:paraId="6FB383ED" w14:textId="1DA10395" w:rsidR="00182906" w:rsidRDefault="00182906" w:rsidP="0001138D">
            <w:pPr>
              <w:jc w:val="center"/>
            </w:pPr>
            <w:r>
              <w:t>Members</w:t>
            </w:r>
          </w:p>
        </w:tc>
        <w:tc>
          <w:tcPr>
            <w:tcW w:w="5189" w:type="dxa"/>
          </w:tcPr>
          <w:p w14:paraId="02A7C347" w14:textId="77777777" w:rsidR="00441201" w:rsidRDefault="00441201" w:rsidP="00141F15"/>
          <w:p w14:paraId="54D90EF0" w14:textId="57B62B4B" w:rsidR="00CB7F44" w:rsidRDefault="00182906" w:rsidP="00141F15">
            <w:r>
              <w:t>Adopt new Articles of As</w:t>
            </w:r>
            <w:r w:rsidR="000B0FE1">
              <w:t>sociation</w:t>
            </w:r>
          </w:p>
          <w:p w14:paraId="261EE023" w14:textId="77777777" w:rsidR="00141F15" w:rsidRDefault="00141F15" w:rsidP="00141F15"/>
          <w:p w14:paraId="0989551E" w14:textId="77777777" w:rsidR="00141F15" w:rsidRDefault="00141F15" w:rsidP="00141F15"/>
          <w:p w14:paraId="74930E6D" w14:textId="77777777" w:rsidR="00141F15" w:rsidRDefault="00141F15" w:rsidP="00141F15"/>
        </w:tc>
        <w:tc>
          <w:tcPr>
            <w:tcW w:w="338" w:type="dxa"/>
          </w:tcPr>
          <w:p w14:paraId="489D6415" w14:textId="77777777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59155677" w14:textId="77777777" w:rsidR="00CB7F44" w:rsidRDefault="00CB7F44" w:rsidP="0001138D">
            <w:pPr>
              <w:jc w:val="center"/>
            </w:pPr>
          </w:p>
        </w:tc>
        <w:tc>
          <w:tcPr>
            <w:tcW w:w="2803" w:type="dxa"/>
          </w:tcPr>
          <w:p w14:paraId="22A2EF18" w14:textId="77777777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5FBB39B8" w14:textId="77777777" w:rsidR="00CB7F44" w:rsidRDefault="00CB7F44" w:rsidP="00141F15"/>
        </w:tc>
      </w:tr>
      <w:tr w:rsidR="00CD2EE3" w14:paraId="2DE47DBB" w14:textId="77777777" w:rsidTr="00434425">
        <w:trPr>
          <w:gridAfter w:val="1"/>
          <w:wAfter w:w="36" w:type="dxa"/>
          <w:trHeight w:val="1601"/>
        </w:trPr>
        <w:tc>
          <w:tcPr>
            <w:tcW w:w="1751" w:type="dxa"/>
          </w:tcPr>
          <w:p w14:paraId="6374626D" w14:textId="77777777" w:rsidR="00141F15" w:rsidRDefault="00141F15" w:rsidP="0001138D">
            <w:pPr>
              <w:jc w:val="center"/>
            </w:pPr>
          </w:p>
          <w:p w14:paraId="6A313FF1" w14:textId="77777777" w:rsidR="00CB7F44" w:rsidRPr="00394E0E" w:rsidRDefault="00896F30" w:rsidP="0001138D">
            <w:pPr>
              <w:jc w:val="center"/>
              <w:rPr>
                <w:color w:val="FF0000"/>
              </w:rPr>
            </w:pPr>
            <w:r w:rsidRPr="00394E0E">
              <w:rPr>
                <w:color w:val="FF0000"/>
              </w:rPr>
              <w:t>Members</w:t>
            </w:r>
          </w:p>
          <w:p w14:paraId="02F0CF5C" w14:textId="4D810889" w:rsidR="00896F30" w:rsidRDefault="00896F30" w:rsidP="0001138D">
            <w:pPr>
              <w:jc w:val="center"/>
            </w:pPr>
          </w:p>
        </w:tc>
        <w:tc>
          <w:tcPr>
            <w:tcW w:w="1861" w:type="dxa"/>
          </w:tcPr>
          <w:p w14:paraId="0B851177" w14:textId="77777777" w:rsidR="00B07A24" w:rsidRDefault="00B07A24" w:rsidP="00896F30">
            <w:pPr>
              <w:jc w:val="center"/>
            </w:pPr>
          </w:p>
          <w:p w14:paraId="7CFF7679" w14:textId="30B0D917" w:rsidR="00394E0E" w:rsidRDefault="00394E0E" w:rsidP="00896F30">
            <w:pPr>
              <w:jc w:val="center"/>
            </w:pPr>
            <w:r>
              <w:t>FGB</w:t>
            </w:r>
            <w:r w:rsidR="0031118E">
              <w:t>/</w:t>
            </w:r>
          </w:p>
          <w:p w14:paraId="095BD6E2" w14:textId="2A54FAC1" w:rsidR="0031118E" w:rsidRDefault="0031118E" w:rsidP="00896F30">
            <w:pPr>
              <w:jc w:val="center"/>
            </w:pPr>
            <w:r>
              <w:t>Members</w:t>
            </w:r>
          </w:p>
          <w:p w14:paraId="6B4FB524" w14:textId="373A71CB" w:rsidR="00896F30" w:rsidRDefault="00896F30" w:rsidP="0001138D">
            <w:pPr>
              <w:jc w:val="center"/>
            </w:pPr>
          </w:p>
        </w:tc>
        <w:tc>
          <w:tcPr>
            <w:tcW w:w="5189" w:type="dxa"/>
          </w:tcPr>
          <w:p w14:paraId="6BE5132C" w14:textId="77777777" w:rsidR="00CB7F44" w:rsidRDefault="00CB7F44" w:rsidP="00141F15"/>
          <w:p w14:paraId="4E1D81E2" w14:textId="204451C1" w:rsidR="00141F15" w:rsidRDefault="00896F30" w:rsidP="00141F15">
            <w:r>
              <w:t>R</w:t>
            </w:r>
            <w:r w:rsidR="00F7478F">
              <w:t>eview current members arrangement</w:t>
            </w:r>
            <w:r w:rsidR="00606F8D">
              <w:t xml:space="preserve"> in conjunction with adoption of new Articles. </w:t>
            </w:r>
            <w:r>
              <w:t>Recruit</w:t>
            </w:r>
            <w:r w:rsidR="00D1361B">
              <w:t xml:space="preserve"> and appoint</w:t>
            </w:r>
            <w:r>
              <w:t xml:space="preserve"> new members.</w:t>
            </w:r>
            <w:r w:rsidR="00C76A8F">
              <w:t xml:space="preserve"> Consideration by members of how often they meet</w:t>
            </w:r>
            <w:r w:rsidR="00A517AA">
              <w:t>. Clarification of role of members for all involved in governance.</w:t>
            </w:r>
          </w:p>
          <w:p w14:paraId="5D0CA187" w14:textId="77777777" w:rsidR="00141F15" w:rsidRDefault="00141F15" w:rsidP="00141F15"/>
          <w:p w14:paraId="489D9D7F" w14:textId="77777777" w:rsidR="00141F15" w:rsidRDefault="00141F15" w:rsidP="00141F15"/>
        </w:tc>
        <w:tc>
          <w:tcPr>
            <w:tcW w:w="338" w:type="dxa"/>
          </w:tcPr>
          <w:p w14:paraId="61AFE8BA" w14:textId="77777777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34800E5F" w14:textId="733E4B74" w:rsidR="00CB7F44" w:rsidRDefault="009146D9" w:rsidP="0001138D">
            <w:pPr>
              <w:jc w:val="center"/>
            </w:pPr>
            <w:r>
              <w:t>KB to join members as replacement for Leanne Hedden. Further recruitment required.</w:t>
            </w:r>
          </w:p>
        </w:tc>
        <w:tc>
          <w:tcPr>
            <w:tcW w:w="2803" w:type="dxa"/>
          </w:tcPr>
          <w:p w14:paraId="2FB43472" w14:textId="77777777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2F4CBC67" w14:textId="77777777" w:rsidR="00CB7F44" w:rsidRDefault="00CB7F44" w:rsidP="00141F15"/>
        </w:tc>
      </w:tr>
      <w:tr w:rsidR="00434425" w14:paraId="5B26B59E" w14:textId="77777777" w:rsidTr="00434425">
        <w:trPr>
          <w:trHeight w:val="90"/>
        </w:trPr>
        <w:tc>
          <w:tcPr>
            <w:tcW w:w="1751" w:type="dxa"/>
          </w:tcPr>
          <w:p w14:paraId="3C52FBD0" w14:textId="439ED5E3" w:rsidR="00434425" w:rsidRDefault="00434425" w:rsidP="0001138D">
            <w:pPr>
              <w:jc w:val="center"/>
              <w:rPr>
                <w:color w:val="FF0000"/>
              </w:rPr>
            </w:pPr>
          </w:p>
          <w:p w14:paraId="3F80496B" w14:textId="4B2C2732" w:rsidR="00434425" w:rsidRDefault="00434425" w:rsidP="000113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Strategic Plan</w:t>
            </w:r>
          </w:p>
          <w:p w14:paraId="02B39C1A" w14:textId="77777777" w:rsidR="00434425" w:rsidRDefault="00434425" w:rsidP="0001138D">
            <w:pPr>
              <w:jc w:val="center"/>
              <w:rPr>
                <w:color w:val="FF0000"/>
              </w:rPr>
            </w:pPr>
          </w:p>
          <w:p w14:paraId="76568A44" w14:textId="7B4BD65B" w:rsidR="00434425" w:rsidRPr="00434425" w:rsidRDefault="00434425" w:rsidP="0001138D">
            <w:pPr>
              <w:jc w:val="center"/>
              <w:rPr>
                <w:color w:val="FF0000"/>
              </w:rPr>
            </w:pPr>
          </w:p>
        </w:tc>
        <w:tc>
          <w:tcPr>
            <w:tcW w:w="1861" w:type="dxa"/>
          </w:tcPr>
          <w:p w14:paraId="69EEF256" w14:textId="77777777" w:rsidR="00434425" w:rsidRDefault="00434425" w:rsidP="0001138D">
            <w:pPr>
              <w:jc w:val="center"/>
            </w:pPr>
          </w:p>
          <w:p w14:paraId="71035035" w14:textId="56933F44" w:rsidR="00434425" w:rsidRDefault="00434425" w:rsidP="0001138D">
            <w:pPr>
              <w:jc w:val="center"/>
            </w:pPr>
            <w:r>
              <w:t>FGB/HT/SLT</w:t>
            </w:r>
          </w:p>
        </w:tc>
        <w:tc>
          <w:tcPr>
            <w:tcW w:w="5189" w:type="dxa"/>
          </w:tcPr>
          <w:p w14:paraId="6B1C2703" w14:textId="77777777" w:rsidR="00434425" w:rsidRDefault="00434425" w:rsidP="00141F15"/>
          <w:p w14:paraId="2728E4B0" w14:textId="741B4F10" w:rsidR="00434425" w:rsidRDefault="00434425" w:rsidP="00141F15">
            <w:r>
              <w:t>Put in place a 3-5 year strategic plan</w:t>
            </w:r>
            <w:r w:rsidR="0063714A">
              <w:t xml:space="preserve"> &amp; </w:t>
            </w:r>
            <w:r w:rsidR="00AB788C">
              <w:t>m</w:t>
            </w:r>
            <w:r w:rsidR="0063714A">
              <w:t>ission statement</w:t>
            </w:r>
          </w:p>
        </w:tc>
        <w:tc>
          <w:tcPr>
            <w:tcW w:w="338" w:type="dxa"/>
          </w:tcPr>
          <w:p w14:paraId="66D9E8E9" w14:textId="77777777" w:rsidR="00434425" w:rsidRDefault="00434425" w:rsidP="0001138D">
            <w:pPr>
              <w:jc w:val="center"/>
            </w:pPr>
          </w:p>
        </w:tc>
        <w:tc>
          <w:tcPr>
            <w:tcW w:w="2725" w:type="dxa"/>
          </w:tcPr>
          <w:p w14:paraId="50C91C98" w14:textId="15EDB6F1" w:rsidR="00434425" w:rsidRDefault="009146D9" w:rsidP="0001138D">
            <w:pPr>
              <w:jc w:val="center"/>
            </w:pPr>
            <w:r>
              <w:t>3 year strategic plan approved at FGB in July 2023</w:t>
            </w:r>
          </w:p>
        </w:tc>
        <w:tc>
          <w:tcPr>
            <w:tcW w:w="2803" w:type="dxa"/>
          </w:tcPr>
          <w:p w14:paraId="4E5AC6EA" w14:textId="77777777" w:rsidR="00434425" w:rsidRDefault="00434425" w:rsidP="0001138D">
            <w:pPr>
              <w:jc w:val="center"/>
            </w:pPr>
          </w:p>
        </w:tc>
        <w:tc>
          <w:tcPr>
            <w:tcW w:w="354" w:type="dxa"/>
            <w:gridSpan w:val="3"/>
          </w:tcPr>
          <w:p w14:paraId="0B8DD4BB" w14:textId="77777777" w:rsidR="00434425" w:rsidRDefault="00434425" w:rsidP="00141F15"/>
        </w:tc>
      </w:tr>
      <w:tr w:rsidR="00CD2EE3" w14:paraId="43B892AD" w14:textId="77777777" w:rsidTr="00434425">
        <w:trPr>
          <w:gridAfter w:val="1"/>
          <w:wAfter w:w="36" w:type="dxa"/>
          <w:trHeight w:val="90"/>
        </w:trPr>
        <w:tc>
          <w:tcPr>
            <w:tcW w:w="1751" w:type="dxa"/>
          </w:tcPr>
          <w:p w14:paraId="31B83F42" w14:textId="77777777" w:rsidR="00141F15" w:rsidRDefault="00141F15" w:rsidP="0001138D">
            <w:pPr>
              <w:jc w:val="center"/>
            </w:pPr>
          </w:p>
          <w:p w14:paraId="48D23743" w14:textId="77777777" w:rsidR="00434425" w:rsidRDefault="00434425" w:rsidP="0001138D">
            <w:pPr>
              <w:jc w:val="center"/>
              <w:rPr>
                <w:color w:val="FF0000"/>
                <w:sz w:val="21"/>
                <w:szCs w:val="21"/>
              </w:rPr>
            </w:pPr>
          </w:p>
          <w:p w14:paraId="4D91DCAE" w14:textId="79ABA47D" w:rsidR="00CB7F44" w:rsidRPr="00394E0E" w:rsidRDefault="00A57BA0" w:rsidP="0001138D">
            <w:pPr>
              <w:jc w:val="center"/>
              <w:rPr>
                <w:color w:val="FF0000"/>
                <w:sz w:val="21"/>
                <w:szCs w:val="21"/>
              </w:rPr>
            </w:pPr>
            <w:r w:rsidRPr="00394E0E">
              <w:rPr>
                <w:color w:val="FF0000"/>
                <w:sz w:val="21"/>
                <w:szCs w:val="21"/>
              </w:rPr>
              <w:t>Governance</w:t>
            </w:r>
          </w:p>
          <w:p w14:paraId="045F9608" w14:textId="41074251" w:rsidR="00A57BA0" w:rsidRDefault="00A57BA0" w:rsidP="0001138D">
            <w:pPr>
              <w:jc w:val="center"/>
            </w:pPr>
            <w:r w:rsidRPr="00394E0E">
              <w:rPr>
                <w:color w:val="FF0000"/>
                <w:sz w:val="21"/>
                <w:szCs w:val="21"/>
              </w:rPr>
              <w:t>Professional</w:t>
            </w:r>
          </w:p>
        </w:tc>
        <w:tc>
          <w:tcPr>
            <w:tcW w:w="1861" w:type="dxa"/>
          </w:tcPr>
          <w:p w14:paraId="7521E63D" w14:textId="77777777" w:rsidR="00B07A24" w:rsidRDefault="00B07A24" w:rsidP="0001138D">
            <w:pPr>
              <w:jc w:val="center"/>
            </w:pPr>
          </w:p>
          <w:p w14:paraId="3F7C4724" w14:textId="7C963FEF" w:rsidR="00CB7F44" w:rsidRDefault="00162E0A" w:rsidP="0001138D">
            <w:pPr>
              <w:jc w:val="center"/>
            </w:pPr>
            <w:r>
              <w:t>HT</w:t>
            </w:r>
            <w:r w:rsidR="00A1097A">
              <w:t>/</w:t>
            </w:r>
          </w:p>
          <w:p w14:paraId="620B5638" w14:textId="0D632198" w:rsidR="00A1097A" w:rsidRDefault="00A1097A" w:rsidP="0001138D">
            <w:pPr>
              <w:jc w:val="center"/>
            </w:pPr>
            <w:r>
              <w:t>Chair</w:t>
            </w:r>
            <w:r w:rsidR="00721DC9">
              <w:t>/FGB</w:t>
            </w:r>
          </w:p>
        </w:tc>
        <w:tc>
          <w:tcPr>
            <w:tcW w:w="5189" w:type="dxa"/>
          </w:tcPr>
          <w:p w14:paraId="30148727" w14:textId="77777777" w:rsidR="009D2114" w:rsidRDefault="009D2114" w:rsidP="00141F15"/>
          <w:p w14:paraId="67F78DB7" w14:textId="52A7B811" w:rsidR="00CB7F44" w:rsidRDefault="00F406C7" w:rsidP="00141F15">
            <w:r>
              <w:t xml:space="preserve">Appoint new </w:t>
            </w:r>
            <w:r w:rsidR="00145426">
              <w:t>G</w:t>
            </w:r>
            <w:r>
              <w:t>overnance</w:t>
            </w:r>
          </w:p>
          <w:p w14:paraId="46D78441" w14:textId="5DBC7B8D" w:rsidR="00F406C7" w:rsidRDefault="00F406C7" w:rsidP="00141F15">
            <w:r>
              <w:t>Professional</w:t>
            </w:r>
          </w:p>
          <w:p w14:paraId="1F048A7C" w14:textId="77777777" w:rsidR="00141F15" w:rsidRDefault="00141F15" w:rsidP="00141F15"/>
          <w:p w14:paraId="0C418B32" w14:textId="77777777" w:rsidR="00141F15" w:rsidRDefault="00141F15" w:rsidP="00141F15"/>
          <w:p w14:paraId="4985AFF7" w14:textId="77777777" w:rsidR="00141F15" w:rsidRDefault="00141F15" w:rsidP="00141F15"/>
        </w:tc>
        <w:tc>
          <w:tcPr>
            <w:tcW w:w="338" w:type="dxa"/>
          </w:tcPr>
          <w:p w14:paraId="28BC766A" w14:textId="77777777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1FCC1960" w14:textId="77777777" w:rsidR="00CB7F44" w:rsidRDefault="009146D9" w:rsidP="0001138D">
            <w:pPr>
              <w:jc w:val="center"/>
            </w:pPr>
            <w:r>
              <w:t>Completed</w:t>
            </w:r>
          </w:p>
          <w:p w14:paraId="6117989F" w14:textId="57295720" w:rsidR="009146D9" w:rsidRDefault="009146D9" w:rsidP="0001138D">
            <w:pPr>
              <w:jc w:val="center"/>
            </w:pPr>
            <w:r>
              <w:t>External governance professional</w:t>
            </w:r>
            <w:r w:rsidR="009E1311">
              <w:t xml:space="preserve"> services </w:t>
            </w:r>
            <w:r>
              <w:t>commissioned</w:t>
            </w:r>
            <w:r w:rsidR="009E1311">
              <w:t xml:space="preserve"> </w:t>
            </w:r>
            <w:proofErr w:type="spellStart"/>
            <w:r w:rsidR="009E1311">
              <w:t>initally</w:t>
            </w:r>
            <w:proofErr w:type="spellEnd"/>
            <w:r>
              <w:t xml:space="preserve"> through Juniper</w:t>
            </w:r>
            <w:r w:rsidR="009E1311">
              <w:t>. Now replaced by Richard Young with effect from January 2024</w:t>
            </w:r>
          </w:p>
        </w:tc>
        <w:tc>
          <w:tcPr>
            <w:tcW w:w="2803" w:type="dxa"/>
          </w:tcPr>
          <w:p w14:paraId="6146FCFA" w14:textId="77777777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7B63EE44" w14:textId="77777777" w:rsidR="00CB7F44" w:rsidRDefault="00CB7F44" w:rsidP="00141F15"/>
        </w:tc>
      </w:tr>
      <w:tr w:rsidR="00CD2EE3" w14:paraId="1322418C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2AADEED0" w14:textId="77777777" w:rsidR="00F0023E" w:rsidRDefault="00F0023E" w:rsidP="0001138D">
            <w:pPr>
              <w:jc w:val="center"/>
              <w:rPr>
                <w:color w:val="FF0000"/>
              </w:rPr>
            </w:pPr>
          </w:p>
          <w:p w14:paraId="1ADFC6F3" w14:textId="12250133" w:rsidR="00141F15" w:rsidRPr="00985A96" w:rsidRDefault="00C25837" w:rsidP="003D0741">
            <w:pPr>
              <w:jc w:val="center"/>
              <w:rPr>
                <w:color w:val="FF0000"/>
                <w:sz w:val="20"/>
                <w:szCs w:val="20"/>
              </w:rPr>
            </w:pPr>
            <w:r w:rsidRPr="00985A96">
              <w:rPr>
                <w:color w:val="FF0000"/>
                <w:sz w:val="20"/>
                <w:szCs w:val="20"/>
              </w:rPr>
              <w:t xml:space="preserve">Governor </w:t>
            </w:r>
          </w:p>
          <w:p w14:paraId="388E922B" w14:textId="5CEB09AD" w:rsidR="00B7164B" w:rsidRPr="00985A96" w:rsidRDefault="00C025D5" w:rsidP="003D0741">
            <w:pPr>
              <w:jc w:val="center"/>
              <w:rPr>
                <w:color w:val="FF0000"/>
                <w:sz w:val="20"/>
                <w:szCs w:val="20"/>
              </w:rPr>
            </w:pPr>
            <w:r w:rsidRPr="00985A96">
              <w:rPr>
                <w:color w:val="FF0000"/>
                <w:sz w:val="20"/>
                <w:szCs w:val="20"/>
              </w:rPr>
              <w:t>I</w:t>
            </w:r>
            <w:r w:rsidR="00C25837" w:rsidRPr="00985A96">
              <w:rPr>
                <w:color w:val="FF0000"/>
                <w:sz w:val="20"/>
                <w:szCs w:val="20"/>
              </w:rPr>
              <w:t>nduction</w:t>
            </w:r>
          </w:p>
          <w:p w14:paraId="162C8265" w14:textId="687EEC88" w:rsidR="00C25837" w:rsidRPr="00985A96" w:rsidRDefault="00C25837" w:rsidP="0001138D">
            <w:pPr>
              <w:jc w:val="center"/>
              <w:rPr>
                <w:color w:val="FF0000"/>
                <w:sz w:val="20"/>
                <w:szCs w:val="20"/>
              </w:rPr>
            </w:pPr>
            <w:r w:rsidRPr="00985A96">
              <w:rPr>
                <w:color w:val="FF0000"/>
                <w:sz w:val="20"/>
                <w:szCs w:val="20"/>
              </w:rPr>
              <w:t>&amp;</w:t>
            </w:r>
          </w:p>
          <w:p w14:paraId="6844FF69" w14:textId="531F10F1" w:rsidR="00C25837" w:rsidRPr="00985A96" w:rsidRDefault="00C25837" w:rsidP="0001138D">
            <w:pPr>
              <w:jc w:val="center"/>
              <w:rPr>
                <w:color w:val="FF0000"/>
              </w:rPr>
            </w:pPr>
            <w:r w:rsidRPr="00985A96">
              <w:rPr>
                <w:color w:val="FF0000"/>
                <w:sz w:val="20"/>
                <w:szCs w:val="20"/>
              </w:rPr>
              <w:t>onboarding</w:t>
            </w:r>
          </w:p>
          <w:p w14:paraId="15E0126D" w14:textId="72B41179" w:rsidR="00CB7F44" w:rsidRDefault="00CB7F44" w:rsidP="0001138D">
            <w:pPr>
              <w:jc w:val="center"/>
            </w:pPr>
          </w:p>
        </w:tc>
        <w:tc>
          <w:tcPr>
            <w:tcW w:w="1861" w:type="dxa"/>
          </w:tcPr>
          <w:p w14:paraId="51F0F231" w14:textId="77777777" w:rsidR="00B07A24" w:rsidRDefault="00B07A24" w:rsidP="0001138D">
            <w:pPr>
              <w:jc w:val="center"/>
            </w:pPr>
          </w:p>
          <w:p w14:paraId="7425FE28" w14:textId="308AA537" w:rsidR="00CB7F44" w:rsidRDefault="00C25837" w:rsidP="0001138D">
            <w:pPr>
              <w:jc w:val="center"/>
            </w:pPr>
            <w:r>
              <w:t>KB</w:t>
            </w:r>
          </w:p>
          <w:p w14:paraId="4A7D615C" w14:textId="77777777" w:rsidR="00C25837" w:rsidRDefault="00C25837" w:rsidP="0001138D">
            <w:pPr>
              <w:jc w:val="center"/>
            </w:pPr>
            <w:r>
              <w:t>Training link</w:t>
            </w:r>
          </w:p>
          <w:p w14:paraId="4867B4ED" w14:textId="77777777" w:rsidR="00CA1BC6" w:rsidRDefault="00CA1BC6" w:rsidP="0001138D">
            <w:pPr>
              <w:jc w:val="center"/>
            </w:pPr>
            <w:r>
              <w:t>JS</w:t>
            </w:r>
          </w:p>
          <w:p w14:paraId="502F9146" w14:textId="135240AB" w:rsidR="00CA1BC6" w:rsidRDefault="00CA1BC6" w:rsidP="0001138D">
            <w:pPr>
              <w:jc w:val="center"/>
            </w:pPr>
            <w:r>
              <w:t>Chair</w:t>
            </w:r>
          </w:p>
        </w:tc>
        <w:tc>
          <w:tcPr>
            <w:tcW w:w="5189" w:type="dxa"/>
          </w:tcPr>
          <w:p w14:paraId="373498C7" w14:textId="77777777" w:rsidR="00B07A24" w:rsidRDefault="00B07A24" w:rsidP="00141F15"/>
          <w:p w14:paraId="2E57206B" w14:textId="64AB66CF" w:rsidR="00141F15" w:rsidRDefault="00CA1BC6" w:rsidP="00141F15">
            <w:r>
              <w:t>Review</w:t>
            </w:r>
            <w:r w:rsidR="00A941FC">
              <w:t xml:space="preserve"> </w:t>
            </w:r>
            <w:r>
              <w:t xml:space="preserve"> onboarding and induction process</w:t>
            </w:r>
            <w:r w:rsidR="00C025D5">
              <w:t xml:space="preserve">. </w:t>
            </w:r>
          </w:p>
          <w:p w14:paraId="5F836E1A" w14:textId="77777777" w:rsidR="00141F15" w:rsidRDefault="00141F15" w:rsidP="00141F15"/>
          <w:p w14:paraId="5023D55A" w14:textId="77777777" w:rsidR="00141F15" w:rsidRDefault="00141F15" w:rsidP="00141F15"/>
        </w:tc>
        <w:tc>
          <w:tcPr>
            <w:tcW w:w="338" w:type="dxa"/>
          </w:tcPr>
          <w:p w14:paraId="09BCCBD8" w14:textId="77777777" w:rsidR="00CB7F44" w:rsidRDefault="00CB7F44" w:rsidP="0001138D">
            <w:pPr>
              <w:jc w:val="center"/>
            </w:pPr>
          </w:p>
        </w:tc>
        <w:tc>
          <w:tcPr>
            <w:tcW w:w="2725" w:type="dxa"/>
          </w:tcPr>
          <w:p w14:paraId="2AE4D165" w14:textId="59900962" w:rsidR="00CB7F44" w:rsidRDefault="009146D9" w:rsidP="0001138D">
            <w:pPr>
              <w:jc w:val="center"/>
            </w:pPr>
            <w:r>
              <w:t>Induction Booklet has been updated.</w:t>
            </w:r>
          </w:p>
        </w:tc>
        <w:tc>
          <w:tcPr>
            <w:tcW w:w="2803" w:type="dxa"/>
          </w:tcPr>
          <w:p w14:paraId="2741E4D0" w14:textId="77777777" w:rsidR="00CB7F44" w:rsidRDefault="00CB7F44" w:rsidP="0001138D">
            <w:pPr>
              <w:jc w:val="center"/>
            </w:pPr>
          </w:p>
        </w:tc>
        <w:tc>
          <w:tcPr>
            <w:tcW w:w="318" w:type="dxa"/>
            <w:gridSpan w:val="2"/>
          </w:tcPr>
          <w:p w14:paraId="25F3C03A" w14:textId="77777777" w:rsidR="00CB7F44" w:rsidRDefault="00CB7F44" w:rsidP="00141F15"/>
        </w:tc>
      </w:tr>
      <w:tr w:rsidR="00876FC5" w14:paraId="60CBDA7F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51677080" w14:textId="77777777" w:rsidR="00876FC5" w:rsidRDefault="00876FC5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853C78E" w14:textId="77777777" w:rsidR="00876FC5" w:rsidRPr="002276E4" w:rsidRDefault="00876FC5" w:rsidP="00876FC5">
            <w:pPr>
              <w:jc w:val="center"/>
              <w:rPr>
                <w:color w:val="FFC000"/>
                <w:sz w:val="20"/>
                <w:szCs w:val="20"/>
              </w:rPr>
            </w:pPr>
            <w:r w:rsidRPr="002276E4">
              <w:rPr>
                <w:color w:val="FFC000"/>
                <w:sz w:val="20"/>
                <w:szCs w:val="20"/>
              </w:rPr>
              <w:t>Governor</w:t>
            </w:r>
          </w:p>
          <w:p w14:paraId="111B3907" w14:textId="77777777" w:rsidR="00876FC5" w:rsidRPr="002276E4" w:rsidRDefault="00876FC5" w:rsidP="00876FC5">
            <w:pPr>
              <w:jc w:val="center"/>
              <w:rPr>
                <w:color w:val="FFC000"/>
                <w:sz w:val="20"/>
                <w:szCs w:val="20"/>
              </w:rPr>
            </w:pPr>
            <w:r w:rsidRPr="002276E4">
              <w:rPr>
                <w:color w:val="FFC000"/>
                <w:sz w:val="20"/>
                <w:szCs w:val="20"/>
              </w:rPr>
              <w:t>Recruitment</w:t>
            </w:r>
          </w:p>
          <w:p w14:paraId="5C677BFC" w14:textId="77777777" w:rsidR="00876FC5" w:rsidRPr="002276E4" w:rsidRDefault="00876FC5" w:rsidP="00876FC5">
            <w:pPr>
              <w:jc w:val="center"/>
              <w:rPr>
                <w:color w:val="FFC000"/>
              </w:rPr>
            </w:pPr>
          </w:p>
          <w:p w14:paraId="75CD1D5F" w14:textId="77777777" w:rsidR="00876FC5" w:rsidRDefault="00876FC5" w:rsidP="00876FC5">
            <w:pPr>
              <w:jc w:val="center"/>
              <w:rPr>
                <w:color w:val="FF0000"/>
              </w:rPr>
            </w:pPr>
          </w:p>
        </w:tc>
        <w:tc>
          <w:tcPr>
            <w:tcW w:w="1861" w:type="dxa"/>
          </w:tcPr>
          <w:p w14:paraId="090C6677" w14:textId="77777777" w:rsidR="00876FC5" w:rsidRDefault="00876FC5" w:rsidP="00876FC5">
            <w:pPr>
              <w:jc w:val="center"/>
            </w:pPr>
          </w:p>
          <w:p w14:paraId="3BC396A2" w14:textId="77777777" w:rsidR="00876FC5" w:rsidRDefault="00876FC5" w:rsidP="00876FC5">
            <w:pPr>
              <w:jc w:val="center"/>
            </w:pPr>
            <w:r>
              <w:t>FGB/</w:t>
            </w:r>
          </w:p>
          <w:p w14:paraId="58ECCF14" w14:textId="59768F8E" w:rsidR="00876FC5" w:rsidRDefault="00876FC5" w:rsidP="00876FC5">
            <w:pPr>
              <w:jc w:val="center"/>
            </w:pPr>
            <w:r>
              <w:t>Diversity link</w:t>
            </w:r>
          </w:p>
        </w:tc>
        <w:tc>
          <w:tcPr>
            <w:tcW w:w="5189" w:type="dxa"/>
          </w:tcPr>
          <w:p w14:paraId="0CE216D0" w14:textId="77777777" w:rsidR="000C45CE" w:rsidRDefault="000C45CE" w:rsidP="00876FC5"/>
          <w:p w14:paraId="0FD11EFD" w14:textId="50F6CDA0" w:rsidR="00876FC5" w:rsidRDefault="00876FC5" w:rsidP="00876FC5">
            <w:r>
              <w:t>Develop a recruitment policy that ensures a balance between parents and</w:t>
            </w:r>
            <w:r w:rsidR="00441201">
              <w:t xml:space="preserve"> independent</w:t>
            </w:r>
            <w:r>
              <w:t xml:space="preserve"> governors from the local community</w:t>
            </w:r>
            <w:r w:rsidR="00596EE0">
              <w:t xml:space="preserve"> and</w:t>
            </w:r>
            <w:r>
              <w:t xml:space="preserve"> </w:t>
            </w:r>
            <w:r w:rsidR="00596EE0">
              <w:t>which</w:t>
            </w:r>
            <w:r>
              <w:t xml:space="preserve"> takes account of inclusivity &amp; diversity. </w:t>
            </w:r>
          </w:p>
        </w:tc>
        <w:tc>
          <w:tcPr>
            <w:tcW w:w="338" w:type="dxa"/>
          </w:tcPr>
          <w:p w14:paraId="649E98E3" w14:textId="77777777" w:rsidR="00876FC5" w:rsidRDefault="00876FC5" w:rsidP="00876FC5">
            <w:pPr>
              <w:jc w:val="center"/>
            </w:pPr>
          </w:p>
        </w:tc>
        <w:tc>
          <w:tcPr>
            <w:tcW w:w="2725" w:type="dxa"/>
          </w:tcPr>
          <w:p w14:paraId="148FB79C" w14:textId="77777777" w:rsidR="00876FC5" w:rsidRDefault="009E1311" w:rsidP="00876FC5">
            <w:pPr>
              <w:jc w:val="center"/>
            </w:pPr>
            <w:r>
              <w:t xml:space="preserve">New external Governor appointed by members in November 2023 </w:t>
            </w:r>
          </w:p>
          <w:p w14:paraId="39E781BE" w14:textId="77777777" w:rsidR="00424203" w:rsidRDefault="00424203" w:rsidP="00876FC5">
            <w:pPr>
              <w:jc w:val="center"/>
            </w:pPr>
            <w:r>
              <w:t>Further recruitment</w:t>
            </w:r>
          </w:p>
          <w:p w14:paraId="335C3985" w14:textId="557EA2DC" w:rsidR="00424203" w:rsidRDefault="00424203" w:rsidP="00876FC5">
            <w:pPr>
              <w:jc w:val="center"/>
            </w:pPr>
            <w:r>
              <w:t>ongoing</w:t>
            </w:r>
          </w:p>
        </w:tc>
        <w:tc>
          <w:tcPr>
            <w:tcW w:w="2803" w:type="dxa"/>
          </w:tcPr>
          <w:p w14:paraId="74178339" w14:textId="77777777" w:rsidR="00876FC5" w:rsidRDefault="00876FC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45120EBA" w14:textId="77777777" w:rsidR="00876FC5" w:rsidRDefault="00876FC5" w:rsidP="00876FC5"/>
        </w:tc>
      </w:tr>
      <w:tr w:rsidR="00B362D4" w14:paraId="2BF71FC9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6AD782A0" w14:textId="77777777" w:rsidR="00B362D4" w:rsidRDefault="00B362D4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1464716" w14:textId="77777777" w:rsidR="00B362D4" w:rsidRDefault="00B362D4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8665FFB" w14:textId="68BB3753" w:rsidR="00B362D4" w:rsidRDefault="00B362D4" w:rsidP="00876FC5">
            <w:pPr>
              <w:jc w:val="center"/>
              <w:rPr>
                <w:color w:val="FF0000"/>
                <w:sz w:val="20"/>
                <w:szCs w:val="20"/>
              </w:rPr>
            </w:pPr>
            <w:r w:rsidRPr="00B362D4">
              <w:rPr>
                <w:color w:val="FFC000"/>
                <w:sz w:val="20"/>
                <w:szCs w:val="20"/>
              </w:rPr>
              <w:t>Governor Training</w:t>
            </w:r>
          </w:p>
        </w:tc>
        <w:tc>
          <w:tcPr>
            <w:tcW w:w="1861" w:type="dxa"/>
          </w:tcPr>
          <w:p w14:paraId="0492AE87" w14:textId="77777777" w:rsidR="00B362D4" w:rsidRDefault="00B362D4" w:rsidP="00876FC5">
            <w:pPr>
              <w:jc w:val="center"/>
            </w:pPr>
          </w:p>
          <w:p w14:paraId="6559362D" w14:textId="331D42A6" w:rsidR="00B362D4" w:rsidRDefault="00B362D4" w:rsidP="00876FC5">
            <w:pPr>
              <w:jc w:val="center"/>
            </w:pPr>
            <w:r>
              <w:t>KB</w:t>
            </w:r>
          </w:p>
          <w:p w14:paraId="0B0E7C2B" w14:textId="77777777" w:rsidR="00B362D4" w:rsidRDefault="00B362D4" w:rsidP="00876FC5">
            <w:pPr>
              <w:jc w:val="center"/>
            </w:pPr>
            <w:r>
              <w:t>Training link</w:t>
            </w:r>
          </w:p>
          <w:p w14:paraId="3A7D0B08" w14:textId="18B000D9" w:rsidR="00B362D4" w:rsidRDefault="00B362D4" w:rsidP="00876FC5">
            <w:pPr>
              <w:jc w:val="center"/>
            </w:pPr>
          </w:p>
        </w:tc>
        <w:tc>
          <w:tcPr>
            <w:tcW w:w="5189" w:type="dxa"/>
          </w:tcPr>
          <w:p w14:paraId="4ABCE8B1" w14:textId="77777777" w:rsidR="00A021F9" w:rsidRDefault="00A021F9" w:rsidP="00876FC5"/>
          <w:p w14:paraId="54036973" w14:textId="77777777" w:rsidR="00B362D4" w:rsidRDefault="00A021F9" w:rsidP="00876FC5">
            <w:r>
              <w:t>Continue</w:t>
            </w:r>
            <w:r w:rsidR="00B362D4">
              <w:t xml:space="preserve"> to build and develop a training programme  that supports </w:t>
            </w:r>
            <w:r w:rsidR="00F36D57">
              <w:t>governors’</w:t>
            </w:r>
            <w:r w:rsidR="00B362D4">
              <w:t xml:space="preserve"> professional development </w:t>
            </w:r>
            <w:r w:rsidR="00F36D57">
              <w:t xml:space="preserve"> and is tailored to their individual  needs</w:t>
            </w:r>
            <w:r w:rsidR="00F524AE">
              <w:t>.</w:t>
            </w:r>
            <w:r w:rsidR="000E5990">
              <w:t xml:space="preserve"> </w:t>
            </w:r>
            <w:r w:rsidR="002205AC">
              <w:t xml:space="preserve">Governors have highlighted they need more training on </w:t>
            </w:r>
            <w:r w:rsidR="000E5990">
              <w:t xml:space="preserve"> how pay decisions are made, HT performance management</w:t>
            </w:r>
            <w:r w:rsidR="005D5507">
              <w:t xml:space="preserve"> including HT welfare</w:t>
            </w:r>
            <w:r w:rsidR="000E5990">
              <w:t xml:space="preserve"> </w:t>
            </w:r>
            <w:r w:rsidR="00AA11B4">
              <w:t>,</w:t>
            </w:r>
            <w:r w:rsidR="000E5990">
              <w:t xml:space="preserve"> risk management</w:t>
            </w:r>
            <w:r w:rsidR="00AA11B4">
              <w:t xml:space="preserve"> &amp;Data</w:t>
            </w:r>
          </w:p>
          <w:p w14:paraId="6A1D0C7E" w14:textId="149FDD8F" w:rsidR="005D0C78" w:rsidRDefault="005D0C78" w:rsidP="00876FC5"/>
        </w:tc>
        <w:tc>
          <w:tcPr>
            <w:tcW w:w="338" w:type="dxa"/>
          </w:tcPr>
          <w:p w14:paraId="77752EC3" w14:textId="77777777" w:rsidR="00B362D4" w:rsidRDefault="00B362D4" w:rsidP="00876FC5">
            <w:pPr>
              <w:jc w:val="center"/>
            </w:pPr>
          </w:p>
        </w:tc>
        <w:tc>
          <w:tcPr>
            <w:tcW w:w="2725" w:type="dxa"/>
          </w:tcPr>
          <w:p w14:paraId="658FEBBE" w14:textId="77777777" w:rsidR="00B362D4" w:rsidRDefault="00B362D4" w:rsidP="00876FC5">
            <w:pPr>
              <w:jc w:val="center"/>
            </w:pPr>
          </w:p>
        </w:tc>
        <w:tc>
          <w:tcPr>
            <w:tcW w:w="2803" w:type="dxa"/>
          </w:tcPr>
          <w:p w14:paraId="5D53D06F" w14:textId="77777777" w:rsidR="00B362D4" w:rsidRDefault="00B362D4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73700830" w14:textId="77777777" w:rsidR="00B362D4" w:rsidRDefault="00B362D4" w:rsidP="00876FC5"/>
        </w:tc>
      </w:tr>
      <w:tr w:rsidR="000C45CE" w14:paraId="38AC717C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4F81A58E" w14:textId="77777777" w:rsidR="000C45CE" w:rsidRDefault="000C45CE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1DD6E51" w14:textId="47D09C94" w:rsidR="000C45CE" w:rsidRPr="000C45CE" w:rsidRDefault="000C45CE" w:rsidP="00876FC5">
            <w:pPr>
              <w:jc w:val="center"/>
              <w:rPr>
                <w:color w:val="FF0000"/>
                <w:sz w:val="20"/>
                <w:szCs w:val="20"/>
              </w:rPr>
            </w:pPr>
            <w:r w:rsidRPr="002276E4">
              <w:rPr>
                <w:color w:val="FFC000"/>
                <w:sz w:val="20"/>
                <w:szCs w:val="20"/>
              </w:rPr>
              <w:t>Governor Membership</w:t>
            </w:r>
          </w:p>
        </w:tc>
        <w:tc>
          <w:tcPr>
            <w:tcW w:w="1861" w:type="dxa"/>
          </w:tcPr>
          <w:p w14:paraId="69EA9A24" w14:textId="77777777" w:rsidR="000C45CE" w:rsidRDefault="000C45CE" w:rsidP="00876FC5">
            <w:pPr>
              <w:jc w:val="center"/>
            </w:pPr>
          </w:p>
          <w:p w14:paraId="76DDE76C" w14:textId="1A813568" w:rsidR="000C45CE" w:rsidRDefault="000C45CE" w:rsidP="00876FC5">
            <w:pPr>
              <w:jc w:val="center"/>
            </w:pPr>
            <w:r>
              <w:t>FGB</w:t>
            </w:r>
          </w:p>
        </w:tc>
        <w:tc>
          <w:tcPr>
            <w:tcW w:w="5189" w:type="dxa"/>
          </w:tcPr>
          <w:p w14:paraId="6A9B8583" w14:textId="77777777" w:rsidR="000C45CE" w:rsidRDefault="000C45CE" w:rsidP="00876FC5"/>
          <w:p w14:paraId="3A041DCF" w14:textId="24FB92E8" w:rsidR="000C45CE" w:rsidRDefault="00B1794B" w:rsidP="00876FC5">
            <w:r>
              <w:t xml:space="preserve">Review if </w:t>
            </w:r>
            <w:r w:rsidR="000C45CE">
              <w:t>CFO should continue as</w:t>
            </w:r>
            <w:r w:rsidR="00C06EA6">
              <w:t xml:space="preserve"> a</w:t>
            </w:r>
            <w:r w:rsidR="000C45CE">
              <w:t xml:space="preserve"> staff governor</w:t>
            </w:r>
          </w:p>
        </w:tc>
        <w:tc>
          <w:tcPr>
            <w:tcW w:w="338" w:type="dxa"/>
          </w:tcPr>
          <w:p w14:paraId="4AF8668A" w14:textId="77777777" w:rsidR="000C45CE" w:rsidRDefault="000C45CE" w:rsidP="00876FC5">
            <w:pPr>
              <w:jc w:val="center"/>
            </w:pPr>
          </w:p>
        </w:tc>
        <w:tc>
          <w:tcPr>
            <w:tcW w:w="2725" w:type="dxa"/>
          </w:tcPr>
          <w:p w14:paraId="36829BE4" w14:textId="77777777" w:rsidR="000C45CE" w:rsidRDefault="000C45CE" w:rsidP="00876FC5">
            <w:pPr>
              <w:jc w:val="center"/>
            </w:pPr>
          </w:p>
        </w:tc>
        <w:tc>
          <w:tcPr>
            <w:tcW w:w="2803" w:type="dxa"/>
          </w:tcPr>
          <w:p w14:paraId="4BA358E9" w14:textId="77777777" w:rsidR="000C45CE" w:rsidRDefault="000C45CE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5496CFBD" w14:textId="77777777" w:rsidR="000C45CE" w:rsidRDefault="000C45CE" w:rsidP="00876FC5"/>
        </w:tc>
      </w:tr>
      <w:tr w:rsidR="00876FC5" w14:paraId="6D0B65E1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61E27268" w14:textId="77777777" w:rsidR="00876FC5" w:rsidRDefault="00876FC5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FCFD839" w14:textId="77777777" w:rsidR="00876FC5" w:rsidRDefault="000C45CE" w:rsidP="000C45CE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Governor</w:t>
            </w:r>
          </w:p>
          <w:p w14:paraId="6E1F9C6D" w14:textId="5BCE76BE" w:rsidR="000C45CE" w:rsidRPr="000C45CE" w:rsidRDefault="000C45CE" w:rsidP="000C45CE">
            <w:pPr>
              <w:jc w:val="center"/>
              <w:rPr>
                <w:color w:val="FFC000"/>
              </w:rPr>
            </w:pPr>
            <w:r>
              <w:rPr>
                <w:color w:val="FFC000"/>
                <w:sz w:val="20"/>
                <w:szCs w:val="20"/>
              </w:rPr>
              <w:t>Portal</w:t>
            </w:r>
          </w:p>
        </w:tc>
        <w:tc>
          <w:tcPr>
            <w:tcW w:w="1861" w:type="dxa"/>
          </w:tcPr>
          <w:p w14:paraId="1EF3EAA7" w14:textId="77777777" w:rsidR="00876FC5" w:rsidRDefault="00876FC5" w:rsidP="00876FC5">
            <w:pPr>
              <w:jc w:val="center"/>
            </w:pPr>
          </w:p>
          <w:p w14:paraId="4DC0F12A" w14:textId="4573C7AC" w:rsidR="00876FC5" w:rsidRDefault="000C45CE" w:rsidP="00876FC5">
            <w:pPr>
              <w:jc w:val="center"/>
            </w:pPr>
            <w:r>
              <w:t>SR</w:t>
            </w:r>
          </w:p>
        </w:tc>
        <w:tc>
          <w:tcPr>
            <w:tcW w:w="5189" w:type="dxa"/>
          </w:tcPr>
          <w:p w14:paraId="0658278F" w14:textId="77777777" w:rsidR="009D2114" w:rsidRDefault="009D2114" w:rsidP="00876FC5"/>
          <w:p w14:paraId="7DF0C3ED" w14:textId="3AE52A29" w:rsidR="00876FC5" w:rsidRDefault="000C45CE" w:rsidP="00876FC5">
            <w:r>
              <w:t>Replace current document system (</w:t>
            </w:r>
            <w:r w:rsidR="00DF35EB">
              <w:t>W</w:t>
            </w:r>
            <w:r>
              <w:t>eebly) with new system</w:t>
            </w:r>
            <w:r w:rsidR="00411CF9">
              <w:t>. Consider system outside Weebly to share information and communicate.</w:t>
            </w:r>
          </w:p>
        </w:tc>
        <w:tc>
          <w:tcPr>
            <w:tcW w:w="338" w:type="dxa"/>
          </w:tcPr>
          <w:p w14:paraId="18995BFA" w14:textId="77777777" w:rsidR="00876FC5" w:rsidRDefault="00876FC5" w:rsidP="00876FC5">
            <w:pPr>
              <w:jc w:val="center"/>
            </w:pPr>
          </w:p>
        </w:tc>
        <w:tc>
          <w:tcPr>
            <w:tcW w:w="2725" w:type="dxa"/>
          </w:tcPr>
          <w:p w14:paraId="4E6A497B" w14:textId="77777777" w:rsidR="00876FC5" w:rsidRDefault="00876FC5" w:rsidP="00876FC5">
            <w:pPr>
              <w:jc w:val="center"/>
            </w:pPr>
          </w:p>
        </w:tc>
        <w:tc>
          <w:tcPr>
            <w:tcW w:w="2803" w:type="dxa"/>
          </w:tcPr>
          <w:p w14:paraId="5E91CE58" w14:textId="77777777" w:rsidR="00876FC5" w:rsidRDefault="00876FC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1AA5FDEE" w14:textId="77777777" w:rsidR="00876FC5" w:rsidRDefault="00876FC5" w:rsidP="00876FC5"/>
        </w:tc>
      </w:tr>
      <w:tr w:rsidR="002A76E5" w14:paraId="67D4B361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4A4BE997" w14:textId="77777777" w:rsidR="002A76E5" w:rsidRDefault="002A76E5" w:rsidP="00876FC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E6CB03E" w14:textId="77777777" w:rsidR="002A76E5" w:rsidRDefault="002A76E5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Timings</w:t>
            </w:r>
          </w:p>
          <w:p w14:paraId="4742ECFA" w14:textId="27FA40D6" w:rsidR="002A76E5" w:rsidRPr="002A76E5" w:rsidRDefault="002A76E5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of meetings</w:t>
            </w:r>
          </w:p>
        </w:tc>
        <w:tc>
          <w:tcPr>
            <w:tcW w:w="1861" w:type="dxa"/>
          </w:tcPr>
          <w:p w14:paraId="7AA60B07" w14:textId="77777777" w:rsidR="002A76E5" w:rsidRDefault="002A76E5" w:rsidP="00876FC5">
            <w:pPr>
              <w:jc w:val="center"/>
              <w:rPr>
                <w:color w:val="000000" w:themeColor="text1"/>
              </w:rPr>
            </w:pPr>
          </w:p>
          <w:p w14:paraId="2480BAEF" w14:textId="4C6931BD" w:rsidR="002A76E5" w:rsidRDefault="002A76E5" w:rsidP="00876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FGB/HT/</w:t>
            </w:r>
          </w:p>
          <w:p w14:paraId="6D8A102E" w14:textId="65997D4F" w:rsidR="002A76E5" w:rsidRPr="002A76E5" w:rsidRDefault="002A76E5" w:rsidP="00876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SLT</w:t>
            </w:r>
          </w:p>
        </w:tc>
        <w:tc>
          <w:tcPr>
            <w:tcW w:w="5189" w:type="dxa"/>
          </w:tcPr>
          <w:p w14:paraId="44E50209" w14:textId="77777777" w:rsidR="002A76E5" w:rsidRDefault="002A76E5" w:rsidP="00876FC5"/>
          <w:p w14:paraId="649B9AFC" w14:textId="7B2632F6" w:rsidR="002A76E5" w:rsidRDefault="002A76E5" w:rsidP="00876FC5">
            <w:r>
              <w:t>Review and align timings of meetings to correspond with data releases</w:t>
            </w:r>
            <w:r w:rsidR="005165E6">
              <w:t xml:space="preserve"> and governor availability.</w:t>
            </w:r>
            <w:r w:rsidR="00597CE4">
              <w:t xml:space="preserve"> Work with HT/SLT to understand what data is needed.</w:t>
            </w:r>
          </w:p>
        </w:tc>
        <w:tc>
          <w:tcPr>
            <w:tcW w:w="338" w:type="dxa"/>
          </w:tcPr>
          <w:p w14:paraId="4900D52C" w14:textId="77777777" w:rsidR="002A76E5" w:rsidRDefault="002A76E5" w:rsidP="00876FC5">
            <w:pPr>
              <w:jc w:val="center"/>
              <w:rPr>
                <w:color w:val="FFC000"/>
              </w:rPr>
            </w:pPr>
          </w:p>
          <w:p w14:paraId="4095B380" w14:textId="3FFEC9E8" w:rsidR="002A76E5" w:rsidRDefault="002A76E5" w:rsidP="00876FC5">
            <w:pPr>
              <w:jc w:val="center"/>
            </w:pPr>
          </w:p>
        </w:tc>
        <w:tc>
          <w:tcPr>
            <w:tcW w:w="2725" w:type="dxa"/>
          </w:tcPr>
          <w:p w14:paraId="1C4C208D" w14:textId="77777777" w:rsidR="002A76E5" w:rsidRDefault="002A76E5" w:rsidP="00876FC5">
            <w:pPr>
              <w:jc w:val="center"/>
              <w:rPr>
                <w:color w:val="000000" w:themeColor="text1"/>
              </w:rPr>
            </w:pPr>
          </w:p>
          <w:p w14:paraId="4A141C4D" w14:textId="2C94A9B7" w:rsidR="002A76E5" w:rsidRPr="002A76E5" w:rsidRDefault="002A76E5" w:rsidP="0087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3" w:type="dxa"/>
          </w:tcPr>
          <w:p w14:paraId="008E97E8" w14:textId="77777777" w:rsidR="002A76E5" w:rsidRDefault="002A76E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79666244" w14:textId="77777777" w:rsidR="002A76E5" w:rsidRDefault="002A76E5" w:rsidP="00876FC5"/>
        </w:tc>
      </w:tr>
      <w:tr w:rsidR="002A76E5" w14:paraId="716FE718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572CABA3" w14:textId="77777777" w:rsidR="000C45CE" w:rsidRDefault="000C45CE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2DDBD8F" w14:textId="1FBE00AD" w:rsidR="000C45CE" w:rsidRDefault="000C45CE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Succession</w:t>
            </w:r>
          </w:p>
          <w:p w14:paraId="4491969E" w14:textId="23CEE2C1" w:rsidR="002A76E5" w:rsidRPr="000C45CE" w:rsidRDefault="000C45CE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Planning</w:t>
            </w:r>
          </w:p>
        </w:tc>
        <w:tc>
          <w:tcPr>
            <w:tcW w:w="1861" w:type="dxa"/>
          </w:tcPr>
          <w:p w14:paraId="3F42ED09" w14:textId="77777777" w:rsidR="000C45CE" w:rsidRDefault="000C45CE" w:rsidP="00876FC5">
            <w:pPr>
              <w:jc w:val="center"/>
            </w:pPr>
          </w:p>
          <w:p w14:paraId="1724E3B9" w14:textId="1A2392DB" w:rsidR="002A76E5" w:rsidRDefault="000C45CE" w:rsidP="00876FC5">
            <w:pPr>
              <w:jc w:val="center"/>
            </w:pPr>
            <w:r>
              <w:t>FGB/Chair</w:t>
            </w:r>
          </w:p>
          <w:p w14:paraId="204C0B02" w14:textId="2503A02F" w:rsidR="000C45CE" w:rsidRDefault="000C45CE" w:rsidP="00876FC5">
            <w:pPr>
              <w:jc w:val="center"/>
            </w:pPr>
          </w:p>
        </w:tc>
        <w:tc>
          <w:tcPr>
            <w:tcW w:w="5189" w:type="dxa"/>
          </w:tcPr>
          <w:p w14:paraId="35E31F07" w14:textId="77777777" w:rsidR="000C45CE" w:rsidRDefault="000C45CE" w:rsidP="00876FC5"/>
          <w:p w14:paraId="204F1CE0" w14:textId="0F21DE1A" w:rsidR="002A76E5" w:rsidRDefault="000C45CE" w:rsidP="00876FC5">
            <w:r>
              <w:t>Succession Plans to be put in place. Potential future chairs to undertake development and training to support  them in the role for the future</w:t>
            </w:r>
          </w:p>
        </w:tc>
        <w:tc>
          <w:tcPr>
            <w:tcW w:w="338" w:type="dxa"/>
          </w:tcPr>
          <w:p w14:paraId="16138C5A" w14:textId="77777777" w:rsidR="002A76E5" w:rsidRDefault="002A76E5" w:rsidP="00876FC5">
            <w:pPr>
              <w:jc w:val="center"/>
            </w:pPr>
          </w:p>
        </w:tc>
        <w:tc>
          <w:tcPr>
            <w:tcW w:w="2725" w:type="dxa"/>
          </w:tcPr>
          <w:p w14:paraId="06FC1D69" w14:textId="77777777" w:rsidR="002A76E5" w:rsidRDefault="002A76E5" w:rsidP="00876FC5">
            <w:pPr>
              <w:jc w:val="center"/>
            </w:pPr>
          </w:p>
        </w:tc>
        <w:tc>
          <w:tcPr>
            <w:tcW w:w="2803" w:type="dxa"/>
          </w:tcPr>
          <w:p w14:paraId="1100E7EA" w14:textId="77777777" w:rsidR="002A76E5" w:rsidRDefault="002A76E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6ACDBA45" w14:textId="77777777" w:rsidR="002A76E5" w:rsidRDefault="002A76E5" w:rsidP="00876FC5"/>
        </w:tc>
      </w:tr>
      <w:tr w:rsidR="00A71A99" w14:paraId="2311C6F2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23C312B7" w14:textId="77777777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6A2CE6DB" w14:textId="77777777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Review &amp;</w:t>
            </w:r>
          </w:p>
          <w:p w14:paraId="2F70581E" w14:textId="77777777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Monitor</w:t>
            </w:r>
          </w:p>
          <w:p w14:paraId="4032923C" w14:textId="77777777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Governance </w:t>
            </w:r>
          </w:p>
          <w:p w14:paraId="4765EF50" w14:textId="77777777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Action</w:t>
            </w:r>
          </w:p>
          <w:p w14:paraId="7284FE6D" w14:textId="23F21894" w:rsidR="00A71A99" w:rsidRDefault="00A71A9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Plan</w:t>
            </w:r>
          </w:p>
        </w:tc>
        <w:tc>
          <w:tcPr>
            <w:tcW w:w="1861" w:type="dxa"/>
          </w:tcPr>
          <w:p w14:paraId="1D4D8DD8" w14:textId="77777777" w:rsidR="00EA3173" w:rsidRDefault="00EA3173" w:rsidP="00876FC5">
            <w:pPr>
              <w:jc w:val="center"/>
            </w:pPr>
          </w:p>
          <w:p w14:paraId="73218B03" w14:textId="450CF631" w:rsidR="00A71A99" w:rsidRDefault="00EA3173" w:rsidP="00876FC5">
            <w:pPr>
              <w:jc w:val="center"/>
            </w:pPr>
            <w:r>
              <w:t>FGB</w:t>
            </w:r>
          </w:p>
        </w:tc>
        <w:tc>
          <w:tcPr>
            <w:tcW w:w="5189" w:type="dxa"/>
          </w:tcPr>
          <w:p w14:paraId="556F3EF9" w14:textId="77777777" w:rsidR="00A71A99" w:rsidRDefault="00A71A99" w:rsidP="00876FC5">
            <w:r>
              <w:t xml:space="preserve">  </w:t>
            </w:r>
          </w:p>
          <w:p w14:paraId="68DEF630" w14:textId="4277781A" w:rsidR="00A71A99" w:rsidRDefault="00A71A99" w:rsidP="00876FC5">
            <w:r>
              <w:t>The Governance Action plan to be regularly reviewed and updated and progress recorded.</w:t>
            </w:r>
            <w:r w:rsidR="00C55669">
              <w:t xml:space="preserve"> All changes implemented should be reviewed and assessed for effectiveness.</w:t>
            </w:r>
          </w:p>
        </w:tc>
        <w:tc>
          <w:tcPr>
            <w:tcW w:w="338" w:type="dxa"/>
          </w:tcPr>
          <w:p w14:paraId="4C977244" w14:textId="77777777" w:rsidR="00A71A99" w:rsidRDefault="00A71A99" w:rsidP="00876FC5">
            <w:pPr>
              <w:jc w:val="center"/>
            </w:pPr>
          </w:p>
        </w:tc>
        <w:tc>
          <w:tcPr>
            <w:tcW w:w="2725" w:type="dxa"/>
          </w:tcPr>
          <w:p w14:paraId="69078AF2" w14:textId="77777777" w:rsidR="00A71A99" w:rsidRDefault="00A71A99" w:rsidP="00876FC5">
            <w:pPr>
              <w:jc w:val="center"/>
            </w:pPr>
          </w:p>
        </w:tc>
        <w:tc>
          <w:tcPr>
            <w:tcW w:w="2803" w:type="dxa"/>
          </w:tcPr>
          <w:p w14:paraId="616A437F" w14:textId="77777777" w:rsidR="00A71A99" w:rsidRDefault="00A71A99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44AC5A52" w14:textId="77777777" w:rsidR="00A71A99" w:rsidRDefault="00A71A99" w:rsidP="00876FC5"/>
        </w:tc>
      </w:tr>
      <w:tr w:rsidR="00EA3173" w14:paraId="40483B8C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4D03DDA3" w14:textId="77777777" w:rsidR="00EA3173" w:rsidRDefault="00EA3173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069580E6" w14:textId="77777777" w:rsidR="00EA3173" w:rsidRDefault="00EA3173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Distribution of </w:t>
            </w:r>
          </w:p>
          <w:p w14:paraId="3BD1527D" w14:textId="25A27826" w:rsidR="00EA3173" w:rsidRDefault="00EA3173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Leadership</w:t>
            </w:r>
          </w:p>
        </w:tc>
        <w:tc>
          <w:tcPr>
            <w:tcW w:w="1861" w:type="dxa"/>
          </w:tcPr>
          <w:p w14:paraId="2E42B9CF" w14:textId="77777777" w:rsidR="00EA3173" w:rsidRDefault="00EA3173" w:rsidP="00876FC5">
            <w:pPr>
              <w:jc w:val="center"/>
            </w:pPr>
          </w:p>
          <w:p w14:paraId="685652A9" w14:textId="5CA7D928" w:rsidR="00EA3173" w:rsidRDefault="00EA3173" w:rsidP="00876FC5">
            <w:pPr>
              <w:jc w:val="center"/>
            </w:pPr>
            <w:r>
              <w:t>FGB/Chair</w:t>
            </w:r>
          </w:p>
        </w:tc>
        <w:tc>
          <w:tcPr>
            <w:tcW w:w="5189" w:type="dxa"/>
          </w:tcPr>
          <w:p w14:paraId="3E55F2CE" w14:textId="77777777" w:rsidR="00EA3173" w:rsidRDefault="00EA3173" w:rsidP="00876FC5"/>
          <w:p w14:paraId="0FFF6AF6" w14:textId="4AA54E52" w:rsidR="00EA3173" w:rsidRDefault="00EA3173" w:rsidP="00876FC5">
            <w:r>
              <w:t>Leadership and responsibilities to be further distributed amongst governors so more governors are empowered and to address over reliance on the Chair</w:t>
            </w:r>
          </w:p>
          <w:p w14:paraId="52AE01A6" w14:textId="0AAFA952" w:rsidR="00EA3173" w:rsidRDefault="00EA3173" w:rsidP="00876FC5"/>
        </w:tc>
        <w:tc>
          <w:tcPr>
            <w:tcW w:w="338" w:type="dxa"/>
          </w:tcPr>
          <w:p w14:paraId="7882187D" w14:textId="77777777" w:rsidR="00EA3173" w:rsidRDefault="00EA3173" w:rsidP="00876FC5">
            <w:pPr>
              <w:jc w:val="center"/>
            </w:pPr>
          </w:p>
        </w:tc>
        <w:tc>
          <w:tcPr>
            <w:tcW w:w="2725" w:type="dxa"/>
          </w:tcPr>
          <w:p w14:paraId="31F275C9" w14:textId="77777777" w:rsidR="00EA3173" w:rsidRDefault="00EA3173" w:rsidP="00876FC5">
            <w:pPr>
              <w:jc w:val="center"/>
            </w:pPr>
          </w:p>
        </w:tc>
        <w:tc>
          <w:tcPr>
            <w:tcW w:w="2803" w:type="dxa"/>
          </w:tcPr>
          <w:p w14:paraId="3D9D7BF5" w14:textId="77777777" w:rsidR="00EA3173" w:rsidRDefault="00EA3173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5DA93AF9" w14:textId="77777777" w:rsidR="00EA3173" w:rsidRDefault="00EA3173" w:rsidP="00876FC5"/>
        </w:tc>
      </w:tr>
      <w:tr w:rsidR="00434425" w14:paraId="588D1330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65E08B51" w14:textId="77777777" w:rsidR="000757D9" w:rsidRDefault="000757D9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3422ACD8" w14:textId="1C46DEDD" w:rsidR="00434425" w:rsidRDefault="000757D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Risk Evaluation</w:t>
            </w:r>
          </w:p>
        </w:tc>
        <w:tc>
          <w:tcPr>
            <w:tcW w:w="1861" w:type="dxa"/>
          </w:tcPr>
          <w:p w14:paraId="2B0C3493" w14:textId="77777777" w:rsidR="000757D9" w:rsidRDefault="000757D9" w:rsidP="00876FC5">
            <w:pPr>
              <w:jc w:val="center"/>
            </w:pPr>
          </w:p>
          <w:p w14:paraId="1C7712E6" w14:textId="65C3E3EE" w:rsidR="00434425" w:rsidRDefault="000757D9" w:rsidP="00876FC5">
            <w:pPr>
              <w:jc w:val="center"/>
            </w:pPr>
            <w:r>
              <w:t>All Governors</w:t>
            </w:r>
            <w:r w:rsidR="0022135A">
              <w:t>/</w:t>
            </w:r>
          </w:p>
          <w:p w14:paraId="270C0AF6" w14:textId="6381C67B" w:rsidR="0022135A" w:rsidRDefault="0022135A" w:rsidP="00876FC5">
            <w:pPr>
              <w:jc w:val="center"/>
            </w:pPr>
            <w:r>
              <w:t>KB</w:t>
            </w:r>
          </w:p>
          <w:p w14:paraId="04A847AF" w14:textId="3682CF38" w:rsidR="0022135A" w:rsidRDefault="0022135A" w:rsidP="00876FC5">
            <w:pPr>
              <w:jc w:val="center"/>
            </w:pPr>
            <w:r>
              <w:t>Training link</w:t>
            </w:r>
          </w:p>
          <w:p w14:paraId="314DB3EF" w14:textId="00A6DCF3" w:rsidR="000757D9" w:rsidRDefault="000757D9" w:rsidP="00876FC5">
            <w:pPr>
              <w:jc w:val="center"/>
            </w:pPr>
          </w:p>
        </w:tc>
        <w:tc>
          <w:tcPr>
            <w:tcW w:w="5189" w:type="dxa"/>
          </w:tcPr>
          <w:p w14:paraId="2D27B182" w14:textId="77777777" w:rsidR="000757D9" w:rsidRDefault="000757D9" w:rsidP="00876FC5">
            <w:r>
              <w:t xml:space="preserve"> </w:t>
            </w:r>
          </w:p>
          <w:p w14:paraId="0CFCAD05" w14:textId="580C5AB2" w:rsidR="00434425" w:rsidRDefault="000757D9" w:rsidP="00876FC5">
            <w:r>
              <w:t>Governors to increase and develop their understanding and use of risk evaluation in decision making.</w:t>
            </w:r>
          </w:p>
        </w:tc>
        <w:tc>
          <w:tcPr>
            <w:tcW w:w="338" w:type="dxa"/>
          </w:tcPr>
          <w:p w14:paraId="54866072" w14:textId="77777777" w:rsidR="00434425" w:rsidRDefault="00434425" w:rsidP="00876FC5">
            <w:pPr>
              <w:jc w:val="center"/>
            </w:pPr>
          </w:p>
        </w:tc>
        <w:tc>
          <w:tcPr>
            <w:tcW w:w="2725" w:type="dxa"/>
          </w:tcPr>
          <w:p w14:paraId="2AA7BFA5" w14:textId="77777777" w:rsidR="00434425" w:rsidRDefault="00424203" w:rsidP="00876FC5">
            <w:pPr>
              <w:jc w:val="center"/>
            </w:pPr>
            <w:r>
              <w:t xml:space="preserve">Internal training session </w:t>
            </w:r>
          </w:p>
          <w:p w14:paraId="422EE821" w14:textId="1FA88351" w:rsidR="00424203" w:rsidRDefault="00424203" w:rsidP="00876FC5">
            <w:pPr>
              <w:jc w:val="center"/>
            </w:pPr>
            <w:r>
              <w:t>Scheduled for Mar 2024</w:t>
            </w:r>
          </w:p>
        </w:tc>
        <w:tc>
          <w:tcPr>
            <w:tcW w:w="2803" w:type="dxa"/>
          </w:tcPr>
          <w:p w14:paraId="1C8C175A" w14:textId="77777777" w:rsidR="00434425" w:rsidRDefault="0043442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4568979C" w14:textId="77777777" w:rsidR="00434425" w:rsidRDefault="00434425" w:rsidP="00876FC5"/>
        </w:tc>
      </w:tr>
      <w:tr w:rsidR="00434425" w14:paraId="08B9C350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2873B63B" w14:textId="77777777" w:rsidR="00C02263" w:rsidRDefault="00C02263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33D6BE18" w14:textId="51F11306" w:rsidR="00434425" w:rsidRDefault="00C02263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Monitoring Visits</w:t>
            </w:r>
          </w:p>
        </w:tc>
        <w:tc>
          <w:tcPr>
            <w:tcW w:w="1861" w:type="dxa"/>
          </w:tcPr>
          <w:p w14:paraId="0706538E" w14:textId="77777777" w:rsidR="00C02263" w:rsidRDefault="00C02263" w:rsidP="00C02263"/>
          <w:p w14:paraId="50477B08" w14:textId="71E586D4" w:rsidR="00434425" w:rsidRDefault="00C02263" w:rsidP="00876FC5">
            <w:pPr>
              <w:jc w:val="center"/>
            </w:pPr>
            <w:r>
              <w:t>FGB</w:t>
            </w:r>
          </w:p>
        </w:tc>
        <w:tc>
          <w:tcPr>
            <w:tcW w:w="5189" w:type="dxa"/>
          </w:tcPr>
          <w:p w14:paraId="17908516" w14:textId="633A6D08" w:rsidR="00C02263" w:rsidRDefault="00C02263" w:rsidP="00876FC5"/>
          <w:p w14:paraId="6147B35A" w14:textId="6EE336DB" w:rsidR="00434425" w:rsidRDefault="00C02263" w:rsidP="00876FC5">
            <w:r>
              <w:t>Ensure that observations during monitoring visits are followed up/revisited at future visits or FGB</w:t>
            </w:r>
          </w:p>
        </w:tc>
        <w:tc>
          <w:tcPr>
            <w:tcW w:w="338" w:type="dxa"/>
          </w:tcPr>
          <w:p w14:paraId="16B86E8C" w14:textId="77777777" w:rsidR="00434425" w:rsidRDefault="00434425" w:rsidP="00876FC5">
            <w:pPr>
              <w:jc w:val="center"/>
            </w:pPr>
          </w:p>
        </w:tc>
        <w:tc>
          <w:tcPr>
            <w:tcW w:w="2725" w:type="dxa"/>
          </w:tcPr>
          <w:p w14:paraId="3C75A516" w14:textId="575BF152" w:rsidR="00434425" w:rsidRDefault="00424203" w:rsidP="00876FC5">
            <w:pPr>
              <w:jc w:val="center"/>
            </w:pPr>
            <w:r>
              <w:t>New template for focus visits now used but  must ensure follow up and updates brought to FGB/appropriate committee</w:t>
            </w:r>
          </w:p>
        </w:tc>
        <w:tc>
          <w:tcPr>
            <w:tcW w:w="2803" w:type="dxa"/>
          </w:tcPr>
          <w:p w14:paraId="084B07A0" w14:textId="77777777" w:rsidR="00434425" w:rsidRDefault="00434425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4170354E" w14:textId="77777777" w:rsidR="00434425" w:rsidRDefault="00434425" w:rsidP="00876FC5"/>
        </w:tc>
      </w:tr>
      <w:tr w:rsidR="00AB788C" w14:paraId="2432CCE4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4825B8E1" w14:textId="77777777" w:rsidR="00AB788C" w:rsidRDefault="00AB788C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6A004DFA" w14:textId="1B1D251E" w:rsidR="00AB788C" w:rsidRDefault="00AB788C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Stakeholder Views</w:t>
            </w:r>
          </w:p>
          <w:p w14:paraId="5FFA29A9" w14:textId="77777777" w:rsidR="00AB788C" w:rsidRDefault="00AB788C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139FE03D" w14:textId="28BC6EFA" w:rsidR="00AB788C" w:rsidRDefault="00AB788C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20F5A48" w14:textId="236CE23C" w:rsidR="003A361B" w:rsidRDefault="003A361B" w:rsidP="003A361B"/>
          <w:p w14:paraId="232FECD8" w14:textId="5C657E5D" w:rsidR="00607FCE" w:rsidRDefault="00607FCE" w:rsidP="003A361B">
            <w:r>
              <w:t xml:space="preserve">   FGB/HT/SLT</w:t>
            </w:r>
          </w:p>
          <w:p w14:paraId="4E586ADC" w14:textId="77777777" w:rsidR="003A361B" w:rsidRDefault="003A361B" w:rsidP="003A361B"/>
          <w:p w14:paraId="776A524F" w14:textId="62075518" w:rsidR="003A361B" w:rsidRDefault="003A361B" w:rsidP="003A361B"/>
        </w:tc>
        <w:tc>
          <w:tcPr>
            <w:tcW w:w="5189" w:type="dxa"/>
          </w:tcPr>
          <w:p w14:paraId="50D86DBF" w14:textId="77777777" w:rsidR="00607FCE" w:rsidRDefault="00607FCE" w:rsidP="00876FC5"/>
          <w:p w14:paraId="44E48BD9" w14:textId="5F3DDFAD" w:rsidR="00AB788C" w:rsidRDefault="00607FCE" w:rsidP="00876FC5">
            <w:r>
              <w:t>Governors to consider what information is currently gathered from stakeholders, if it is sufficient and what more would be considered useful</w:t>
            </w:r>
          </w:p>
        </w:tc>
        <w:tc>
          <w:tcPr>
            <w:tcW w:w="338" w:type="dxa"/>
          </w:tcPr>
          <w:p w14:paraId="0ED5D415" w14:textId="77777777" w:rsidR="00AB788C" w:rsidRDefault="00AB788C" w:rsidP="00876FC5">
            <w:pPr>
              <w:jc w:val="center"/>
            </w:pPr>
          </w:p>
        </w:tc>
        <w:tc>
          <w:tcPr>
            <w:tcW w:w="2725" w:type="dxa"/>
          </w:tcPr>
          <w:p w14:paraId="3C35F1B6" w14:textId="0B033C9B" w:rsidR="00AB788C" w:rsidRDefault="00424203" w:rsidP="00876FC5">
            <w:pPr>
              <w:jc w:val="center"/>
            </w:pPr>
            <w:r>
              <w:t>Parental survey undertaken in summer term. Further surveys in autumn term 2023 commissioned from staff, students and parents</w:t>
            </w:r>
          </w:p>
        </w:tc>
        <w:tc>
          <w:tcPr>
            <w:tcW w:w="2803" w:type="dxa"/>
          </w:tcPr>
          <w:p w14:paraId="7C86A2EA" w14:textId="77777777" w:rsidR="00AB788C" w:rsidRDefault="00AB788C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5424D601" w14:textId="77777777" w:rsidR="00AB788C" w:rsidRDefault="00AB788C" w:rsidP="00876FC5"/>
        </w:tc>
      </w:tr>
      <w:tr w:rsidR="008215D1" w14:paraId="11E89936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4FD17325" w14:textId="77777777" w:rsidR="008215D1" w:rsidRDefault="008215D1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212E731B" w14:textId="5EB13880" w:rsidR="008215D1" w:rsidRDefault="008215D1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Staff Welfare</w:t>
            </w:r>
          </w:p>
        </w:tc>
        <w:tc>
          <w:tcPr>
            <w:tcW w:w="1861" w:type="dxa"/>
          </w:tcPr>
          <w:p w14:paraId="35B6793E" w14:textId="77777777" w:rsidR="008215D1" w:rsidRDefault="008215D1" w:rsidP="003A361B"/>
          <w:p w14:paraId="1357A311" w14:textId="24178783" w:rsidR="008215D1" w:rsidRDefault="008215D1" w:rsidP="003A361B">
            <w:r>
              <w:t>FGB</w:t>
            </w:r>
          </w:p>
          <w:p w14:paraId="0E0297AC" w14:textId="661A2057" w:rsidR="008215D1" w:rsidRDefault="008215D1" w:rsidP="003A361B"/>
        </w:tc>
        <w:tc>
          <w:tcPr>
            <w:tcW w:w="5189" w:type="dxa"/>
          </w:tcPr>
          <w:p w14:paraId="623423BB" w14:textId="77777777" w:rsidR="008215D1" w:rsidRDefault="008215D1" w:rsidP="00876FC5"/>
          <w:p w14:paraId="14815231" w14:textId="630C14B5" w:rsidR="008215D1" w:rsidRDefault="008215D1" w:rsidP="00876FC5">
            <w:r>
              <w:t>Governors to consider how the welfare of staff is monitored and to consider integrating this into the work of a sub-committee</w:t>
            </w:r>
          </w:p>
        </w:tc>
        <w:tc>
          <w:tcPr>
            <w:tcW w:w="338" w:type="dxa"/>
          </w:tcPr>
          <w:p w14:paraId="403AD7D3" w14:textId="77777777" w:rsidR="008215D1" w:rsidRDefault="008215D1" w:rsidP="00876FC5">
            <w:pPr>
              <w:jc w:val="center"/>
            </w:pPr>
          </w:p>
        </w:tc>
        <w:tc>
          <w:tcPr>
            <w:tcW w:w="2725" w:type="dxa"/>
          </w:tcPr>
          <w:p w14:paraId="2C769212" w14:textId="010789CA" w:rsidR="008215D1" w:rsidRDefault="00424203" w:rsidP="00876FC5">
            <w:pPr>
              <w:jc w:val="center"/>
            </w:pPr>
            <w:r>
              <w:t>This is now a regular item on FGB agendas. Formed part of the summer term governor focus visit</w:t>
            </w:r>
          </w:p>
        </w:tc>
        <w:tc>
          <w:tcPr>
            <w:tcW w:w="2803" w:type="dxa"/>
          </w:tcPr>
          <w:p w14:paraId="5BCE7CE7" w14:textId="77777777" w:rsidR="008215D1" w:rsidRDefault="008215D1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1B9A84E2" w14:textId="77777777" w:rsidR="008215D1" w:rsidRDefault="008215D1" w:rsidP="00876FC5"/>
        </w:tc>
      </w:tr>
      <w:tr w:rsidR="00C55669" w14:paraId="342E8B88" w14:textId="77777777" w:rsidTr="00434425">
        <w:trPr>
          <w:gridAfter w:val="1"/>
          <w:wAfter w:w="36" w:type="dxa"/>
          <w:trHeight w:val="1804"/>
        </w:trPr>
        <w:tc>
          <w:tcPr>
            <w:tcW w:w="1751" w:type="dxa"/>
          </w:tcPr>
          <w:p w14:paraId="38514428" w14:textId="77777777" w:rsidR="00C55669" w:rsidRDefault="00C55669" w:rsidP="00876FC5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CE140BD" w14:textId="6AC8E6F5" w:rsidR="00C55669" w:rsidRDefault="00C55669" w:rsidP="00876FC5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Develop profile for key governor roles</w:t>
            </w:r>
          </w:p>
        </w:tc>
        <w:tc>
          <w:tcPr>
            <w:tcW w:w="1861" w:type="dxa"/>
          </w:tcPr>
          <w:p w14:paraId="317019E4" w14:textId="77777777" w:rsidR="00C55669" w:rsidRDefault="00C55669" w:rsidP="003A361B"/>
          <w:p w14:paraId="487D8141" w14:textId="0CD438B4" w:rsidR="00C55669" w:rsidRDefault="00C57B23" w:rsidP="003A361B">
            <w:r>
              <w:t>Current link governors</w:t>
            </w:r>
          </w:p>
        </w:tc>
        <w:tc>
          <w:tcPr>
            <w:tcW w:w="5189" w:type="dxa"/>
          </w:tcPr>
          <w:p w14:paraId="0BA05A75" w14:textId="77777777" w:rsidR="00C55669" w:rsidRDefault="00C55669" w:rsidP="00876FC5"/>
          <w:p w14:paraId="11D4785A" w14:textId="3F35BCFF" w:rsidR="00C55669" w:rsidRDefault="00C55669" w:rsidP="00876FC5">
            <w:r>
              <w:t>Develop a profile for key link governor roles with advice and training on how to carry them out</w:t>
            </w:r>
          </w:p>
        </w:tc>
        <w:tc>
          <w:tcPr>
            <w:tcW w:w="338" w:type="dxa"/>
          </w:tcPr>
          <w:p w14:paraId="1F19D117" w14:textId="77777777" w:rsidR="00C55669" w:rsidRDefault="00C55669" w:rsidP="00876FC5">
            <w:pPr>
              <w:jc w:val="center"/>
            </w:pPr>
          </w:p>
        </w:tc>
        <w:tc>
          <w:tcPr>
            <w:tcW w:w="2725" w:type="dxa"/>
          </w:tcPr>
          <w:p w14:paraId="3C772244" w14:textId="799BEC98" w:rsidR="00C55669" w:rsidRDefault="009A4737" w:rsidP="00876FC5">
            <w:pPr>
              <w:jc w:val="center"/>
            </w:pPr>
            <w:r>
              <w:t>Still to be done</w:t>
            </w:r>
          </w:p>
        </w:tc>
        <w:tc>
          <w:tcPr>
            <w:tcW w:w="2803" w:type="dxa"/>
          </w:tcPr>
          <w:p w14:paraId="416A6C69" w14:textId="77777777" w:rsidR="00C55669" w:rsidRDefault="00C55669" w:rsidP="00876FC5">
            <w:pPr>
              <w:jc w:val="center"/>
            </w:pPr>
          </w:p>
        </w:tc>
        <w:tc>
          <w:tcPr>
            <w:tcW w:w="318" w:type="dxa"/>
            <w:gridSpan w:val="2"/>
          </w:tcPr>
          <w:p w14:paraId="2ACDCC97" w14:textId="77777777" w:rsidR="00C55669" w:rsidRDefault="00C55669" w:rsidP="00876FC5"/>
        </w:tc>
      </w:tr>
    </w:tbl>
    <w:p w14:paraId="24394E7C" w14:textId="1D86B21F" w:rsidR="0001138D" w:rsidRDefault="0001138D" w:rsidP="0001138D">
      <w:pPr>
        <w:jc w:val="center"/>
      </w:pPr>
    </w:p>
    <w:p w14:paraId="536C1F5C" w14:textId="77777777" w:rsidR="00A71B29" w:rsidRDefault="00A71B29" w:rsidP="0001138D">
      <w:pPr>
        <w:jc w:val="center"/>
      </w:pPr>
    </w:p>
    <w:sectPr w:rsidR="00A71B29" w:rsidSect="00011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8D"/>
    <w:rsid w:val="0001138D"/>
    <w:rsid w:val="00055587"/>
    <w:rsid w:val="000757D9"/>
    <w:rsid w:val="000B0FE1"/>
    <w:rsid w:val="000C45CE"/>
    <w:rsid w:val="000E5990"/>
    <w:rsid w:val="000E6CC3"/>
    <w:rsid w:val="00141F15"/>
    <w:rsid w:val="00145426"/>
    <w:rsid w:val="00162E0A"/>
    <w:rsid w:val="00182906"/>
    <w:rsid w:val="002205AC"/>
    <w:rsid w:val="0022135A"/>
    <w:rsid w:val="002276E4"/>
    <w:rsid w:val="002A76E5"/>
    <w:rsid w:val="002E1BDD"/>
    <w:rsid w:val="0031118E"/>
    <w:rsid w:val="00314C61"/>
    <w:rsid w:val="00315A5C"/>
    <w:rsid w:val="00394E0E"/>
    <w:rsid w:val="003A361B"/>
    <w:rsid w:val="003D0741"/>
    <w:rsid w:val="003D1C79"/>
    <w:rsid w:val="00411CF9"/>
    <w:rsid w:val="00424203"/>
    <w:rsid w:val="0043026C"/>
    <w:rsid w:val="00434425"/>
    <w:rsid w:val="00441201"/>
    <w:rsid w:val="004D1185"/>
    <w:rsid w:val="005165E6"/>
    <w:rsid w:val="00556C33"/>
    <w:rsid w:val="00596EE0"/>
    <w:rsid w:val="00597CE4"/>
    <w:rsid w:val="005D0C78"/>
    <w:rsid w:val="005D5507"/>
    <w:rsid w:val="00606F8D"/>
    <w:rsid w:val="00607FCE"/>
    <w:rsid w:val="0063714A"/>
    <w:rsid w:val="00711785"/>
    <w:rsid w:val="00721DC9"/>
    <w:rsid w:val="007223F0"/>
    <w:rsid w:val="00807785"/>
    <w:rsid w:val="008215D1"/>
    <w:rsid w:val="00876FC5"/>
    <w:rsid w:val="008957E5"/>
    <w:rsid w:val="00896F30"/>
    <w:rsid w:val="008E53D4"/>
    <w:rsid w:val="009146D9"/>
    <w:rsid w:val="00985A96"/>
    <w:rsid w:val="009A4737"/>
    <w:rsid w:val="009D2114"/>
    <w:rsid w:val="009E1311"/>
    <w:rsid w:val="00A021F9"/>
    <w:rsid w:val="00A1097A"/>
    <w:rsid w:val="00A517AA"/>
    <w:rsid w:val="00A57BA0"/>
    <w:rsid w:val="00A71A99"/>
    <w:rsid w:val="00A71B29"/>
    <w:rsid w:val="00A941FC"/>
    <w:rsid w:val="00AA11B4"/>
    <w:rsid w:val="00AA30E8"/>
    <w:rsid w:val="00AB788C"/>
    <w:rsid w:val="00B07A24"/>
    <w:rsid w:val="00B1794B"/>
    <w:rsid w:val="00B362D4"/>
    <w:rsid w:val="00B7164B"/>
    <w:rsid w:val="00B7717E"/>
    <w:rsid w:val="00C02263"/>
    <w:rsid w:val="00C025D5"/>
    <w:rsid w:val="00C06EA6"/>
    <w:rsid w:val="00C1514E"/>
    <w:rsid w:val="00C25837"/>
    <w:rsid w:val="00C55669"/>
    <w:rsid w:val="00C57B23"/>
    <w:rsid w:val="00C76A8F"/>
    <w:rsid w:val="00CA1BC6"/>
    <w:rsid w:val="00CA7DA2"/>
    <w:rsid w:val="00CB7F44"/>
    <w:rsid w:val="00CD2EE3"/>
    <w:rsid w:val="00D112A1"/>
    <w:rsid w:val="00D1361B"/>
    <w:rsid w:val="00DF35EB"/>
    <w:rsid w:val="00EA3173"/>
    <w:rsid w:val="00EE5CA0"/>
    <w:rsid w:val="00F0023E"/>
    <w:rsid w:val="00F02D68"/>
    <w:rsid w:val="00F36D57"/>
    <w:rsid w:val="00F406C7"/>
    <w:rsid w:val="00F524AE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BF67"/>
  <w15:chartTrackingRefBased/>
  <w15:docId w15:val="{81320D07-33F5-490C-A7DA-2B6BBDB5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Richards</dc:creator>
  <cp:keywords/>
  <dc:description/>
  <cp:lastModifiedBy>J.Swettenham</cp:lastModifiedBy>
  <cp:revision>2</cp:revision>
  <dcterms:created xsi:type="dcterms:W3CDTF">2023-11-29T11:47:00Z</dcterms:created>
  <dcterms:modified xsi:type="dcterms:W3CDTF">2023-11-29T11:47:00Z</dcterms:modified>
</cp:coreProperties>
</file>