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1F" w:rsidRDefault="00D67F1F">
      <w:bookmarkStart w:id="0" w:name="_GoBack"/>
      <w:bookmarkEnd w:id="0"/>
    </w:p>
    <w:p w:rsid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rsidR="00D67F1F" w:rsidRP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rsidR="00943C99" w:rsidRPr="00943C99" w:rsidRDefault="00943C99" w:rsidP="00943C99">
      <w:pPr>
        <w:tabs>
          <w:tab w:val="left" w:pos="13125"/>
          <w:tab w:val="left" w:pos="14160"/>
        </w:tabs>
        <w:spacing w:after="0" w:line="240" w:lineRule="auto"/>
        <w:ind w:right="8505"/>
        <w:rPr>
          <w:rFonts w:ascii="MetaBoldLF-Roman" w:eastAsia="Arial Unicode MS" w:hAnsi="MetaBoldLF-Roman" w:cs="Arial Unicode MS"/>
          <w:b/>
          <w:sz w:val="72"/>
          <w:szCs w:val="72"/>
        </w:rPr>
      </w:pPr>
      <w:r w:rsidRPr="00943C99">
        <w:rPr>
          <w:rFonts w:ascii="MetaBoldLF-Roman" w:eastAsia="Arial Unicode MS" w:hAnsi="MetaBoldLF-Roman" w:cs="Arial Unicode MS"/>
          <w:b/>
          <w:sz w:val="72"/>
          <w:szCs w:val="72"/>
        </w:rPr>
        <w:t>Academy</w:t>
      </w:r>
    </w:p>
    <w:p w:rsidR="00943C99" w:rsidRPr="00943C99" w:rsidRDefault="00943C99" w:rsidP="00943C99">
      <w:pPr>
        <w:tabs>
          <w:tab w:val="left" w:pos="13125"/>
          <w:tab w:val="left" w:pos="14160"/>
        </w:tabs>
        <w:spacing w:after="0" w:line="240" w:lineRule="auto"/>
        <w:ind w:right="3798"/>
        <w:rPr>
          <w:rFonts w:ascii="MetaBoldLF-Roman" w:eastAsia="Arial Unicode MS" w:hAnsi="MetaBoldLF-Roman" w:cs="Arial Unicode MS"/>
          <w:b/>
          <w:sz w:val="56"/>
          <w:szCs w:val="56"/>
        </w:rPr>
      </w:pPr>
      <w:r w:rsidRPr="00943C99">
        <w:rPr>
          <w:rFonts w:ascii="MetaBoldLF-Roman" w:eastAsia="Arial Unicode MS" w:hAnsi="MetaBoldLF-Roman" w:cs="Arial Unicode MS"/>
          <w:b/>
          <w:sz w:val="56"/>
          <w:szCs w:val="56"/>
        </w:rPr>
        <w:t>Internal Controls Evaluation</w:t>
      </w:r>
    </w:p>
    <w:p w:rsidR="00943C99" w:rsidRPr="00943C99" w:rsidRDefault="00943C99" w:rsidP="00943C99">
      <w:pPr>
        <w:tabs>
          <w:tab w:val="left" w:pos="13125"/>
          <w:tab w:val="left" w:pos="14160"/>
        </w:tabs>
        <w:spacing w:after="0" w:line="240" w:lineRule="auto"/>
        <w:ind w:right="5074"/>
        <w:rPr>
          <w:rFonts w:ascii="MetaBoldLF-Roman" w:eastAsia="Arial Unicode MS" w:hAnsi="MetaBoldLF-Roman" w:cs="Arial Unicode MS"/>
          <w:b/>
          <w:color w:val="D0103A"/>
          <w:sz w:val="56"/>
          <w:szCs w:val="56"/>
        </w:rPr>
      </w:pPr>
      <w:r w:rsidRPr="00943C99">
        <w:rPr>
          <w:rFonts w:ascii="MetaBoldLF-Roman" w:eastAsia="Arial Unicode MS" w:hAnsi="MetaBoldLF-Roman" w:cs="Arial Unicode MS"/>
          <w:b/>
          <w:color w:val="D0103A"/>
          <w:sz w:val="56"/>
          <w:szCs w:val="56"/>
        </w:rPr>
        <w:t xml:space="preserve">Visit Report </w:t>
      </w:r>
      <w:r>
        <w:rPr>
          <w:rFonts w:ascii="MetaBoldLF-Roman" w:eastAsia="Arial Unicode MS" w:hAnsi="MetaBoldLF-Roman" w:cs="Arial Unicode MS"/>
          <w:b/>
          <w:color w:val="D0103A"/>
          <w:sz w:val="56"/>
          <w:szCs w:val="56"/>
        </w:rPr>
        <w:t>1</w:t>
      </w:r>
      <w:r w:rsidRPr="00943C99">
        <w:rPr>
          <w:rFonts w:ascii="MetaBoldLF-Roman" w:eastAsia="Arial Unicode MS" w:hAnsi="MetaBoldLF-Roman" w:cs="Arial Unicode MS"/>
          <w:b/>
          <w:color w:val="D0103A"/>
          <w:sz w:val="56"/>
          <w:szCs w:val="56"/>
        </w:rPr>
        <w:t xml:space="preserve"> of 3</w:t>
      </w:r>
    </w:p>
    <w:p w:rsidR="00943C99" w:rsidRPr="00943C99" w:rsidRDefault="00DC66BF" w:rsidP="00943C99">
      <w:pPr>
        <w:tabs>
          <w:tab w:val="left" w:pos="13125"/>
          <w:tab w:val="left" w:pos="14160"/>
        </w:tabs>
        <w:spacing w:after="0" w:line="240" w:lineRule="auto"/>
        <w:ind w:right="8505"/>
        <w:rPr>
          <w:rFonts w:ascii="MetaBoldLF-Roman" w:eastAsia="Arial Unicode MS" w:hAnsi="MetaBoldLF-Roman" w:cs="Arial Unicode MS"/>
          <w:b/>
          <w:color w:val="D0103A"/>
          <w:sz w:val="36"/>
          <w:szCs w:val="36"/>
        </w:rPr>
      </w:pPr>
      <w:r>
        <w:rPr>
          <w:rFonts w:ascii="MetaBoldLF-Roman" w:eastAsia="Arial Unicode MS" w:hAnsi="MetaBoldLF-Roman" w:cs="Arial Unicode MS"/>
          <w:b/>
          <w:color w:val="D0103A"/>
          <w:sz w:val="56"/>
          <w:szCs w:val="56"/>
        </w:rPr>
        <w:t>2018</w:t>
      </w:r>
      <w:r w:rsidR="00943C99" w:rsidRPr="00943C99">
        <w:rPr>
          <w:rFonts w:ascii="MetaBoldLF-Roman" w:eastAsia="Arial Unicode MS" w:hAnsi="MetaBoldLF-Roman" w:cs="Arial Unicode MS"/>
          <w:b/>
          <w:color w:val="D0103A"/>
          <w:sz w:val="56"/>
          <w:szCs w:val="56"/>
        </w:rPr>
        <w:t>-1</w:t>
      </w:r>
      <w:r>
        <w:rPr>
          <w:rFonts w:ascii="MetaBoldLF-Roman" w:eastAsia="Arial Unicode MS" w:hAnsi="MetaBoldLF-Roman" w:cs="Arial Unicode MS"/>
          <w:b/>
          <w:color w:val="D0103A"/>
          <w:sz w:val="56"/>
          <w:szCs w:val="56"/>
        </w:rPr>
        <w:t>9</w:t>
      </w:r>
    </w:p>
    <w:p w:rsidR="00943C99" w:rsidRDefault="00943C99"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955DC3" w:rsidRDefault="00955DC3"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955DC3" w:rsidRDefault="00955DC3"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955DC3" w:rsidRPr="00943C99" w:rsidRDefault="00955DC3"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943C99" w:rsidRPr="00943C99" w:rsidRDefault="00943C99" w:rsidP="00943C99">
      <w:pPr>
        <w:tabs>
          <w:tab w:val="left" w:pos="11057"/>
          <w:tab w:val="left" w:pos="13125"/>
          <w:tab w:val="left" w:pos="14160"/>
        </w:tabs>
        <w:spacing w:after="0" w:line="240" w:lineRule="auto"/>
        <w:ind w:right="3515"/>
        <w:rPr>
          <w:rFonts w:ascii="MetaBoldLF-Roman" w:eastAsia="Arial Unicode MS" w:hAnsi="MetaBoldLF-Roman"/>
          <w:b/>
          <w:sz w:val="32"/>
          <w:szCs w:val="32"/>
        </w:rPr>
      </w:pPr>
      <w:r w:rsidRPr="00943C99">
        <w:rPr>
          <w:rFonts w:ascii="MetaBoldLF-Roman" w:eastAsia="Arial Unicode MS" w:hAnsi="MetaBoldLF-Roman"/>
          <w:b/>
          <w:sz w:val="32"/>
          <w:szCs w:val="32"/>
        </w:rPr>
        <w:t xml:space="preserve">Academy Name:  </w:t>
      </w:r>
      <w:r w:rsidR="00955DC3">
        <w:rPr>
          <w:rFonts w:ascii="MetaBoldLF-Roman" w:eastAsia="Arial Unicode MS" w:hAnsi="MetaBoldLF-Roman"/>
          <w:b/>
          <w:sz w:val="32"/>
          <w:szCs w:val="32"/>
        </w:rPr>
        <w:t>Shenfield High School</w:t>
      </w:r>
    </w:p>
    <w:p w:rsidR="00943C99" w:rsidRPr="00943C99" w:rsidRDefault="00943C99" w:rsidP="00943C99">
      <w:pPr>
        <w:tabs>
          <w:tab w:val="left" w:pos="13125"/>
          <w:tab w:val="left" w:pos="14160"/>
        </w:tabs>
        <w:spacing w:after="0" w:line="240" w:lineRule="auto"/>
        <w:ind w:right="5924"/>
        <w:rPr>
          <w:rFonts w:ascii="MetaBoldLF-Roman" w:eastAsia="Arial Unicode MS" w:hAnsi="MetaBoldLF-Roman"/>
          <w:b/>
          <w:sz w:val="32"/>
          <w:szCs w:val="32"/>
        </w:rPr>
      </w:pPr>
      <w:r w:rsidRPr="00943C99">
        <w:rPr>
          <w:rFonts w:ascii="MetaBoldLF-Roman" w:eastAsia="Arial Unicode MS" w:hAnsi="MetaBoldLF-Roman"/>
          <w:b/>
          <w:sz w:val="32"/>
          <w:szCs w:val="32"/>
        </w:rPr>
        <w:t xml:space="preserve">Date of Visit:        </w:t>
      </w:r>
      <w:r w:rsidR="00955DC3">
        <w:rPr>
          <w:rFonts w:ascii="MetaBoldLF-Roman" w:eastAsia="Arial Unicode MS" w:hAnsi="MetaBoldLF-Roman"/>
          <w:b/>
          <w:sz w:val="32"/>
          <w:szCs w:val="32"/>
        </w:rPr>
        <w:t>9</w:t>
      </w:r>
      <w:r w:rsidR="00955DC3" w:rsidRPr="00955DC3">
        <w:rPr>
          <w:rFonts w:ascii="MetaBoldLF-Roman" w:eastAsia="Arial Unicode MS" w:hAnsi="MetaBoldLF-Roman"/>
          <w:b/>
          <w:sz w:val="32"/>
          <w:szCs w:val="32"/>
          <w:vertAlign w:val="superscript"/>
        </w:rPr>
        <w:t>th</w:t>
      </w:r>
      <w:r w:rsidR="00955DC3">
        <w:rPr>
          <w:rFonts w:ascii="MetaBoldLF-Roman" w:eastAsia="Arial Unicode MS" w:hAnsi="MetaBoldLF-Roman"/>
          <w:b/>
          <w:sz w:val="32"/>
          <w:szCs w:val="32"/>
        </w:rPr>
        <w:t xml:space="preserve"> October 2018</w:t>
      </w:r>
    </w:p>
    <w:p w:rsidR="00D67F1F" w:rsidRPr="00D67F1F" w:rsidRDefault="00D67F1F" w:rsidP="00033112">
      <w:pPr>
        <w:tabs>
          <w:tab w:val="left" w:pos="13125"/>
          <w:tab w:val="left" w:pos="14160"/>
        </w:tabs>
        <w:spacing w:after="0" w:line="240" w:lineRule="auto"/>
        <w:ind w:right="8505"/>
        <w:rPr>
          <w:rFonts w:ascii="MetaBoldLF-Roman" w:eastAsia="Arial Unicode MS" w:hAnsi="MetaBoldLF-Roman"/>
          <w:b/>
          <w:sz w:val="32"/>
          <w:szCs w:val="32"/>
        </w:rPr>
      </w:pPr>
    </w:p>
    <w:p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rsidR="00D67F1F" w:rsidRDefault="00D67F1F" w:rsidP="00D67F1F">
      <w:pPr>
        <w:keepNext/>
        <w:spacing w:after="0" w:line="240" w:lineRule="auto"/>
        <w:outlineLvl w:val="0"/>
        <w:rPr>
          <w:rFonts w:eastAsia="Arial Unicode MS" w:cs="Times New Roman"/>
          <w:b/>
          <w:bCs/>
          <w:color w:val="D0103A"/>
          <w:sz w:val="32"/>
          <w:szCs w:val="20"/>
          <w:lang w:eastAsia="en-GB"/>
        </w:rPr>
      </w:pPr>
      <w:r>
        <w:rPr>
          <w:rFonts w:eastAsia="Arial Unicode MS"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INTERNAL CONTROLS EVALUATION (ICE)</w:t>
      </w:r>
    </w:p>
    <w:p w:rsidR="00D67F1F" w:rsidRPr="00D67F1F" w:rsidRDefault="00D67F1F" w:rsidP="00D67F1F">
      <w:pPr>
        <w:spacing w:after="0" w:line="240" w:lineRule="auto"/>
        <w:rPr>
          <w:rFonts w:eastAsia="Arial Unicode MS"/>
          <w:b/>
        </w:rPr>
      </w:pPr>
    </w:p>
    <w:p w:rsidR="00D67F1F" w:rsidRPr="00D67F1F" w:rsidRDefault="00D67F1F" w:rsidP="00D67F1F">
      <w:pPr>
        <w:keepNext/>
        <w:spacing w:after="0" w:line="240" w:lineRule="auto"/>
        <w:outlineLvl w:val="0"/>
        <w:rPr>
          <w:rFonts w:eastAsia="Arial Unicode MS" w:cs="Times New Roman"/>
          <w:bCs/>
          <w:lang w:eastAsia="en-GB"/>
        </w:rPr>
      </w:pPr>
      <w:r w:rsidRPr="00D67F1F">
        <w:rPr>
          <w:rFonts w:eastAsia="Arial Unicode MS" w:cs="Times New Roman"/>
          <w:bCs/>
          <w:lang w:eastAsia="en-GB"/>
        </w:rPr>
        <w:t xml:space="preserve">This report relates to the first of a programme of three Internal Controls Evaluation visits. All findings contained in this report should be considered by the </w:t>
      </w:r>
      <w:r w:rsidRPr="00955DC3">
        <w:rPr>
          <w:rFonts w:eastAsia="Arial Unicode MS" w:cs="Times New Roman"/>
          <w:bCs/>
          <w:lang w:eastAsia="en-GB"/>
        </w:rPr>
        <w:t>academy’s</w:t>
      </w:r>
      <w:r w:rsidRPr="00D67F1F">
        <w:rPr>
          <w:rFonts w:eastAsia="Arial Unicode MS" w:cs="Times New Roman"/>
          <w:bCs/>
          <w:lang w:eastAsia="en-GB"/>
        </w:rPr>
        <w:t xml:space="preserve"> committee responsible for providing assurance over the suitability of, and compliance with, the financial systems and operational controls in place. </w:t>
      </w:r>
    </w:p>
    <w:p w:rsidR="00D67F1F" w:rsidRPr="00D67F1F" w:rsidRDefault="00D67F1F" w:rsidP="00D67F1F">
      <w:pPr>
        <w:spacing w:after="0" w:line="240" w:lineRule="auto"/>
        <w:rPr>
          <w:rFonts w:ascii="Times New Roman" w:eastAsia="Arial Unicode MS" w:hAnsi="Times New Roman" w:cs="Times New Roman"/>
          <w:lang w:eastAsia="en-GB"/>
        </w:rPr>
      </w:pPr>
    </w:p>
    <w:p w:rsidR="00D67F1F" w:rsidRPr="00D67F1F" w:rsidRDefault="00D67F1F" w:rsidP="00D67F1F">
      <w:pPr>
        <w:spacing w:after="0" w:line="240" w:lineRule="auto"/>
        <w:rPr>
          <w:rFonts w:eastAsia="Arial Unicode MS"/>
          <w:lang w:eastAsia="en-GB"/>
        </w:rPr>
      </w:pPr>
      <w:r w:rsidRPr="00D67F1F">
        <w:rPr>
          <w:rFonts w:eastAsia="Arial Unicode MS"/>
          <w:lang w:eastAsia="en-GB"/>
        </w:rPr>
        <w:t>Key:</w:t>
      </w:r>
    </w:p>
    <w:p w:rsidR="00D67F1F" w:rsidRPr="00D67F1F" w:rsidRDefault="00D67F1F" w:rsidP="00D67F1F">
      <w:pPr>
        <w:spacing w:after="0" w:line="240" w:lineRule="auto"/>
        <w:rPr>
          <w:rFonts w:eastAsia="Arial Unicode MS"/>
          <w:lang w:eastAsia="en-GB"/>
        </w:rPr>
      </w:pPr>
    </w:p>
    <w:p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59264" behindDoc="0" locked="0" layoutInCell="1" allowOverlap="1" wp14:anchorId="39A95468" wp14:editId="3017E3F6">
                <wp:simplePos x="0" y="0"/>
                <wp:positionH relativeFrom="column">
                  <wp:posOffset>119380</wp:posOffset>
                </wp:positionH>
                <wp:positionV relativeFrom="paragraph">
                  <wp:posOffset>10160</wp:posOffset>
                </wp:positionV>
                <wp:extent cx="180975" cy="171450"/>
                <wp:effectExtent l="10795" t="9525" r="8255" b="9525"/>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655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8" o:spid="_x0000_s1026" type="#_x0000_t120" style="position:absolute;margin-left:9.4pt;margin-top:.8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aJwIAAEsEAAAOAAAAZHJzL2Uyb0RvYy54bWysVMGO0zAQvSPxD5bvNEnV0m3UdLXqUoS0&#10;wEoLH+A6TmLheMzYbVq+nrHTLV3ghOjB8mQ8z/PeG3d1e+wNOyj0GmzFi0nOmbISam3bin/9sn1z&#10;w5kPwtbCgFUVPynPb9evX60GV6opdGBqhYxArC8HV/EuBFdmmZed6oWfgFOWkg1gLwKF2GY1ioHQ&#10;e5NN8/xtNgDWDkEq7+nr/Zjk64TfNEqGz03jVWCm4tRbSCumdRfXbL0SZYvCdVqe2xD/0EUvtKVL&#10;L1D3Igi2R/0HVK8lgocmTCT0GTSNlipxIDZF/hubp044lbiQON5dZPL/D1Z+Ojwi0zV5V5BVVvRk&#10;0tbAIDuBoWQbsJZEBGQxT2oNzpdU9OQeMfL17gHkN88sbDphW3WHCEOnRE09FvF89qIgBp5K2W74&#10;CDVdJfYBknDHBvsISJKwY/LndPFHHQOT9LG4yZeLOWeSUsWimM2Tf5kon4sd+vBeQc/ipuIN8aC2&#10;MFxYpKvE4cGH2JoonwsSFTC63mpjUoDtbmOQHQQNziaPv8SGGF8fM5YNFV/Op/OE/CLnryESwl8h&#10;EPa2TmMYZXt33gehzbinLo096xilGy3YQX0iGRHGiaYXSJsO8AdnA01zxf33vUDFmflgyYplMZvF&#10;8U/BbL6YUoDXmd11RlhJUBUPnI3bTRifzN6hbju6qUh0LdyRfY1OYkZrx67OzdLEJo3Prys+ies4&#10;nfr1H7D+CQAA//8DAFBLAwQUAAYACAAAACEAia3xv9sAAAAGAQAADwAAAGRycy9kb3ducmV2Lnht&#10;bEyOQWvCQBSE7wX/w/IEb3XTKDGk2UhQPAmVai+9bbKvSWj2bciuGv99X0/taRhmmPny7WR7ccPR&#10;d44UvCwjEEi1Mx01Cj4uh+cUhA+ajO4doYIHetgWs6dcZ8bd6R1v59AIHiGfaQVtCEMmpa9btNov&#10;3YDE2ZcbrQ5sx0aaUd953PYyjqJEWt0RP7R6wF2L9ff5ahW4oSnjUJ2O+9N07Nabz7fdqkSlFvOp&#10;fAURcAp/ZfjFZ3QomKlyVzJe9OxTJg+sCQiO15sViEpBnCYgi1z+xy9+AAAA//8DAFBLAQItABQA&#10;BgAIAAAAIQC2gziS/gAAAOEBAAATAAAAAAAAAAAAAAAAAAAAAABbQ29udGVudF9UeXBlc10ueG1s&#10;UEsBAi0AFAAGAAgAAAAhADj9If/WAAAAlAEAAAsAAAAAAAAAAAAAAAAALwEAAF9yZWxzLy5yZWxz&#10;UEsBAi0AFAAGAAgAAAAhAH4mntonAgAASwQAAA4AAAAAAAAAAAAAAAAALgIAAGRycy9lMm9Eb2Mu&#10;eG1sUEsBAi0AFAAGAAgAAAAhAImt8b/bAAAABgEAAA8AAAAAAAAAAAAAAAAAgQQAAGRycy9kb3du&#10;cmV2LnhtbFBLBQYAAAAABAAEAPMAAACJBQAAAAA=&#10;" fillcolor="#c00000"/>
            </w:pict>
          </mc:Fallback>
        </mc:AlternateContent>
      </w:r>
      <w:r w:rsidRPr="00D67F1F">
        <w:rPr>
          <w:rFonts w:eastAsia="Arial Unicode MS"/>
          <w:color w:val="000000"/>
          <w:lang w:eastAsia="en-GB"/>
        </w:rPr>
        <w:t>High Priority:</w:t>
      </w:r>
      <w:r w:rsidRPr="00D67F1F">
        <w:rPr>
          <w:rFonts w:eastAsia="Arial Unicode MS"/>
          <w:color w:val="00B050"/>
          <w:lang w:eastAsia="en-GB"/>
        </w:rPr>
        <w:t xml:space="preserve"> </w:t>
      </w:r>
      <w:r w:rsidRPr="00955DC3">
        <w:rPr>
          <w:rFonts w:eastAsia="Arial Unicode MS"/>
          <w:color w:val="000000"/>
          <w:lang w:eastAsia="en-GB"/>
        </w:rPr>
        <w:t>Trustees/Governors</w:t>
      </w:r>
      <w:r w:rsidRPr="00D67F1F">
        <w:rPr>
          <w:rFonts w:eastAsia="Arial Unicode MS"/>
          <w:lang w:eastAsia="en-GB"/>
        </w:rPr>
        <w:t xml:space="preserve"> must review this recommendation as a priority.</w:t>
      </w:r>
    </w:p>
    <w:p w:rsidR="00D67F1F" w:rsidRPr="00D67F1F" w:rsidRDefault="00D67F1F" w:rsidP="00D67F1F">
      <w:pPr>
        <w:spacing w:after="0" w:line="240" w:lineRule="auto"/>
        <w:ind w:left="567"/>
        <w:rPr>
          <w:rFonts w:eastAsia="Arial Unicode MS"/>
          <w:lang w:eastAsia="en-GB"/>
        </w:rPr>
      </w:pPr>
    </w:p>
    <w:p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60288" behindDoc="0" locked="0" layoutInCell="1" allowOverlap="1" wp14:anchorId="1F912777" wp14:editId="1EA3C491">
                <wp:simplePos x="0" y="0"/>
                <wp:positionH relativeFrom="column">
                  <wp:posOffset>119380</wp:posOffset>
                </wp:positionH>
                <wp:positionV relativeFrom="paragraph">
                  <wp:posOffset>31115</wp:posOffset>
                </wp:positionV>
                <wp:extent cx="180975" cy="171450"/>
                <wp:effectExtent l="10795" t="9525" r="8255" b="9525"/>
                <wp:wrapNone/>
                <wp:docPr id="117" name="Flowchart: Connecto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7E86" id="Flowchart: Connector 117" o:spid="_x0000_s1026" type="#_x0000_t120" style="position:absolute;margin-left:9.4pt;margin-top:2.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8GKgIAAEsEAAAOAAAAZHJzL2Uyb0RvYy54bWysVFGP0zAMfkfiP0R5Z22njd2qdafTjiGk&#10;gzvp4AdkabpGpHFwsnXHr8dJt9GDN0QfIjuOP9uf7a5uT51hR4Veg614Mck5U1ZCre2+4t++bt/d&#10;cOaDsLUwYFXFX5Tnt+u3b1a9K9UUWjC1QkYg1pe9q3gbgiuzzMtWdcJPwClLxgawE4FU3Gc1ip7Q&#10;O5NN8/x91gPWDkEq7+n2fjDydcJvGiXDY9N4FZipOOUW0onp3MUzW69EuUfhWi3PaYh/yKIT2lLQ&#10;K9S9CIIdUP8F1WmJ4KEJEwldBk2jpUo1UDVF/kc1z61wKtVC5Hh3pcn/P1j55fiETNfUu2LBmRUd&#10;NWlroJetwFCyDVhLJAKyaCe2eudLcnp2Txjr9e4B5HfPLGxaYffqDhH6Vomacizi++yVQ1Q8ubJd&#10;/xlqCiUOARJxpwa7CEiUsFPqz8u1P+oUmKTL4iZfLuacSTIVi2I2T/3LRHlxdujDRwUdi0LFG6qD&#10;0sJwrSKFEscHH2Jqorw4pFLA6HqrjUkK7ncbg+woaHC29OWXWH78zFjWV3w5n84T8iubH0Pk6UuE&#10;EGljCISDrdMYRto+nOUgtBlkytLYM4+RuqEFO6hfiEaEYaJpA0loAX9y1tM0V9z/OAhUnJlPllqx&#10;LGazOP5Jmc0XU1JwbNmNLcJKgqp44GwQN2FYmYNDvW8pUpHKtXBH7Wt0IjO2dsjqnCxNbOL4vF1x&#10;JcZ6evX7H7D+BQAA//8DAFBLAwQUAAYACAAAACEAkKJOpt4AAAAGAQAADwAAAGRycy9kb3ducmV2&#10;LnhtbEzOT0vDQBAF8Lvgd1hG8GY3NaWmaTalCFIRLLSK0Ns0u2aD+yfsbtPUT+940uPjDW9+1Wq0&#10;hg0qxM47AdNJBky5xsvOtQLe357uCmAxoZNovFMCLirCqr6+qrCU/ux2atinltGIiyUK0Cn1Jeex&#10;0cpinPheOeo+fbCYKIaWy4BnGreG32fZnFvsHH3Q2KtHrZqv/ckK2IaXYXidb3BrPi7r4rDR38/5&#10;Tojbm3G9BJbUmP6O4ZdPdKjJdPQnJyMzlAuSJwGzBTCqZw85sKOAfLoAXlf8P7/+AQAA//8DAFBL&#10;AQItABQABgAIAAAAIQC2gziS/gAAAOEBAAATAAAAAAAAAAAAAAAAAAAAAABbQ29udGVudF9UeXBl&#10;c10ueG1sUEsBAi0AFAAGAAgAAAAhADj9If/WAAAAlAEAAAsAAAAAAAAAAAAAAAAALwEAAF9yZWxz&#10;Ly5yZWxzUEsBAi0AFAAGAAgAAAAhACiPvwYqAgAASwQAAA4AAAAAAAAAAAAAAAAALgIAAGRycy9l&#10;Mm9Eb2MueG1sUEsBAi0AFAAGAAgAAAAhAJCiTqbeAAAABgEAAA8AAAAAAAAAAAAAAAAAhAQAAGRy&#10;cy9kb3ducmV2LnhtbFBLBQYAAAAABAAEAPMAAACPBQAAAAA=&#10;" fillcolor="yellow"/>
            </w:pict>
          </mc:Fallback>
        </mc:AlternateContent>
      </w:r>
      <w:r w:rsidRPr="00D67F1F">
        <w:rPr>
          <w:rFonts w:eastAsia="Arial Unicode MS"/>
          <w:color w:val="000000"/>
          <w:lang w:eastAsia="en-GB"/>
        </w:rPr>
        <w:t>Medium Priority:</w:t>
      </w:r>
      <w:r w:rsidRPr="00D67F1F">
        <w:rPr>
          <w:rFonts w:eastAsia="Arial Unicode MS"/>
          <w:lang w:eastAsia="en-GB"/>
        </w:rPr>
        <w:t xml:space="preserve"> Internal controls should be strengthened to minimise risk.</w:t>
      </w:r>
    </w:p>
    <w:p w:rsidR="00D67F1F" w:rsidRPr="00D67F1F" w:rsidRDefault="00D67F1F" w:rsidP="00D67F1F">
      <w:pPr>
        <w:spacing w:after="0" w:line="240" w:lineRule="auto"/>
        <w:ind w:left="567"/>
        <w:rPr>
          <w:rFonts w:eastAsia="Arial Unicode MS"/>
          <w:lang w:eastAsia="en-GB"/>
        </w:rPr>
      </w:pPr>
    </w:p>
    <w:p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62336" behindDoc="0" locked="0" layoutInCell="1" allowOverlap="1" wp14:anchorId="0BB8BB55" wp14:editId="48F75863">
                <wp:simplePos x="0" y="0"/>
                <wp:positionH relativeFrom="column">
                  <wp:posOffset>119380</wp:posOffset>
                </wp:positionH>
                <wp:positionV relativeFrom="paragraph">
                  <wp:posOffset>8255</wp:posOffset>
                </wp:positionV>
                <wp:extent cx="180975" cy="171450"/>
                <wp:effectExtent l="10795" t="13335" r="8255" b="5715"/>
                <wp:wrapNone/>
                <wp:docPr id="116" name="Flowchart: Connector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57CC" id="Flowchart: Connector 116" o:spid="_x0000_s1026" type="#_x0000_t120" style="position:absolute;margin-left:9.4pt;margin-top:.6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WVKgIAAEsEAAAOAAAAZHJzL2Uyb0RvYy54bWysVFGP2jAMfp+0/xDlfbRFcBwV5XTjxjTp&#10;djvpth8Q0pRGS+PMCRT26+ekHIPtbRoPkV3Hn/19dljcHTrD9gq9BlvxYpRzpqyEWtttxb99Xb+7&#10;5cwHYWthwKqKH5Xnd8u3bxa9K9UYWjC1QkYg1pe9q3gbgiuzzMtWdcKPwClLwQawE4Fc3GY1ip7Q&#10;O5ON8/wm6wFrhyCV9/T1YQjyZcJvGiXDl6bxKjBTceotpBPTuYlntlyIcovCtVqe2hD/0EUntKWi&#10;Z6gHEQTbof4LqtMSwUMTRhK6DJpGS5U4EJsi/4PNSyucSlxIHO/OMvn/Byuf9s/IdE2zK244s6Kj&#10;Ia0N9LIVGEq2AmtJREAW46RW73xJSS/uGSNf7x5BfvfMwqoVdqvuEaFvlaipxyLez64SouMplW36&#10;z1BTKbELkIQ7NNhFQJKEHdJ8juf5qENgkj4Wt/l8NuVMUqiYFZNpml8mytdkhz58VNCxaFS8IR7U&#10;FoYzi1RK7B99iK2J8jUhUQGj67U2Jjm43awMsr2Ii5O/z8+1/OU1Y1lf8fl0PE3IVzF/DZHTLwlC&#10;ol1CIOxsndYwyvbhZAehzWBTl8aedIzSDSPYQH0kGRGGjaYXSEYL+JOznra54v7HTqDizHyyNIp5&#10;MZnE9U/OZDobk4OXkc1lRFhJUBUPnA3mKgxPZudQb1uqVCS6Fu5pfI1OYsbRDl2dmqWNTRqfXld8&#10;Epd+uvX7P2D5CwAA//8DAFBLAwQUAAYACAAAACEAywRRNtkAAAAGAQAADwAAAGRycy9kb3ducmV2&#10;LnhtbEyOwU7DMBBE70j8g7VI3KjTBkIa4lSlEpeeoPABbrzEUeN1ZDtt+vcsJziNRjOaefVmdoM4&#10;Y4i9JwXLRQYCqfWmp07B1+fbQwkiJk1GD55QwRUjbJrbm1pXxl/oA8+H1AkeoVhpBTalsZIythad&#10;jgs/InH27YPTiW3opAn6wuNukKssK6TTPfGD1SPuLLanw+QUTGFbuKfXfNeu11c6LW2xz9/3St3f&#10;zdsXEAnn9FeGX3xGh4aZjn4iE8XAvmTyxJqD4PjxmfWoYFXmIJta/sdvfgAAAP//AwBQSwECLQAU&#10;AAYACAAAACEAtoM4kv4AAADhAQAAEwAAAAAAAAAAAAAAAAAAAAAAW0NvbnRlbnRfVHlwZXNdLnht&#10;bFBLAQItABQABgAIAAAAIQA4/SH/1gAAAJQBAAALAAAAAAAAAAAAAAAAAC8BAABfcmVscy8ucmVs&#10;c1BLAQItABQABgAIAAAAIQCPrAWVKgIAAEsEAAAOAAAAAAAAAAAAAAAAAC4CAABkcnMvZTJvRG9j&#10;LnhtbFBLAQItABQABgAIAAAAIQDLBFE22QAAAAYBAAAPAAAAAAAAAAAAAAAAAIQEAABkcnMvZG93&#10;bnJldi54bWxQSwUGAAAAAAQABADzAAAAigUAAAAA&#10;" fillcolor="#00b050"/>
            </w:pict>
          </mc:Fallback>
        </mc:AlternateContent>
      </w:r>
      <w:r w:rsidRPr="00D67F1F">
        <w:rPr>
          <w:rFonts w:eastAsia="Arial Unicode MS"/>
          <w:color w:val="000000"/>
          <w:lang w:eastAsia="en-GB"/>
        </w:rPr>
        <w:t>Low Priority:</w:t>
      </w:r>
      <w:r w:rsidRPr="00D67F1F">
        <w:rPr>
          <w:rFonts w:eastAsia="Arial Unicode MS"/>
          <w:lang w:eastAsia="en-GB"/>
        </w:rPr>
        <w:t xml:space="preserve"> Internal control could be strengthened in line with best practice, but little risk of material loss.</w:t>
      </w:r>
    </w:p>
    <w:p w:rsidR="00D67F1F" w:rsidRPr="00D67F1F" w:rsidRDefault="00D67F1F" w:rsidP="00D67F1F">
      <w:pPr>
        <w:spacing w:after="0" w:line="240" w:lineRule="auto"/>
        <w:ind w:left="567"/>
        <w:rPr>
          <w:rFonts w:eastAsia="Arial Unicode MS"/>
          <w:lang w:eastAsia="en-GB"/>
        </w:rPr>
      </w:pPr>
    </w:p>
    <w:p w:rsidR="00D67F1F" w:rsidRDefault="00D67F1F" w:rsidP="00D67F1F">
      <w:pPr>
        <w:spacing w:after="0" w:line="240" w:lineRule="auto"/>
        <w:ind w:left="567"/>
        <w:rPr>
          <w:rFonts w:eastAsia="Arial Unicode MS"/>
          <w:color w:val="000000"/>
          <w:lang w:eastAsia="en-GB"/>
        </w:rPr>
      </w:pPr>
      <w:r>
        <w:rPr>
          <w:rFonts w:eastAsia="Arial Unicode MS"/>
          <w:noProof/>
          <w:color w:val="000000"/>
          <w:lang w:eastAsia="en-GB"/>
        </w:rPr>
        <mc:AlternateContent>
          <mc:Choice Requires="wps">
            <w:drawing>
              <wp:anchor distT="0" distB="0" distL="114300" distR="114300" simplePos="0" relativeHeight="251661312" behindDoc="0" locked="0" layoutInCell="1" allowOverlap="1" wp14:anchorId="5406A3C2" wp14:editId="1DC5227E">
                <wp:simplePos x="0" y="0"/>
                <wp:positionH relativeFrom="column">
                  <wp:posOffset>119380</wp:posOffset>
                </wp:positionH>
                <wp:positionV relativeFrom="paragraph">
                  <wp:posOffset>5080</wp:posOffset>
                </wp:positionV>
                <wp:extent cx="180975" cy="171450"/>
                <wp:effectExtent l="10795" t="8255" r="8255" b="10795"/>
                <wp:wrapNone/>
                <wp:docPr id="115" name="Flowchart: Connector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5BD5" id="Flowchart: Connector 115" o:spid="_x0000_s1026" type="#_x0000_t120" style="position:absolute;margin-left:9.4pt;margin-top:.4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MKwIAAEsEAAAOAAAAZHJzL2Uyb0RvYy54bWysVMGO0zAQvSPxD5bvNEnV0m3UdLW0FCEt&#10;y0oLH+A6TmPheMzYbVq+nrHTLV3ghOjB8mQ8z++9GXdxe+wMOyj0GmzFi1HOmbISam13Ff/6ZfPm&#10;hjMfhK2FAasqflKe3y5fv1r0rlRjaMHUChmBWF/2ruJtCK7MMi9b1Qk/AqcsJRvATgQKcZfVKHpC&#10;70w2zvO3WQ9YOwSpvKev6yHJlwm/aZQMn5vGq8BMxYlbSCumdRvXbLkQ5Q6Fa7U80xD/wKIT2tKl&#10;F6i1CILtUf8B1WmJ4KEJIwldBk2jpUoaSE2R/6bmqRVOJS1kjncXm/z/g5UPh0dkuqbeFVPOrOio&#10;SRsDvWwFhpKtwFoyEZDFPLnVO19S0ZN7xKjXu3uQ3zyzsGqF3ak7ROhbJWriWMTz2YuCGHgqZdv+&#10;E9R0ldgHSMYdG+wiIFnCjqk/p0t/1DEwSR+Lm3w+I5aSUsWsmExT/zJRPhc79OGDgo7FTcUb0kG0&#10;MFxUpKvE4d6HSE2UzwVJChhdb7QxKcDddmWQHQQNzmRzU7xbJzWk+PqYsayv+Hw6nibkFzl/DZGn&#10;398gEPa2TmMYbXt/3gehzbAnlsaefYzWDS3YQn0iGxGGiaYXSJsW8AdnPU1zxf33vUDFmfloqRXz&#10;YjKJ45+CyXQ2pgCvM9vrjLCSoCoeOBu2qzA8mb1DvWvppiLJtXBH7Wt0MjO2dmB1JksTmzw+v674&#10;JK7jdOrXf8DyJwAAAP//AwBQSwMEFAAGAAgAAAAhAI4ufu3bAAAABQEAAA8AAABkcnMvZG93bnJl&#10;di54bWxMjkFLxDAUhO+C/yE8wZubWsV2a9NFqt6Esl0Fj9nm2Rabl5Jkd6u/3udJLwPDDDNfuVns&#10;JI7ow+hIwfUqAYHUOTNSr+B193yVgwhRk9GTI1TwhQE21flZqQvjTrTFYxt7wSMUCq1giHEupAzd&#10;gFaHlZuROPtw3urI1vfSeH3icTvJNEnupNUj8cOgZ6wH7D7bg1XQfL/t/Lp5b5aXx7Rd13VWP8VM&#10;qcuL5eEeRMQl/pXhF5/RoWKmvTuQCWJinzN5VMDK6W12A2KvIM1ykFUp/9NXPwAAAP//AwBQSwEC&#10;LQAUAAYACAAAACEAtoM4kv4AAADhAQAAEwAAAAAAAAAAAAAAAAAAAAAAW0NvbnRlbnRfVHlwZXNd&#10;LnhtbFBLAQItABQABgAIAAAAIQA4/SH/1gAAAJQBAAALAAAAAAAAAAAAAAAAAC8BAABfcmVscy8u&#10;cmVsc1BLAQItABQABgAIAAAAIQBmUOXMKwIAAEsEAAAOAAAAAAAAAAAAAAAAAC4CAABkcnMvZTJv&#10;RG9jLnhtbFBLAQItABQABgAIAAAAIQCOLn7t2wAAAAUBAAAPAAAAAAAAAAAAAAAAAIUEAABkcnMv&#10;ZG93bnJldi54bWxQSwUGAAAAAAQABADzAAAAjQUAAAAA&#10;" fillcolor="#4f81bd"/>
            </w:pict>
          </mc:Fallback>
        </mc:AlternateContent>
      </w:r>
      <w:r w:rsidRPr="00D67F1F">
        <w:rPr>
          <w:rFonts w:eastAsia="Arial Unicode MS"/>
          <w:color w:val="000000"/>
          <w:lang w:eastAsia="en-GB"/>
        </w:rPr>
        <w:t>For information.</w:t>
      </w:r>
    </w:p>
    <w:p w:rsidR="00EB5934" w:rsidRPr="00D67F1F" w:rsidRDefault="00EB5934" w:rsidP="00D67F1F">
      <w:pPr>
        <w:spacing w:after="0" w:line="240" w:lineRule="auto"/>
        <w:ind w:left="567"/>
        <w:rPr>
          <w:rFonts w:eastAsia="Arial Unicode MS"/>
          <w:color w:val="000000"/>
          <w:lang w:eastAsia="en-GB"/>
        </w:rPr>
      </w:pPr>
    </w:p>
    <w:p w:rsidR="00EB5934" w:rsidRPr="00D67F1F" w:rsidRDefault="00EB5934" w:rsidP="00EB5934">
      <w:pPr>
        <w:spacing w:after="0" w:line="240" w:lineRule="auto"/>
        <w:ind w:left="567"/>
        <w:rPr>
          <w:rFonts w:eastAsia="Arial Unicode MS"/>
          <w:color w:val="000000"/>
          <w:lang w:eastAsia="en-GB"/>
        </w:rPr>
      </w:pPr>
      <w:r>
        <w:rPr>
          <w:rFonts w:eastAsia="Arial Unicode MS"/>
          <w:noProof/>
          <w:color w:val="000000"/>
          <w:lang w:eastAsia="en-GB"/>
        </w:rPr>
        <mc:AlternateContent>
          <mc:Choice Requires="wps">
            <w:drawing>
              <wp:anchor distT="0" distB="0" distL="114300" distR="114300" simplePos="0" relativeHeight="251665408" behindDoc="0" locked="0" layoutInCell="1" allowOverlap="1" wp14:anchorId="2EC90D86" wp14:editId="721887AC">
                <wp:simplePos x="0" y="0"/>
                <wp:positionH relativeFrom="column">
                  <wp:posOffset>119380</wp:posOffset>
                </wp:positionH>
                <wp:positionV relativeFrom="paragraph">
                  <wp:posOffset>5080</wp:posOffset>
                </wp:positionV>
                <wp:extent cx="180975" cy="171450"/>
                <wp:effectExtent l="0" t="0" r="28575" b="19050"/>
                <wp:wrapNone/>
                <wp:docPr id="68" name="Flowchart: Connector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2D024" id="Flowchart: Connector 68" o:spid="_x0000_s1026" type="#_x0000_t120" style="position:absolute;margin-left:9.4pt;margin-top:.4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lUIQIAACAEAAAOAAAAZHJzL2Uyb0RvYy54bWysU9tu2zAMfR+wfxD0vjgOkl6MOkWRLsOA&#10;bi3Q7QMYWY6FyaJGKXG6rx8lp1m2vQ3zg0Ca4iHPIXVze+it2GsKBl0ty8lUCu0UNsZta/n1y/rd&#10;lRQhgmvAotO1fNFB3i7fvrkZfKVn2KFtNAkGcaEafC27GH1VFEF1uocwQa8dB1ukHiK7tC0agoHR&#10;e1vMptOLYkBqPKHSIfDf+zEolxm/bbWKj20bdBS2ltxbzCflc5POYnkD1ZbAd0Yd24B/6KIH47jo&#10;CeoeIogdmb+geqMIA7ZxorAvsG2N0pkDsymnf7B57sDrzIXFCf4kU/h/sOrz/omEaWp5wZNy0POM&#10;1hYH1QHFSqzQOdYQSXCYtRp8qDjl2T9RYhv8A6pvQThcdeC2+o4Ih05Dwx2W6X7xW0JyAqeKzfAJ&#10;G64Eu4hZtkNLfQJkQcQhT+flNB19iELxz/Jqen25kEJxqLws54s8vQKq12RPIX7Q2Itk1LJlGtwW&#10;xROJXAr2DyGm1qB6TUiVHa6NtXkdrBNDLa8Xs0VOCGhNk4KZMW03K0tiD2mh8pd5shbn1wh3rslg&#10;SY33RzuCsaPNxa07ypMUGZXdYPPC6hCOa8rPio0O6YcUA69oLcP3HZCWwn50rPB1OZ+nnc7OfHE5&#10;Y4fOI5vzCDjFULWMUozmKo7vYOfJbDuuVGa6Du94Kq3JGqWJjV0dm+U1zNIdn0za83M/3/r1sJc/&#10;AQAA//8DAFBLAwQUAAYACAAAACEA1pmR/90AAAAFAQAADwAAAGRycy9kb3ducmV2LnhtbEyOQUvD&#10;QBSE74L/YXmCN7uxKW1Isyml1IOCWFOh1232mQ3Nvg3ZbRv99T5PehkYZpj5itXoOnHBIbSeFDxO&#10;EhBItTctNQo+9k8PGYgQNRndeUIFXxhgVd7eFDo3/krveKliI3iEQq4V2Bj7XMpQW3Q6THyPxNmn&#10;H5yObIdGmkFfedx1cpokc+l0S/xgdY8bi/WpOjsFzfbt9fCcbk+7ytbrzct8P9ul30rd343rJYiI&#10;Y/wrwy8+o0PJTEd/JhNExz5j8qiAldPZIgVxVDBdZCDLQv6nL38AAAD//wMAUEsBAi0AFAAGAAgA&#10;AAAhALaDOJL+AAAA4QEAABMAAAAAAAAAAAAAAAAAAAAAAFtDb250ZW50X1R5cGVzXS54bWxQSwEC&#10;LQAUAAYACAAAACEAOP0h/9YAAACUAQAACwAAAAAAAAAAAAAAAAAvAQAAX3JlbHMvLnJlbHNQSwEC&#10;LQAUAAYACAAAACEAt4r5VCECAAAgBAAADgAAAAAAAAAAAAAAAAAuAgAAZHJzL2Uyb0RvYy54bWxQ&#10;SwECLQAUAAYACAAAACEA1pmR/90AAAAFAQAADwAAAAAAAAAAAAAAAAB7BAAAZHJzL2Rvd25yZXYu&#10;eG1sUEsFBgAAAAAEAAQA8wAAAIUFAAAAAA==&#10;" filled="f"/>
            </w:pict>
          </mc:Fallback>
        </mc:AlternateContent>
      </w:r>
      <w:r w:rsidRPr="00D67F1F">
        <w:rPr>
          <w:rFonts w:eastAsia="Arial Unicode MS"/>
          <w:color w:val="000000"/>
          <w:lang w:eastAsia="en-GB"/>
        </w:rPr>
        <w:t>Checks performed to verify items listed in the scope of work found the systems to be in order and no issues were identified.</w:t>
      </w:r>
    </w:p>
    <w:p w:rsidR="00D67F1F" w:rsidRPr="00D67F1F" w:rsidRDefault="00D67F1F" w:rsidP="00D67F1F">
      <w:pPr>
        <w:spacing w:after="0" w:line="240" w:lineRule="auto"/>
        <w:rPr>
          <w:rFonts w:ascii="Times New Roman" w:eastAsia="Arial Unicode MS" w:hAnsi="Times New Roman" w:cs="Times New Roman"/>
          <w:lang w:eastAsia="en-GB"/>
        </w:rPr>
      </w:pPr>
    </w:p>
    <w:p w:rsidR="00D67F1F" w:rsidRPr="00D67F1F" w:rsidRDefault="00D67F1F" w:rsidP="00D67F1F">
      <w:pPr>
        <w:keepNext/>
        <w:spacing w:after="0" w:line="240" w:lineRule="auto"/>
        <w:outlineLvl w:val="0"/>
        <w:rPr>
          <w:rFonts w:eastAsia="Arial Unicode MS" w:cs="Times New Roman"/>
          <w:bCs/>
          <w:lang w:eastAsia="en-GB"/>
        </w:rPr>
      </w:pPr>
      <w:r w:rsidRPr="00D67F1F">
        <w:rPr>
          <w:rFonts w:eastAsia="Arial Unicode MS" w:cs="Times New Roman"/>
          <w:bCs/>
          <w:lang w:eastAsia="en-GB"/>
        </w:rPr>
        <w:t xml:space="preserve">The EES </w:t>
      </w:r>
      <w:r w:rsidRPr="00D67F1F">
        <w:rPr>
          <w:rFonts w:eastAsia="Arial Unicode MS" w:cs="Times New Roman"/>
          <w:bCs/>
          <w:i/>
          <w:lang w:eastAsia="en-GB"/>
        </w:rPr>
        <w:t xml:space="preserve">for schools </w:t>
      </w:r>
      <w:r w:rsidRPr="00D67F1F">
        <w:rPr>
          <w:rFonts w:eastAsia="Arial Unicode MS" w:cs="Times New Roman"/>
          <w:bCs/>
          <w:lang w:eastAsia="en-GB"/>
        </w:rPr>
        <w:t xml:space="preserve">Academy ICE Service can provide assurance that appropriate financial controls are being operated within the </w:t>
      </w:r>
      <w:r w:rsidRPr="00955DC3">
        <w:rPr>
          <w:rFonts w:eastAsia="Arial Unicode MS" w:cs="Times New Roman"/>
          <w:bCs/>
          <w:lang w:eastAsia="en-GB"/>
        </w:rPr>
        <w:t>academy,</w:t>
      </w:r>
      <w:r w:rsidRPr="00D67F1F">
        <w:rPr>
          <w:rFonts w:eastAsia="Arial Unicode MS" w:cs="Times New Roman"/>
          <w:bCs/>
          <w:lang w:eastAsia="en-GB"/>
        </w:rPr>
        <w:t xml:space="preserve"> based on the understanding that the information provided during the visit is accurate and complete. It should be noted however that recommendations to improve financial controls, if implemented, cannot guarantee that fraud or misappropriation could not occur. </w:t>
      </w:r>
    </w:p>
    <w:p w:rsidR="00D67F1F" w:rsidRPr="00D67F1F" w:rsidRDefault="00D67F1F" w:rsidP="00D67F1F">
      <w:pPr>
        <w:spacing w:after="0" w:line="240" w:lineRule="auto"/>
        <w:rPr>
          <w:rFonts w:ascii="Times New Roman" w:eastAsia="Arial Unicode MS" w:hAnsi="Times New Roman" w:cs="Times New Roman"/>
          <w:b/>
          <w:lang w:eastAsia="en-GB"/>
        </w:rPr>
      </w:pPr>
    </w:p>
    <w:p w:rsidR="00D67F1F" w:rsidRDefault="00D67F1F" w:rsidP="00D67F1F">
      <w:pPr>
        <w:spacing w:after="0" w:line="240" w:lineRule="auto"/>
        <w:rPr>
          <w:rFonts w:eastAsia="Arial Unicode MS"/>
          <w:b/>
          <w:lang w:eastAsia="en-GB"/>
        </w:rPr>
      </w:pPr>
      <w:r w:rsidRPr="00D67F1F">
        <w:rPr>
          <w:rFonts w:eastAsia="Arial Unicode MS"/>
          <w:b/>
          <w:lang w:eastAsia="en-GB"/>
        </w:rPr>
        <w:t>Please note that this report is an exception report, and therefore, only contains the details of any issues arising.</w:t>
      </w:r>
    </w:p>
    <w:p w:rsidR="00D67F1F" w:rsidRDefault="00D67F1F" w:rsidP="00D67F1F">
      <w:pPr>
        <w:spacing w:after="0" w:line="240" w:lineRule="auto"/>
        <w:rPr>
          <w:rFonts w:eastAsia="Arial Unicode MS"/>
          <w:b/>
          <w:lang w:eastAsia="en-GB"/>
        </w:rPr>
      </w:pPr>
    </w:p>
    <w:p w:rsidR="00D67F1F" w:rsidRDefault="00D67F1F" w:rsidP="00D67F1F">
      <w:pPr>
        <w:spacing w:after="0" w:line="240" w:lineRule="auto"/>
        <w:rPr>
          <w:rFonts w:eastAsia="Arial Unicode MS" w:cs="Times New Roman"/>
          <w:bCs/>
          <w:lang w:eastAsia="en-GB"/>
        </w:rPr>
      </w:pPr>
      <w:r w:rsidRPr="00D67F1F">
        <w:rPr>
          <w:rFonts w:eastAsia="Arial Unicode MS" w:cs="Times New Roman"/>
          <w:bCs/>
          <w:lang w:eastAsia="en-GB"/>
        </w:rPr>
        <w:t>Where appropriate this report contains references to the Academies Financial Handbook (AFH) effective 1</w:t>
      </w:r>
      <w:r w:rsidRPr="00D67F1F">
        <w:rPr>
          <w:rFonts w:eastAsia="Arial Unicode MS" w:cs="Times New Roman"/>
          <w:bCs/>
          <w:vertAlign w:val="superscript"/>
          <w:lang w:eastAsia="en-GB"/>
        </w:rPr>
        <w:t>st</w:t>
      </w:r>
      <w:r w:rsidRPr="00D67F1F">
        <w:rPr>
          <w:rFonts w:eastAsia="Arial Unicode MS" w:cs="Times New Roman"/>
          <w:bCs/>
          <w:lang w:eastAsia="en-GB"/>
        </w:rPr>
        <w:t xml:space="preserve"> September </w:t>
      </w:r>
      <w:r w:rsidRPr="006B350B">
        <w:rPr>
          <w:rFonts w:eastAsia="Arial Unicode MS" w:cs="Times New Roman"/>
          <w:bCs/>
          <w:lang w:eastAsia="en-GB"/>
        </w:rPr>
        <w:t>201</w:t>
      </w:r>
      <w:r w:rsidR="00CC22EA" w:rsidRPr="006B350B">
        <w:rPr>
          <w:rFonts w:eastAsia="Arial Unicode MS" w:cs="Times New Roman"/>
          <w:bCs/>
          <w:lang w:eastAsia="en-GB"/>
        </w:rPr>
        <w:t>8</w:t>
      </w:r>
      <w:r w:rsidRPr="00D67F1F">
        <w:rPr>
          <w:rFonts w:eastAsia="Arial Unicode MS" w:cs="Times New Roman"/>
          <w:bCs/>
          <w:lang w:eastAsia="en-GB"/>
        </w:rPr>
        <w:t xml:space="preserve">, and the Anti-Fraud Checklist for Academy Trust's </w:t>
      </w:r>
      <w:r w:rsidR="00FE5748">
        <w:rPr>
          <w:rFonts w:eastAsia="Arial Unicode MS" w:cs="Times New Roman"/>
          <w:bCs/>
          <w:lang w:eastAsia="en-GB"/>
        </w:rPr>
        <w:t>updated</w:t>
      </w:r>
      <w:r w:rsidRPr="00D67F1F">
        <w:rPr>
          <w:rFonts w:eastAsia="Arial Unicode MS" w:cs="Times New Roman"/>
          <w:bCs/>
          <w:lang w:eastAsia="en-GB"/>
        </w:rPr>
        <w:t xml:space="preserve"> by the Education &amp; Skills Funding Agency (ESFA) </w:t>
      </w:r>
      <w:r w:rsidR="00FE5748">
        <w:rPr>
          <w:rFonts w:eastAsia="Arial Unicode MS" w:cs="Times New Roman"/>
          <w:bCs/>
          <w:lang w:eastAsia="en-GB"/>
        </w:rPr>
        <w:t>March</w:t>
      </w:r>
      <w:r w:rsidRPr="00D67F1F">
        <w:rPr>
          <w:rFonts w:eastAsia="Arial Unicode MS" w:cs="Times New Roman"/>
          <w:bCs/>
          <w:lang w:eastAsia="en-GB"/>
        </w:rPr>
        <w:t xml:space="preserve"> 201</w:t>
      </w:r>
      <w:r w:rsidR="00FE5748">
        <w:rPr>
          <w:rFonts w:eastAsia="Arial Unicode MS" w:cs="Times New Roman"/>
          <w:bCs/>
          <w:lang w:eastAsia="en-GB"/>
        </w:rPr>
        <w:t>8</w:t>
      </w:r>
      <w:r w:rsidRPr="00D67F1F">
        <w:rPr>
          <w:rFonts w:eastAsia="Arial Unicode MS" w:cs="Times New Roman"/>
          <w:bCs/>
          <w:lang w:eastAsia="en-GB"/>
        </w:rPr>
        <w:t xml:space="preserve">. </w:t>
      </w:r>
    </w:p>
    <w:p w:rsidR="00D67F1F" w:rsidRDefault="00D67F1F" w:rsidP="00D67F1F">
      <w:pPr>
        <w:spacing w:after="0" w:line="240" w:lineRule="auto"/>
        <w:rPr>
          <w:rFonts w:eastAsia="Arial Unicode MS" w:cs="Times New Roman"/>
          <w:bCs/>
          <w:lang w:eastAsia="en-GB"/>
        </w:rPr>
      </w:pPr>
    </w:p>
    <w:p w:rsidR="00D67F1F" w:rsidRDefault="00D67F1F" w:rsidP="00D67F1F">
      <w:pPr>
        <w:spacing w:after="0" w:line="240" w:lineRule="auto"/>
        <w:rPr>
          <w:rFonts w:eastAsia="Arial Unicode MS" w:cs="Times New Roman"/>
          <w:bCs/>
          <w:lang w:eastAsia="en-GB"/>
        </w:rPr>
      </w:pPr>
      <w:r w:rsidRPr="00D67F1F">
        <w:rPr>
          <w:rFonts w:eastAsia="Arial Unicode MS" w:cs="Times New Roman"/>
          <w:bCs/>
          <w:lang w:eastAsia="en-GB"/>
        </w:rPr>
        <w:t xml:space="preserve">It is advised that an action plan be established to address areas of risk identified within this report, with an associated owner and a timeline for implementation. If </w:t>
      </w:r>
      <w:r w:rsidR="00CC22EA" w:rsidRPr="00955DC3">
        <w:rPr>
          <w:rFonts w:eastAsia="Arial Unicode MS" w:cs="Times New Roman"/>
          <w:bCs/>
          <w:lang w:eastAsia="en-GB"/>
        </w:rPr>
        <w:t xml:space="preserve">trustees / </w:t>
      </w:r>
      <w:r w:rsidRPr="00955DC3">
        <w:rPr>
          <w:rFonts w:eastAsia="Arial Unicode MS" w:cs="Times New Roman"/>
          <w:bCs/>
          <w:lang w:eastAsia="en-GB"/>
        </w:rPr>
        <w:t xml:space="preserve">governors decide not to implement any recommendation included in this report as high priority, the rationale should be formally recorded in the minutes of a </w:t>
      </w:r>
      <w:r w:rsidR="00CC22EA" w:rsidRPr="00955DC3">
        <w:rPr>
          <w:rFonts w:eastAsia="Arial Unicode MS" w:cs="Times New Roman"/>
          <w:bCs/>
          <w:lang w:eastAsia="en-GB"/>
        </w:rPr>
        <w:t xml:space="preserve">board of trustees / </w:t>
      </w:r>
      <w:r w:rsidR="0061663C" w:rsidRPr="00955DC3">
        <w:rPr>
          <w:rFonts w:eastAsia="Arial Unicode MS" w:cs="Times New Roman"/>
          <w:bCs/>
          <w:lang w:eastAsia="en-GB"/>
        </w:rPr>
        <w:t>governing body</w:t>
      </w:r>
      <w:r w:rsidRPr="00955DC3">
        <w:rPr>
          <w:rFonts w:eastAsia="Arial Unicode MS" w:cs="Times New Roman"/>
          <w:bCs/>
          <w:lang w:eastAsia="en-GB"/>
        </w:rPr>
        <w:t xml:space="preserve"> meeting.</w:t>
      </w:r>
      <w:r>
        <w:rPr>
          <w:rFonts w:eastAsia="Arial Unicode MS" w:cs="Times New Roman"/>
          <w:bCs/>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VISIT 1:  SCOPE OF WORK</w:t>
      </w:r>
    </w:p>
    <w:p w:rsidR="00D67F1F" w:rsidRDefault="00D67F1F" w:rsidP="00D67F1F">
      <w:pPr>
        <w:spacing w:after="0" w:line="240" w:lineRule="auto"/>
        <w:rPr>
          <w:rFonts w:ascii="Times New Roman" w:eastAsia="Arial Unicode MS" w:hAnsi="Times New Roman" w:cs="Times New Roman"/>
          <w:lang w:eastAsia="en-GB"/>
        </w:rPr>
      </w:pPr>
    </w:p>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7088"/>
      </w:tblGrid>
      <w:tr w:rsidR="00CC22EA" w:rsidRPr="00512A24" w:rsidTr="00CC22EA">
        <w:tc>
          <w:tcPr>
            <w:tcW w:w="14175" w:type="dxa"/>
            <w:gridSpan w:val="2"/>
            <w:tcBorders>
              <w:bottom w:val="single" w:sz="4" w:space="0" w:color="auto"/>
            </w:tcBorders>
            <w:shd w:val="clear" w:color="auto" w:fill="D9D9D9"/>
          </w:tcPr>
          <w:p w:rsidR="00CC22EA" w:rsidRPr="00720C89" w:rsidRDefault="00CC22EA" w:rsidP="00CC22EA">
            <w:pPr>
              <w:spacing w:before="100" w:after="60"/>
              <w:jc w:val="center"/>
              <w:rPr>
                <w:rFonts w:eastAsia="Arial Unicode MS"/>
                <w:b/>
              </w:rPr>
            </w:pPr>
            <w:r>
              <w:rPr>
                <w:rFonts w:eastAsia="Arial Unicode MS"/>
                <w:b/>
              </w:rPr>
              <w:t>A – Governance and Financial Management</w:t>
            </w:r>
          </w:p>
        </w:tc>
      </w:tr>
      <w:tr w:rsidR="00CC22EA" w:rsidRPr="00512A24" w:rsidTr="00CC22EA">
        <w:trPr>
          <w:trHeight w:hRule="exact" w:val="459"/>
        </w:trPr>
        <w:tc>
          <w:tcPr>
            <w:tcW w:w="7087" w:type="dxa"/>
            <w:shd w:val="clear" w:color="auto" w:fill="auto"/>
          </w:tcPr>
          <w:p w:rsidR="00CC22EA" w:rsidRPr="00A24284" w:rsidRDefault="00CC22EA" w:rsidP="00CC22EA">
            <w:pPr>
              <w:spacing w:before="100" w:after="60"/>
              <w:rPr>
                <w:b/>
                <w:sz w:val="22"/>
                <w:szCs w:val="22"/>
              </w:rPr>
            </w:pPr>
            <w:r>
              <w:rPr>
                <w:b/>
                <w:sz w:val="22"/>
                <w:szCs w:val="22"/>
              </w:rPr>
              <w:t>A</w:t>
            </w:r>
            <w:r w:rsidRPr="00A24284">
              <w:rPr>
                <w:b/>
                <w:sz w:val="22"/>
                <w:szCs w:val="22"/>
              </w:rPr>
              <w:t xml:space="preserve">1: </w:t>
            </w:r>
            <w:r>
              <w:rPr>
                <w:b/>
                <w:sz w:val="22"/>
                <w:szCs w:val="22"/>
              </w:rPr>
              <w:t>Financial Oversight</w:t>
            </w:r>
            <w:r w:rsidRPr="00A24284">
              <w:rPr>
                <w:b/>
                <w:sz w:val="22"/>
                <w:szCs w:val="22"/>
              </w:rPr>
              <w:t>:</w:t>
            </w:r>
          </w:p>
          <w:p w:rsidR="00CC22EA" w:rsidRPr="007D6CC3" w:rsidRDefault="00CC22EA" w:rsidP="00CC22EA">
            <w:pPr>
              <w:ind w:left="720"/>
              <w:rPr>
                <w:rFonts w:eastAsia="Arial Unicode MS"/>
                <w:b/>
                <w:color w:val="0000FF"/>
                <w:sz w:val="16"/>
                <w:szCs w:val="16"/>
              </w:rPr>
            </w:pPr>
          </w:p>
        </w:tc>
        <w:tc>
          <w:tcPr>
            <w:tcW w:w="7088" w:type="dxa"/>
            <w:shd w:val="clear" w:color="auto" w:fill="auto"/>
          </w:tcPr>
          <w:p w:rsidR="00CC22EA" w:rsidRPr="00A24284" w:rsidRDefault="00CC22EA" w:rsidP="00CC22EA">
            <w:pPr>
              <w:spacing w:before="100" w:after="60"/>
              <w:rPr>
                <w:b/>
                <w:sz w:val="22"/>
                <w:szCs w:val="22"/>
              </w:rPr>
            </w:pPr>
            <w:r w:rsidRPr="00A24284">
              <w:rPr>
                <w:b/>
                <w:sz w:val="22"/>
                <w:szCs w:val="22"/>
              </w:rPr>
              <w:t>Guideline References:</w:t>
            </w:r>
          </w:p>
          <w:p w:rsidR="00CC22EA" w:rsidRDefault="00CC22EA" w:rsidP="00CC22EA">
            <w:pPr>
              <w:rPr>
                <w:rFonts w:eastAsia="Arial Unicode MS"/>
                <w:b/>
                <w:color w:val="0000FF"/>
                <w:sz w:val="16"/>
                <w:szCs w:val="16"/>
              </w:rPr>
            </w:pPr>
          </w:p>
        </w:tc>
      </w:tr>
      <w:tr w:rsidR="00CC22EA" w:rsidRPr="00512A24" w:rsidTr="00CC22EA">
        <w:trPr>
          <w:trHeight w:hRule="exact" w:val="461"/>
        </w:trPr>
        <w:tc>
          <w:tcPr>
            <w:tcW w:w="7087" w:type="dxa"/>
            <w:shd w:val="clear" w:color="auto" w:fill="auto"/>
          </w:tcPr>
          <w:p w:rsidR="00CC22EA" w:rsidRPr="00913762" w:rsidRDefault="00E166EF" w:rsidP="00CC22EA">
            <w:pPr>
              <w:numPr>
                <w:ilvl w:val="0"/>
                <w:numId w:val="33"/>
              </w:numPr>
              <w:spacing w:before="80" w:after="60" w:line="240" w:lineRule="auto"/>
              <w:rPr>
                <w:sz w:val="22"/>
                <w:szCs w:val="22"/>
              </w:rPr>
            </w:pPr>
            <w:r>
              <w:rPr>
                <w:sz w:val="22"/>
                <w:szCs w:val="22"/>
              </w:rPr>
              <w:t>Scheme of Delegation of Financial Powers</w:t>
            </w:r>
          </w:p>
          <w:p w:rsidR="00CC22EA" w:rsidRPr="00913762" w:rsidRDefault="00CC22EA" w:rsidP="00CC22EA">
            <w:pPr>
              <w:spacing w:before="80" w:after="60"/>
              <w:rPr>
                <w:sz w:val="22"/>
                <w:szCs w:val="22"/>
              </w:rPr>
            </w:pPr>
          </w:p>
        </w:tc>
        <w:tc>
          <w:tcPr>
            <w:tcW w:w="7088" w:type="dxa"/>
            <w:shd w:val="clear" w:color="auto" w:fill="auto"/>
            <w:vAlign w:val="center"/>
          </w:tcPr>
          <w:p w:rsidR="00CC22EA" w:rsidRPr="00895809" w:rsidRDefault="00CC22EA" w:rsidP="00CC22EA">
            <w:pPr>
              <w:spacing w:before="80" w:after="60"/>
              <w:rPr>
                <w:b/>
                <w:sz w:val="22"/>
                <w:szCs w:val="22"/>
              </w:rPr>
            </w:pPr>
            <w:r w:rsidRPr="00895809">
              <w:rPr>
                <w:b/>
                <w:sz w:val="22"/>
                <w:szCs w:val="22"/>
              </w:rPr>
              <w:t xml:space="preserve">AFH </w:t>
            </w:r>
            <w:r w:rsidR="00735001">
              <w:rPr>
                <w:b/>
                <w:sz w:val="22"/>
                <w:szCs w:val="22"/>
              </w:rPr>
              <w:t>2.1.3</w:t>
            </w:r>
            <w:r w:rsidR="0012286B">
              <w:rPr>
                <w:b/>
                <w:sz w:val="22"/>
                <w:szCs w:val="22"/>
              </w:rPr>
              <w:t xml:space="preserve"> </w:t>
            </w:r>
          </w:p>
          <w:p w:rsidR="00CC22EA" w:rsidRDefault="00CC22EA" w:rsidP="00CC22EA">
            <w:pPr>
              <w:spacing w:before="80" w:after="60"/>
              <w:rPr>
                <w:rFonts w:eastAsia="Arial Unicode MS"/>
                <w:b/>
                <w:color w:val="0000FF"/>
                <w:sz w:val="16"/>
                <w:szCs w:val="16"/>
              </w:rPr>
            </w:pPr>
          </w:p>
        </w:tc>
      </w:tr>
      <w:tr w:rsidR="00CC22EA" w:rsidRPr="00512A24" w:rsidTr="00CC22EA">
        <w:trPr>
          <w:trHeight w:hRule="exact" w:val="461"/>
        </w:trPr>
        <w:tc>
          <w:tcPr>
            <w:tcW w:w="7087" w:type="dxa"/>
            <w:shd w:val="clear" w:color="auto" w:fill="auto"/>
          </w:tcPr>
          <w:p w:rsidR="00CC22EA" w:rsidRPr="00913762" w:rsidRDefault="00E166EF" w:rsidP="00CC22EA">
            <w:pPr>
              <w:numPr>
                <w:ilvl w:val="0"/>
                <w:numId w:val="33"/>
              </w:numPr>
              <w:spacing w:before="80" w:after="60" w:line="240" w:lineRule="auto"/>
              <w:rPr>
                <w:sz w:val="22"/>
                <w:szCs w:val="22"/>
              </w:rPr>
            </w:pPr>
            <w:r>
              <w:rPr>
                <w:sz w:val="22"/>
                <w:szCs w:val="22"/>
              </w:rPr>
              <w:t>authorised signatories / specimen signature list</w:t>
            </w:r>
          </w:p>
          <w:p w:rsidR="00CC22EA" w:rsidRDefault="00CC22EA" w:rsidP="00CC22EA">
            <w:pPr>
              <w:spacing w:before="80" w:after="60"/>
              <w:ind w:left="360"/>
              <w:rPr>
                <w:sz w:val="22"/>
                <w:szCs w:val="22"/>
              </w:rPr>
            </w:pPr>
          </w:p>
        </w:tc>
        <w:tc>
          <w:tcPr>
            <w:tcW w:w="7088" w:type="dxa"/>
            <w:shd w:val="clear" w:color="auto" w:fill="auto"/>
            <w:vAlign w:val="center"/>
          </w:tcPr>
          <w:p w:rsidR="00CC22EA" w:rsidRPr="00895809" w:rsidRDefault="00CC22EA" w:rsidP="00CC22EA">
            <w:pPr>
              <w:spacing w:before="80" w:after="60"/>
              <w:rPr>
                <w:b/>
                <w:sz w:val="22"/>
                <w:szCs w:val="22"/>
              </w:rPr>
            </w:pPr>
            <w:r w:rsidRPr="00895809">
              <w:rPr>
                <w:b/>
                <w:sz w:val="22"/>
                <w:szCs w:val="22"/>
              </w:rPr>
              <w:t xml:space="preserve">AFH </w:t>
            </w:r>
            <w:r w:rsidR="005B653E">
              <w:rPr>
                <w:b/>
                <w:sz w:val="22"/>
                <w:szCs w:val="22"/>
              </w:rPr>
              <w:t>2.2</w:t>
            </w:r>
          </w:p>
          <w:p w:rsidR="00CC22EA" w:rsidRDefault="00CC22EA" w:rsidP="00CC22EA">
            <w:pPr>
              <w:spacing w:before="80" w:after="60"/>
              <w:rPr>
                <w:rFonts w:eastAsia="Arial Unicode MS"/>
                <w:b/>
                <w:color w:val="0000FF"/>
                <w:sz w:val="16"/>
                <w:szCs w:val="16"/>
              </w:rPr>
            </w:pPr>
          </w:p>
        </w:tc>
      </w:tr>
      <w:tr w:rsidR="00CC22EA" w:rsidRPr="00512A24" w:rsidTr="00E166EF">
        <w:trPr>
          <w:trHeight w:hRule="exact" w:val="491"/>
        </w:trPr>
        <w:tc>
          <w:tcPr>
            <w:tcW w:w="7087" w:type="dxa"/>
            <w:shd w:val="clear" w:color="auto" w:fill="auto"/>
          </w:tcPr>
          <w:p w:rsidR="00CC22EA" w:rsidRPr="00913762" w:rsidRDefault="00E166EF" w:rsidP="00CC22EA">
            <w:pPr>
              <w:numPr>
                <w:ilvl w:val="0"/>
                <w:numId w:val="33"/>
              </w:numPr>
              <w:spacing w:before="80" w:after="60" w:line="240" w:lineRule="auto"/>
              <w:rPr>
                <w:sz w:val="22"/>
                <w:szCs w:val="22"/>
              </w:rPr>
            </w:pPr>
            <w:r>
              <w:rPr>
                <w:sz w:val="22"/>
                <w:szCs w:val="22"/>
              </w:rPr>
              <w:t>finance governance and Terms of Reference</w:t>
            </w:r>
          </w:p>
          <w:p w:rsidR="00CC22EA" w:rsidRPr="00913762" w:rsidRDefault="00CC22EA" w:rsidP="00CC22EA">
            <w:pPr>
              <w:spacing w:before="80" w:after="60"/>
              <w:ind w:left="720"/>
              <w:rPr>
                <w:sz w:val="22"/>
                <w:szCs w:val="22"/>
              </w:rPr>
            </w:pPr>
          </w:p>
        </w:tc>
        <w:tc>
          <w:tcPr>
            <w:tcW w:w="7088" w:type="dxa"/>
            <w:shd w:val="clear" w:color="auto" w:fill="auto"/>
            <w:vAlign w:val="center"/>
          </w:tcPr>
          <w:p w:rsidR="00CC22EA" w:rsidRPr="00895809" w:rsidRDefault="00CC22EA" w:rsidP="00CC22EA">
            <w:pPr>
              <w:spacing w:before="80" w:after="60"/>
              <w:rPr>
                <w:b/>
                <w:sz w:val="22"/>
                <w:szCs w:val="22"/>
              </w:rPr>
            </w:pPr>
            <w:r w:rsidRPr="00895809">
              <w:rPr>
                <w:b/>
                <w:sz w:val="22"/>
                <w:szCs w:val="22"/>
              </w:rPr>
              <w:t xml:space="preserve">AFH </w:t>
            </w:r>
            <w:r w:rsidR="000735FD">
              <w:rPr>
                <w:b/>
                <w:sz w:val="22"/>
                <w:szCs w:val="22"/>
              </w:rPr>
              <w:t>2.1.4</w:t>
            </w:r>
          </w:p>
          <w:p w:rsidR="00CC22EA" w:rsidRDefault="00CC22EA" w:rsidP="00CC22EA">
            <w:pPr>
              <w:spacing w:before="80" w:after="60"/>
              <w:rPr>
                <w:rFonts w:eastAsia="Arial Unicode MS"/>
                <w:b/>
                <w:color w:val="0000FF"/>
                <w:sz w:val="16"/>
                <w:szCs w:val="16"/>
              </w:rPr>
            </w:pPr>
          </w:p>
        </w:tc>
      </w:tr>
      <w:tr w:rsidR="00CC22EA" w:rsidRPr="00720C89" w:rsidTr="00CC22EA">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CC22EA" w:rsidRPr="00A24284" w:rsidRDefault="00E166EF" w:rsidP="00CC22EA">
            <w:pPr>
              <w:spacing w:before="100" w:after="60"/>
              <w:rPr>
                <w:b/>
                <w:sz w:val="22"/>
                <w:szCs w:val="22"/>
              </w:rPr>
            </w:pPr>
            <w:r>
              <w:rPr>
                <w:b/>
                <w:sz w:val="22"/>
                <w:szCs w:val="22"/>
              </w:rPr>
              <w:t>A</w:t>
            </w:r>
            <w:r w:rsidR="00CC22EA" w:rsidRPr="00A24284">
              <w:rPr>
                <w:b/>
                <w:sz w:val="22"/>
                <w:szCs w:val="22"/>
              </w:rPr>
              <w:t xml:space="preserve">2: </w:t>
            </w:r>
            <w:r>
              <w:rPr>
                <w:b/>
                <w:sz w:val="22"/>
                <w:szCs w:val="22"/>
              </w:rPr>
              <w:t>Financial Planning and Monitoring</w:t>
            </w:r>
            <w:r w:rsidR="00CC22EA" w:rsidRPr="00A24284">
              <w:rPr>
                <w:b/>
                <w:sz w:val="22"/>
                <w:szCs w:val="22"/>
              </w:rPr>
              <w:t>:</w:t>
            </w:r>
          </w:p>
          <w:p w:rsidR="00CC22EA" w:rsidRPr="00720C89" w:rsidRDefault="00CC22EA" w:rsidP="00CC22EA">
            <w:pPr>
              <w:spacing w:before="100" w:after="60"/>
              <w:rPr>
                <w:b/>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C22EA" w:rsidRPr="00720C89" w:rsidRDefault="00CC22EA" w:rsidP="00CC22EA">
            <w:pPr>
              <w:spacing w:before="100" w:after="60"/>
              <w:rPr>
                <w:b/>
              </w:rPr>
            </w:pPr>
          </w:p>
          <w:p w:rsidR="00CC22EA" w:rsidRPr="00720C89" w:rsidRDefault="00CC22EA" w:rsidP="00CC22EA">
            <w:pPr>
              <w:spacing w:before="100" w:after="60"/>
              <w:rPr>
                <w:b/>
              </w:rPr>
            </w:pPr>
          </w:p>
        </w:tc>
      </w:tr>
      <w:tr w:rsidR="00CC22EA" w:rsidRPr="001B7531" w:rsidTr="00955DC3">
        <w:trPr>
          <w:trHeight w:hRule="exact" w:val="782"/>
        </w:trPr>
        <w:tc>
          <w:tcPr>
            <w:tcW w:w="7087" w:type="dxa"/>
            <w:tcBorders>
              <w:top w:val="single" w:sz="4" w:space="0" w:color="auto"/>
              <w:left w:val="single" w:sz="4" w:space="0" w:color="auto"/>
              <w:bottom w:val="single" w:sz="4" w:space="0" w:color="auto"/>
              <w:right w:val="single" w:sz="4" w:space="0" w:color="auto"/>
            </w:tcBorders>
            <w:shd w:val="clear" w:color="auto" w:fill="auto"/>
          </w:tcPr>
          <w:p w:rsidR="00CC22EA" w:rsidRPr="00955DC3" w:rsidRDefault="00E166EF" w:rsidP="00955DC3">
            <w:pPr>
              <w:numPr>
                <w:ilvl w:val="0"/>
                <w:numId w:val="33"/>
              </w:numPr>
              <w:spacing w:before="80" w:after="60" w:line="240" w:lineRule="auto"/>
              <w:ind w:left="714" w:hanging="357"/>
              <w:rPr>
                <w:sz w:val="22"/>
                <w:szCs w:val="22"/>
              </w:rPr>
            </w:pPr>
            <w:r>
              <w:rPr>
                <w:sz w:val="22"/>
                <w:szCs w:val="22"/>
              </w:rPr>
              <w:t xml:space="preserve">budget </w:t>
            </w:r>
            <w:r w:rsidR="006A7D63">
              <w:rPr>
                <w:sz w:val="22"/>
                <w:szCs w:val="22"/>
              </w:rPr>
              <w:t>forecast return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C22EA" w:rsidRPr="00955DC3" w:rsidRDefault="00CC22EA" w:rsidP="00955DC3">
            <w:pPr>
              <w:spacing w:before="80" w:after="60"/>
              <w:rPr>
                <w:b/>
                <w:sz w:val="22"/>
                <w:szCs w:val="22"/>
              </w:rPr>
            </w:pPr>
            <w:r w:rsidRPr="00720C89">
              <w:rPr>
                <w:b/>
                <w:sz w:val="22"/>
                <w:szCs w:val="22"/>
              </w:rPr>
              <w:t xml:space="preserve">AFH </w:t>
            </w:r>
            <w:r w:rsidR="009861C0">
              <w:rPr>
                <w:b/>
                <w:sz w:val="22"/>
                <w:szCs w:val="22"/>
              </w:rPr>
              <w:t>2.3.1</w:t>
            </w:r>
            <w:r w:rsidR="00F55F68">
              <w:rPr>
                <w:b/>
                <w:sz w:val="22"/>
                <w:szCs w:val="22"/>
              </w:rPr>
              <w:t>, 2.3.2</w:t>
            </w:r>
            <w:r w:rsidR="006A7D63">
              <w:rPr>
                <w:b/>
                <w:sz w:val="22"/>
                <w:szCs w:val="22"/>
              </w:rPr>
              <w:t xml:space="preserve">, 2.3.3, </w:t>
            </w:r>
            <w:r w:rsidR="00F55F68">
              <w:rPr>
                <w:b/>
                <w:sz w:val="22"/>
                <w:szCs w:val="22"/>
              </w:rPr>
              <w:t>2.3.4</w:t>
            </w:r>
            <w:r w:rsidR="006A7D63">
              <w:rPr>
                <w:b/>
                <w:sz w:val="22"/>
                <w:szCs w:val="22"/>
              </w:rPr>
              <w:t xml:space="preserve"> &amp; Dear Accounting Officer lett</w:t>
            </w:r>
            <w:r w:rsidR="006A7D63" w:rsidRPr="0041617D">
              <w:rPr>
                <w:b/>
                <w:sz w:val="22"/>
                <w:szCs w:val="22"/>
              </w:rPr>
              <w:t>er</w:t>
            </w:r>
            <w:r w:rsidR="00C63E6D" w:rsidRPr="0041617D">
              <w:rPr>
                <w:b/>
                <w:sz w:val="22"/>
                <w:szCs w:val="22"/>
              </w:rPr>
              <w:t>s</w:t>
            </w:r>
            <w:r w:rsidR="006A7D63" w:rsidRPr="0041617D">
              <w:rPr>
                <w:b/>
                <w:sz w:val="22"/>
                <w:szCs w:val="22"/>
              </w:rPr>
              <w:t xml:space="preserve"> </w:t>
            </w:r>
            <w:r w:rsidR="006A7D63">
              <w:rPr>
                <w:b/>
                <w:sz w:val="22"/>
                <w:szCs w:val="22"/>
              </w:rPr>
              <w:t xml:space="preserve">dated </w:t>
            </w:r>
            <w:r w:rsidR="006A7D63" w:rsidRPr="00C669C8">
              <w:rPr>
                <w:b/>
                <w:sz w:val="22"/>
                <w:szCs w:val="22"/>
              </w:rPr>
              <w:t>March</w:t>
            </w:r>
            <w:r w:rsidR="00C63E6D" w:rsidRPr="00C669C8">
              <w:rPr>
                <w:b/>
                <w:sz w:val="22"/>
                <w:szCs w:val="22"/>
              </w:rPr>
              <w:t xml:space="preserve"> &amp; September</w:t>
            </w:r>
            <w:r w:rsidR="006A7D63" w:rsidRPr="00C669C8">
              <w:rPr>
                <w:b/>
                <w:sz w:val="22"/>
                <w:szCs w:val="22"/>
              </w:rPr>
              <w:t xml:space="preserve"> </w:t>
            </w:r>
            <w:r w:rsidR="00955DC3">
              <w:rPr>
                <w:b/>
                <w:sz w:val="22"/>
                <w:szCs w:val="22"/>
              </w:rPr>
              <w:t>2018</w:t>
            </w:r>
          </w:p>
        </w:tc>
      </w:tr>
      <w:tr w:rsidR="00E166EF" w:rsidRPr="00720C89" w:rsidTr="00E166EF">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166EF" w:rsidRPr="00A24284" w:rsidRDefault="00E166EF" w:rsidP="00E166EF">
            <w:pPr>
              <w:spacing w:before="100" w:after="60"/>
              <w:rPr>
                <w:b/>
                <w:sz w:val="22"/>
                <w:szCs w:val="22"/>
              </w:rPr>
            </w:pPr>
            <w:r>
              <w:rPr>
                <w:b/>
                <w:sz w:val="22"/>
                <w:szCs w:val="22"/>
              </w:rPr>
              <w:t>A3</w:t>
            </w:r>
            <w:r w:rsidRPr="00A24284">
              <w:rPr>
                <w:b/>
                <w:sz w:val="22"/>
                <w:szCs w:val="22"/>
              </w:rPr>
              <w:t xml:space="preserve">: </w:t>
            </w:r>
            <w:r>
              <w:rPr>
                <w:b/>
                <w:sz w:val="22"/>
                <w:szCs w:val="22"/>
              </w:rPr>
              <w:t>Transparency:</w:t>
            </w:r>
          </w:p>
          <w:p w:rsidR="00E166EF" w:rsidRPr="00E166EF" w:rsidRDefault="00E166EF" w:rsidP="00E166EF">
            <w:pPr>
              <w:spacing w:before="80" w:after="60" w:line="240" w:lineRule="auto"/>
              <w:ind w:left="714" w:hanging="357"/>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166EF" w:rsidRPr="00E166EF" w:rsidRDefault="00E166EF" w:rsidP="00E166EF">
            <w:pPr>
              <w:spacing w:before="80" w:after="60"/>
              <w:rPr>
                <w:b/>
                <w:sz w:val="22"/>
                <w:szCs w:val="22"/>
              </w:rPr>
            </w:pPr>
          </w:p>
          <w:p w:rsidR="00E166EF" w:rsidRPr="00E166EF" w:rsidRDefault="00E166EF" w:rsidP="00E166EF">
            <w:pPr>
              <w:spacing w:before="80" w:after="60"/>
              <w:rPr>
                <w:b/>
                <w:sz w:val="22"/>
                <w:szCs w:val="22"/>
              </w:rPr>
            </w:pPr>
          </w:p>
        </w:tc>
      </w:tr>
      <w:tr w:rsidR="00E166EF" w:rsidRPr="001B7531" w:rsidTr="00E166EF">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166EF" w:rsidRPr="001B7531" w:rsidRDefault="00E166EF" w:rsidP="00411E28">
            <w:pPr>
              <w:numPr>
                <w:ilvl w:val="0"/>
                <w:numId w:val="33"/>
              </w:numPr>
              <w:spacing w:before="80" w:after="60" w:line="240" w:lineRule="auto"/>
              <w:ind w:left="714" w:hanging="357"/>
              <w:rPr>
                <w:sz w:val="22"/>
                <w:szCs w:val="22"/>
              </w:rPr>
            </w:pPr>
            <w:r>
              <w:rPr>
                <w:sz w:val="22"/>
                <w:szCs w:val="22"/>
              </w:rPr>
              <w:t xml:space="preserve">‘Get Information About Schools’ </w:t>
            </w:r>
            <w:r w:rsidR="00850C8B" w:rsidRPr="006B350B">
              <w:rPr>
                <w:sz w:val="22"/>
                <w:szCs w:val="22"/>
              </w:rPr>
              <w:t>register</w:t>
            </w:r>
          </w:p>
          <w:p w:rsidR="00E166EF" w:rsidRPr="001B7531" w:rsidRDefault="00E166EF" w:rsidP="00411E28">
            <w:pPr>
              <w:numPr>
                <w:ilvl w:val="0"/>
                <w:numId w:val="33"/>
              </w:numPr>
              <w:spacing w:before="80" w:after="60" w:line="240" w:lineRule="auto"/>
              <w:ind w:left="714" w:hanging="357"/>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166EF" w:rsidRPr="00720C89" w:rsidRDefault="00E166EF" w:rsidP="00411E28">
            <w:pPr>
              <w:spacing w:before="80" w:after="60"/>
              <w:rPr>
                <w:b/>
                <w:sz w:val="22"/>
                <w:szCs w:val="22"/>
              </w:rPr>
            </w:pPr>
            <w:r w:rsidRPr="00720C89">
              <w:rPr>
                <w:b/>
                <w:sz w:val="22"/>
                <w:szCs w:val="22"/>
              </w:rPr>
              <w:t xml:space="preserve">AFH </w:t>
            </w:r>
            <w:r w:rsidR="00850C8B">
              <w:rPr>
                <w:b/>
                <w:sz w:val="22"/>
                <w:szCs w:val="22"/>
              </w:rPr>
              <w:t>4.8.3</w:t>
            </w:r>
            <w:r w:rsidR="00C63E6D">
              <w:rPr>
                <w:b/>
                <w:color w:val="FF0000"/>
                <w:sz w:val="22"/>
                <w:szCs w:val="22"/>
              </w:rPr>
              <w:t xml:space="preserve"> </w:t>
            </w:r>
            <w:r w:rsidR="00C63E6D" w:rsidRPr="00C669C8">
              <w:rPr>
                <w:b/>
                <w:sz w:val="22"/>
                <w:szCs w:val="22"/>
              </w:rPr>
              <w:t>&amp; Dear Accounting Officer letter dated September 2018</w:t>
            </w:r>
          </w:p>
          <w:p w:rsidR="00E166EF" w:rsidRPr="00E166EF" w:rsidRDefault="00E166EF" w:rsidP="00411E28">
            <w:pPr>
              <w:numPr>
                <w:ilvl w:val="0"/>
                <w:numId w:val="33"/>
              </w:numPr>
              <w:spacing w:before="80" w:after="60" w:line="240" w:lineRule="auto"/>
              <w:ind w:left="714" w:hanging="357"/>
              <w:rPr>
                <w:b/>
                <w:sz w:val="22"/>
                <w:szCs w:val="22"/>
              </w:rPr>
            </w:pPr>
          </w:p>
          <w:p w:rsidR="00E166EF" w:rsidRPr="00E166EF" w:rsidRDefault="00E166EF" w:rsidP="00411E28">
            <w:pPr>
              <w:numPr>
                <w:ilvl w:val="0"/>
                <w:numId w:val="33"/>
              </w:numPr>
              <w:spacing w:before="80" w:after="60" w:line="240" w:lineRule="auto"/>
              <w:ind w:left="714" w:hanging="357"/>
              <w:rPr>
                <w:b/>
                <w:sz w:val="22"/>
                <w:szCs w:val="22"/>
              </w:rPr>
            </w:pPr>
          </w:p>
          <w:p w:rsidR="00E166EF" w:rsidRPr="00E166EF" w:rsidRDefault="00E166EF" w:rsidP="00411E28">
            <w:pPr>
              <w:numPr>
                <w:ilvl w:val="0"/>
                <w:numId w:val="33"/>
              </w:numPr>
              <w:spacing w:before="80" w:after="60" w:line="240" w:lineRule="auto"/>
              <w:ind w:left="714" w:hanging="357"/>
              <w:rPr>
                <w:b/>
                <w:sz w:val="22"/>
                <w:szCs w:val="22"/>
              </w:rPr>
            </w:pPr>
          </w:p>
        </w:tc>
      </w:tr>
      <w:tr w:rsidR="00963F16" w:rsidRPr="001B7531" w:rsidTr="00963F16">
        <w:trPr>
          <w:trHeight w:hRule="exact" w:val="71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63F16" w:rsidRPr="00963F16" w:rsidRDefault="00963F16" w:rsidP="00963F16">
            <w:pPr>
              <w:numPr>
                <w:ilvl w:val="0"/>
                <w:numId w:val="33"/>
              </w:numPr>
              <w:spacing w:before="80" w:after="60" w:line="240" w:lineRule="auto"/>
              <w:ind w:left="714" w:hanging="357"/>
              <w:rPr>
                <w:sz w:val="22"/>
                <w:szCs w:val="22"/>
              </w:rPr>
            </w:pPr>
            <w:r>
              <w:rPr>
                <w:sz w:val="22"/>
                <w:szCs w:val="22"/>
              </w:rPr>
              <w:t>register of Persons with</w:t>
            </w:r>
            <w:r w:rsidRPr="00963F16">
              <w:rPr>
                <w:sz w:val="22"/>
                <w:szCs w:val="22"/>
              </w:rPr>
              <w:t xml:space="preserve"> Significant Control</w:t>
            </w:r>
          </w:p>
          <w:p w:rsidR="00963F16" w:rsidRDefault="00963F16" w:rsidP="00963F16">
            <w:pPr>
              <w:spacing w:before="80" w:after="60" w:line="240" w:lineRule="auto"/>
              <w:ind w:left="72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63F16" w:rsidRPr="00A24284" w:rsidRDefault="00963F16" w:rsidP="00963F16">
            <w:pPr>
              <w:spacing w:before="80" w:after="60"/>
              <w:rPr>
                <w:b/>
                <w:sz w:val="22"/>
                <w:szCs w:val="22"/>
              </w:rPr>
            </w:pPr>
            <w:r w:rsidRPr="00A24284">
              <w:rPr>
                <w:b/>
                <w:sz w:val="22"/>
                <w:szCs w:val="22"/>
              </w:rPr>
              <w:t>Part</w:t>
            </w:r>
            <w:r>
              <w:rPr>
                <w:b/>
                <w:sz w:val="22"/>
                <w:szCs w:val="22"/>
              </w:rPr>
              <w:t xml:space="preserve"> 21A of the Companies Act</w:t>
            </w:r>
          </w:p>
          <w:p w:rsidR="00963F16" w:rsidRDefault="00963F16" w:rsidP="00E53815">
            <w:pPr>
              <w:spacing w:after="0" w:line="240" w:lineRule="auto"/>
              <w:rPr>
                <w:b/>
                <w:sz w:val="22"/>
                <w:szCs w:val="22"/>
              </w:rPr>
            </w:pPr>
          </w:p>
        </w:tc>
      </w:tr>
      <w:tr w:rsidR="00E166EF" w:rsidRPr="001B7531" w:rsidTr="00E53815">
        <w:trPr>
          <w:trHeight w:hRule="exact" w:val="57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166EF" w:rsidRDefault="00777BFC" w:rsidP="00411E28">
            <w:pPr>
              <w:numPr>
                <w:ilvl w:val="0"/>
                <w:numId w:val="33"/>
              </w:numPr>
              <w:spacing w:before="80" w:after="60" w:line="240" w:lineRule="auto"/>
              <w:ind w:left="714" w:hanging="357"/>
              <w:rPr>
                <w:sz w:val="22"/>
                <w:szCs w:val="22"/>
              </w:rPr>
            </w:pPr>
            <w:r>
              <w:rPr>
                <w:sz w:val="22"/>
                <w:szCs w:val="22"/>
              </w:rPr>
              <w:t>individual</w:t>
            </w:r>
            <w:r w:rsidR="00E166EF">
              <w:rPr>
                <w:sz w:val="22"/>
                <w:szCs w:val="22"/>
              </w:rPr>
              <w:t xml:space="preserve"> declaration of interests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53815" w:rsidRPr="00955DC3" w:rsidRDefault="000A1BD0" w:rsidP="00E53815">
            <w:pPr>
              <w:spacing w:after="0" w:line="240" w:lineRule="auto"/>
              <w:rPr>
                <w:rFonts w:eastAsia="Arial Unicode MS"/>
                <w:b/>
                <w:sz w:val="22"/>
                <w:szCs w:val="22"/>
                <w:u w:val="single"/>
              </w:rPr>
            </w:pPr>
            <w:r>
              <w:rPr>
                <w:b/>
                <w:sz w:val="22"/>
                <w:szCs w:val="22"/>
              </w:rPr>
              <w:t xml:space="preserve">AFH </w:t>
            </w:r>
            <w:r w:rsidR="00163DB0">
              <w:rPr>
                <w:b/>
                <w:sz w:val="22"/>
                <w:szCs w:val="22"/>
              </w:rPr>
              <w:t xml:space="preserve">3.10.1, </w:t>
            </w:r>
            <w:r>
              <w:rPr>
                <w:b/>
                <w:sz w:val="22"/>
                <w:szCs w:val="22"/>
              </w:rPr>
              <w:t>3.10.8</w:t>
            </w:r>
            <w:r w:rsidR="00777BFC">
              <w:rPr>
                <w:b/>
                <w:sz w:val="22"/>
                <w:szCs w:val="22"/>
              </w:rPr>
              <w:t>, 3.10.9</w:t>
            </w:r>
            <w:r w:rsidR="00E53815">
              <w:rPr>
                <w:b/>
                <w:sz w:val="22"/>
                <w:szCs w:val="22"/>
              </w:rPr>
              <w:t>,</w:t>
            </w:r>
            <w:r>
              <w:rPr>
                <w:b/>
                <w:sz w:val="22"/>
                <w:szCs w:val="22"/>
              </w:rPr>
              <w:t xml:space="preserve"> 3.10.10</w:t>
            </w:r>
            <w:r w:rsidR="00E53815">
              <w:rPr>
                <w:b/>
                <w:sz w:val="22"/>
                <w:szCs w:val="22"/>
              </w:rPr>
              <w:t xml:space="preserve"> </w:t>
            </w:r>
            <w:r w:rsidR="00955DC3">
              <w:rPr>
                <w:rFonts w:eastAsia="Arial Unicode MS"/>
                <w:b/>
                <w:sz w:val="22"/>
                <w:szCs w:val="22"/>
              </w:rPr>
              <w:t>&amp; Anti-Fraud Checklist Item 7</w:t>
            </w:r>
          </w:p>
          <w:p w:rsidR="00E53815" w:rsidRPr="00D67F1F" w:rsidRDefault="00E53815" w:rsidP="00E53815">
            <w:pPr>
              <w:spacing w:after="0" w:line="240" w:lineRule="auto"/>
              <w:rPr>
                <w:rFonts w:eastAsia="Arial Unicode MS"/>
                <w:b/>
                <w:sz w:val="22"/>
                <w:szCs w:val="22"/>
                <w:u w:val="single"/>
              </w:rPr>
            </w:pPr>
          </w:p>
          <w:p w:rsidR="00E166EF" w:rsidRPr="00720C89" w:rsidRDefault="00E166EF" w:rsidP="00411E28">
            <w:pPr>
              <w:spacing w:before="80" w:after="60"/>
              <w:rPr>
                <w:b/>
                <w:sz w:val="22"/>
                <w:szCs w:val="22"/>
              </w:rPr>
            </w:pPr>
          </w:p>
        </w:tc>
      </w:tr>
      <w:tr w:rsidR="00E166EF" w:rsidRPr="001B7531" w:rsidTr="00E166EF">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166EF" w:rsidRDefault="00E166EF" w:rsidP="00411E28">
            <w:pPr>
              <w:numPr>
                <w:ilvl w:val="0"/>
                <w:numId w:val="33"/>
              </w:numPr>
              <w:spacing w:before="80" w:after="60" w:line="240" w:lineRule="auto"/>
              <w:ind w:left="714" w:hanging="357"/>
              <w:rPr>
                <w:sz w:val="22"/>
                <w:szCs w:val="22"/>
              </w:rPr>
            </w:pPr>
            <w:r>
              <w:rPr>
                <w:sz w:val="22"/>
                <w:szCs w:val="22"/>
              </w:rPr>
              <w:t>disclosure of interests at meetings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166EF" w:rsidRPr="00720C89" w:rsidRDefault="00163DB0" w:rsidP="00411E28">
            <w:pPr>
              <w:spacing w:before="80" w:after="60"/>
              <w:rPr>
                <w:b/>
                <w:sz w:val="22"/>
                <w:szCs w:val="22"/>
              </w:rPr>
            </w:pPr>
            <w:r>
              <w:rPr>
                <w:b/>
                <w:sz w:val="22"/>
                <w:szCs w:val="22"/>
              </w:rPr>
              <w:t>AFH 3.10.1, 3.10.8, 3.10.9, 3.10.10</w:t>
            </w:r>
          </w:p>
        </w:tc>
      </w:tr>
      <w:tr w:rsidR="00E166EF" w:rsidRPr="001B7531" w:rsidTr="00316D6D">
        <w:trPr>
          <w:trHeight w:hRule="exact" w:val="961"/>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166EF" w:rsidRDefault="00E166EF" w:rsidP="00C66407">
            <w:pPr>
              <w:numPr>
                <w:ilvl w:val="0"/>
                <w:numId w:val="33"/>
              </w:numPr>
              <w:spacing w:before="80" w:after="60" w:line="240" w:lineRule="auto"/>
              <w:ind w:left="714" w:hanging="357"/>
              <w:rPr>
                <w:sz w:val="22"/>
                <w:szCs w:val="22"/>
              </w:rPr>
            </w:pPr>
            <w:r>
              <w:rPr>
                <w:sz w:val="22"/>
                <w:szCs w:val="22"/>
              </w:rPr>
              <w:t xml:space="preserve">managing </w:t>
            </w:r>
            <w:r w:rsidR="002F69BC" w:rsidRPr="006B350B">
              <w:rPr>
                <w:sz w:val="22"/>
                <w:szCs w:val="22"/>
              </w:rPr>
              <w:t>related party</w:t>
            </w:r>
            <w:r w:rsidR="002F69BC">
              <w:rPr>
                <w:sz w:val="22"/>
                <w:szCs w:val="22"/>
              </w:rPr>
              <w:t xml:space="preserve"> </w:t>
            </w:r>
            <w:r w:rsidR="00C66407">
              <w:rPr>
                <w:sz w:val="22"/>
                <w:szCs w:val="22"/>
              </w:rPr>
              <w:t>transactions</w:t>
            </w:r>
            <w:r w:rsidR="009F1A20">
              <w:rPr>
                <w:sz w:val="22"/>
                <w:szCs w:val="22"/>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166EF" w:rsidRPr="00720C89" w:rsidRDefault="009A646D" w:rsidP="00955DC3">
            <w:pPr>
              <w:spacing w:before="80" w:after="60"/>
              <w:rPr>
                <w:b/>
                <w:sz w:val="22"/>
                <w:szCs w:val="22"/>
              </w:rPr>
            </w:pPr>
            <w:r>
              <w:rPr>
                <w:b/>
                <w:sz w:val="22"/>
                <w:szCs w:val="22"/>
              </w:rPr>
              <w:t>AFH 3.10.1, 3.10.2, 3.10.3</w:t>
            </w:r>
            <w:r w:rsidR="00316D6D">
              <w:rPr>
                <w:b/>
                <w:sz w:val="22"/>
                <w:szCs w:val="22"/>
              </w:rPr>
              <w:t>,</w:t>
            </w:r>
            <w:r>
              <w:rPr>
                <w:b/>
                <w:sz w:val="22"/>
                <w:szCs w:val="22"/>
              </w:rPr>
              <w:t xml:space="preserve"> </w:t>
            </w:r>
            <w:r w:rsidR="005B653E">
              <w:rPr>
                <w:b/>
                <w:sz w:val="22"/>
                <w:szCs w:val="22"/>
              </w:rPr>
              <w:t>3.</w:t>
            </w:r>
            <w:r w:rsidR="005B653E" w:rsidRPr="00C669C8">
              <w:rPr>
                <w:b/>
                <w:sz w:val="22"/>
                <w:szCs w:val="22"/>
              </w:rPr>
              <w:t>10.4</w:t>
            </w:r>
            <w:r w:rsidR="00316D6D" w:rsidRPr="00C669C8">
              <w:rPr>
                <w:b/>
                <w:sz w:val="22"/>
                <w:szCs w:val="22"/>
              </w:rPr>
              <w:t>, 3.10.6, Dear Accounting Officer letter dated September 2018</w:t>
            </w:r>
            <w:r w:rsidR="00C63E6D" w:rsidRPr="00C669C8">
              <w:rPr>
                <w:b/>
                <w:sz w:val="22"/>
                <w:szCs w:val="22"/>
              </w:rPr>
              <w:t xml:space="preserve"> </w:t>
            </w:r>
            <w:r w:rsidR="00C63E6D" w:rsidRPr="00C63E6D">
              <w:rPr>
                <w:b/>
                <w:sz w:val="22"/>
                <w:szCs w:val="22"/>
              </w:rPr>
              <w:t>&amp;</w:t>
            </w:r>
            <w:r w:rsidR="00955DC3">
              <w:rPr>
                <w:rFonts w:eastAsia="Arial Unicode MS"/>
                <w:b/>
                <w:sz w:val="22"/>
                <w:szCs w:val="22"/>
              </w:rPr>
              <w:t xml:space="preserve"> Anti-Fraud Checklist Item 7</w:t>
            </w:r>
          </w:p>
        </w:tc>
      </w:tr>
      <w:tr w:rsidR="00E166EF" w:rsidRPr="001B7531" w:rsidTr="00E166EF">
        <w:trPr>
          <w:trHeight w:hRule="exact" w:val="91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166EF" w:rsidRDefault="00E166EF" w:rsidP="00955DC3">
            <w:pPr>
              <w:numPr>
                <w:ilvl w:val="0"/>
                <w:numId w:val="33"/>
              </w:numPr>
              <w:spacing w:before="80" w:after="60" w:line="240" w:lineRule="auto"/>
              <w:ind w:left="714" w:hanging="357"/>
              <w:rPr>
                <w:sz w:val="22"/>
                <w:szCs w:val="22"/>
              </w:rPr>
            </w:pPr>
            <w:r>
              <w:rPr>
                <w:sz w:val="22"/>
                <w:szCs w:val="22"/>
              </w:rPr>
              <w:t xml:space="preserve">publication of </w:t>
            </w:r>
            <w:r w:rsidR="00955DC3" w:rsidRPr="00955DC3">
              <w:rPr>
                <w:sz w:val="22"/>
                <w:szCs w:val="22"/>
              </w:rPr>
              <w:t xml:space="preserve">member &amp; trustee </w:t>
            </w:r>
            <w:r w:rsidRPr="00955DC3">
              <w:rPr>
                <w:sz w:val="22"/>
                <w:szCs w:val="22"/>
              </w:rPr>
              <w:t xml:space="preserve">interests and other required information on the </w:t>
            </w:r>
            <w:r w:rsidR="00955DC3" w:rsidRPr="00955DC3">
              <w:rPr>
                <w:sz w:val="22"/>
                <w:szCs w:val="22"/>
              </w:rPr>
              <w:t xml:space="preserve">academy </w:t>
            </w:r>
            <w:r w:rsidRPr="00955DC3">
              <w:rPr>
                <w:sz w:val="22"/>
                <w:szCs w:val="22"/>
              </w:rPr>
              <w:t>website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166EF" w:rsidRPr="00720C89" w:rsidRDefault="0035342E" w:rsidP="00955DC3">
            <w:pPr>
              <w:spacing w:before="80" w:after="60"/>
              <w:rPr>
                <w:b/>
                <w:sz w:val="22"/>
                <w:szCs w:val="22"/>
              </w:rPr>
            </w:pPr>
            <w:r>
              <w:rPr>
                <w:b/>
                <w:sz w:val="22"/>
                <w:szCs w:val="22"/>
              </w:rPr>
              <w:t>AFH 2.10.1, 3.10</w:t>
            </w:r>
            <w:r w:rsidRPr="0035342E">
              <w:rPr>
                <w:b/>
                <w:sz w:val="22"/>
                <w:szCs w:val="22"/>
              </w:rPr>
              <w:t>.11</w:t>
            </w:r>
          </w:p>
        </w:tc>
      </w:tr>
      <w:tr w:rsidR="00411E28" w:rsidRPr="00720C89" w:rsidTr="00411E28">
        <w:trPr>
          <w:trHeight w:hRule="exact" w:val="432"/>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spacing w:before="100" w:after="60"/>
              <w:rPr>
                <w:b/>
                <w:sz w:val="22"/>
                <w:szCs w:val="22"/>
              </w:rPr>
            </w:pPr>
            <w:r w:rsidRPr="00411E28">
              <w:rPr>
                <w:b/>
                <w:sz w:val="22"/>
                <w:szCs w:val="22"/>
              </w:rPr>
              <w:lastRenderedPageBreak/>
              <w:t>A</w:t>
            </w:r>
            <w:r>
              <w:rPr>
                <w:b/>
                <w:sz w:val="22"/>
                <w:szCs w:val="22"/>
              </w:rPr>
              <w:t>4</w:t>
            </w:r>
            <w:r w:rsidRPr="00411E28">
              <w:rPr>
                <w:b/>
                <w:sz w:val="22"/>
                <w:szCs w:val="22"/>
              </w:rPr>
              <w:t xml:space="preserve">: </w:t>
            </w:r>
            <w:r>
              <w:rPr>
                <w:b/>
                <w:sz w:val="22"/>
                <w:szCs w:val="22"/>
              </w:rPr>
              <w:t>Gifts</w:t>
            </w:r>
            <w:r w:rsidRPr="00A76D8E">
              <w:rPr>
                <w:b/>
                <w:sz w:val="22"/>
                <w:szCs w:val="22"/>
              </w:rPr>
              <w:t>:</w:t>
            </w:r>
          </w:p>
          <w:p w:rsidR="00411E28" w:rsidRPr="00E166EF" w:rsidRDefault="00411E28" w:rsidP="00411E28">
            <w:pPr>
              <w:spacing w:before="80" w:after="60" w:line="240" w:lineRule="auto"/>
              <w:ind w:left="714" w:hanging="357"/>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E166EF" w:rsidRDefault="00411E28" w:rsidP="00411E28">
            <w:pPr>
              <w:spacing w:before="80" w:after="60"/>
              <w:rPr>
                <w:b/>
                <w:sz w:val="22"/>
                <w:szCs w:val="22"/>
              </w:rPr>
            </w:pPr>
          </w:p>
          <w:p w:rsidR="00411E28" w:rsidRPr="00E166EF" w:rsidRDefault="00411E28" w:rsidP="00411E28">
            <w:pPr>
              <w:spacing w:before="80" w:after="60"/>
              <w:rPr>
                <w:b/>
                <w:sz w:val="22"/>
                <w:szCs w:val="22"/>
              </w:rPr>
            </w:pP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Default="00FD0B76" w:rsidP="00411E28">
            <w:pPr>
              <w:numPr>
                <w:ilvl w:val="0"/>
                <w:numId w:val="33"/>
              </w:numPr>
              <w:spacing w:before="80" w:after="60" w:line="240" w:lineRule="auto"/>
              <w:ind w:left="714" w:hanging="357"/>
              <w:rPr>
                <w:sz w:val="22"/>
                <w:szCs w:val="22"/>
              </w:rPr>
            </w:pPr>
            <w:r>
              <w:rPr>
                <w:sz w:val="22"/>
                <w:szCs w:val="22"/>
              </w:rPr>
              <w:t>gifts &amp; hospitality received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5C2C69" w:rsidP="00411E28">
            <w:pPr>
              <w:spacing w:before="80" w:after="60"/>
              <w:rPr>
                <w:b/>
                <w:sz w:val="22"/>
                <w:szCs w:val="22"/>
              </w:rPr>
            </w:pPr>
            <w:r>
              <w:rPr>
                <w:b/>
                <w:sz w:val="22"/>
                <w:szCs w:val="22"/>
              </w:rPr>
              <w:t>AFH 3.9.1</w:t>
            </w:r>
            <w:r w:rsidRPr="005C2C69">
              <w:rPr>
                <w:rFonts w:eastAsia="Arial Unicode MS"/>
                <w:b/>
                <w:color w:val="000000"/>
                <w:sz w:val="22"/>
                <w:szCs w:val="22"/>
              </w:rPr>
              <w:t xml:space="preserve"> </w:t>
            </w:r>
            <w:r w:rsidRPr="005C2C69">
              <w:rPr>
                <w:rFonts w:eastAsia="Arial Unicode MS"/>
                <w:b/>
                <w:sz w:val="22"/>
                <w:szCs w:val="22"/>
              </w:rPr>
              <w:t>&amp; Anti-Fraud Checklist Item 7</w:t>
            </w: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Default="00FD0B76" w:rsidP="00FD0B76">
            <w:pPr>
              <w:numPr>
                <w:ilvl w:val="0"/>
                <w:numId w:val="33"/>
              </w:numPr>
              <w:spacing w:before="80" w:after="60" w:line="240" w:lineRule="auto"/>
              <w:ind w:left="714" w:hanging="357"/>
              <w:rPr>
                <w:sz w:val="22"/>
                <w:szCs w:val="22"/>
              </w:rPr>
            </w:pPr>
            <w:r>
              <w:rPr>
                <w:sz w:val="22"/>
                <w:szCs w:val="22"/>
              </w:rPr>
              <w:t>gifts &amp; hospitality given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5C2C69" w:rsidP="00411E28">
            <w:pPr>
              <w:spacing w:before="80" w:after="60"/>
              <w:rPr>
                <w:b/>
                <w:sz w:val="22"/>
                <w:szCs w:val="22"/>
              </w:rPr>
            </w:pPr>
            <w:r>
              <w:rPr>
                <w:b/>
                <w:sz w:val="22"/>
                <w:szCs w:val="22"/>
              </w:rPr>
              <w:t xml:space="preserve">AFH </w:t>
            </w:r>
            <w:r w:rsidR="00873236">
              <w:rPr>
                <w:b/>
                <w:sz w:val="22"/>
                <w:szCs w:val="22"/>
              </w:rPr>
              <w:t xml:space="preserve">3.1.2 &amp; </w:t>
            </w:r>
            <w:r>
              <w:rPr>
                <w:b/>
                <w:sz w:val="22"/>
                <w:szCs w:val="22"/>
              </w:rPr>
              <w:t>3.9.1</w:t>
            </w:r>
          </w:p>
        </w:tc>
      </w:tr>
      <w:tr w:rsidR="00411E28" w:rsidRPr="00720C89"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spacing w:before="100" w:after="60"/>
              <w:rPr>
                <w:b/>
                <w:sz w:val="22"/>
                <w:szCs w:val="22"/>
              </w:rPr>
            </w:pPr>
            <w:r w:rsidRPr="00411E28">
              <w:rPr>
                <w:b/>
                <w:sz w:val="22"/>
                <w:szCs w:val="22"/>
              </w:rPr>
              <w:t>A</w:t>
            </w:r>
            <w:r>
              <w:rPr>
                <w:b/>
                <w:sz w:val="22"/>
                <w:szCs w:val="22"/>
              </w:rPr>
              <w:t>5</w:t>
            </w:r>
            <w:r w:rsidRPr="00411E28">
              <w:rPr>
                <w:b/>
                <w:sz w:val="22"/>
                <w:szCs w:val="22"/>
              </w:rPr>
              <w:t xml:space="preserve">: </w:t>
            </w:r>
            <w:r>
              <w:rPr>
                <w:b/>
                <w:sz w:val="22"/>
                <w:szCs w:val="22"/>
              </w:rPr>
              <w:t>Expenses:</w:t>
            </w:r>
          </w:p>
          <w:p w:rsidR="00411E28" w:rsidRPr="00411E28" w:rsidRDefault="00411E28" w:rsidP="00411E28">
            <w:pPr>
              <w:spacing w:before="100" w:after="60"/>
              <w:rPr>
                <w:b/>
                <w:sz w:val="22"/>
                <w:szCs w:val="22"/>
              </w:rPr>
            </w:pPr>
            <w:r w:rsidRPr="00411E28">
              <w:rPr>
                <w:b/>
                <w:sz w:val="22"/>
                <w:szCs w:val="22"/>
              </w:rPr>
              <w:t xml:space="preserve"> </w:t>
            </w:r>
            <w:r>
              <w:rPr>
                <w:b/>
                <w:sz w:val="22"/>
                <w:szCs w:val="22"/>
              </w:rPr>
              <w:t>gifts (received and given)</w:t>
            </w:r>
            <w:r w:rsidRPr="00411E28">
              <w:rPr>
                <w:b/>
                <w:sz w:val="22"/>
                <w:szCs w:val="22"/>
              </w:rPr>
              <w:t>:</w:t>
            </w:r>
          </w:p>
          <w:p w:rsidR="00411E28" w:rsidRPr="00E166EF" w:rsidRDefault="00411E28" w:rsidP="00411E28">
            <w:pPr>
              <w:spacing w:before="80" w:after="60" w:line="240" w:lineRule="auto"/>
              <w:ind w:left="714" w:hanging="357"/>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E166EF" w:rsidRDefault="00411E28" w:rsidP="00411E28">
            <w:pPr>
              <w:spacing w:before="80" w:after="60"/>
              <w:rPr>
                <w:b/>
                <w:sz w:val="22"/>
                <w:szCs w:val="22"/>
              </w:rPr>
            </w:pPr>
          </w:p>
          <w:p w:rsidR="00411E28" w:rsidRPr="00E166EF" w:rsidRDefault="00411E28" w:rsidP="00411E28">
            <w:pPr>
              <w:spacing w:before="80" w:after="60"/>
              <w:rPr>
                <w:b/>
                <w:sz w:val="22"/>
                <w:szCs w:val="22"/>
              </w:rPr>
            </w:pP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Default="006B350B" w:rsidP="00411E28">
            <w:pPr>
              <w:numPr>
                <w:ilvl w:val="0"/>
                <w:numId w:val="33"/>
              </w:numPr>
              <w:spacing w:before="80" w:after="60" w:line="240" w:lineRule="auto"/>
              <w:ind w:left="714" w:hanging="357"/>
              <w:rPr>
                <w:sz w:val="22"/>
                <w:szCs w:val="22"/>
              </w:rPr>
            </w:pPr>
            <w:r>
              <w:rPr>
                <w:sz w:val="22"/>
                <w:szCs w:val="22"/>
              </w:rPr>
              <w:t>p</w:t>
            </w:r>
            <w:r w:rsidR="00411E28">
              <w:rPr>
                <w:sz w:val="22"/>
                <w:szCs w:val="22"/>
              </w:rPr>
              <w:t>olicy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31464E" w:rsidRPr="00A76D8E" w:rsidRDefault="0031464E" w:rsidP="00A76D8E">
            <w:pPr>
              <w:spacing w:before="80" w:after="60"/>
              <w:rPr>
                <w:b/>
                <w:sz w:val="22"/>
                <w:szCs w:val="22"/>
              </w:rPr>
            </w:pPr>
            <w:r w:rsidRPr="00A76D8E">
              <w:rPr>
                <w:b/>
                <w:sz w:val="22"/>
                <w:szCs w:val="22"/>
              </w:rPr>
              <w:t>Dear Accounting Officer Letter dated October 2016</w:t>
            </w:r>
          </w:p>
          <w:p w:rsidR="00411E28" w:rsidRPr="00720C89" w:rsidRDefault="00411E28" w:rsidP="00411E28">
            <w:pPr>
              <w:spacing w:before="80" w:after="60"/>
              <w:rPr>
                <w:b/>
                <w:sz w:val="22"/>
                <w:szCs w:val="22"/>
              </w:rPr>
            </w:pP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spacing w:before="100" w:after="60"/>
              <w:rPr>
                <w:b/>
                <w:sz w:val="22"/>
                <w:szCs w:val="22"/>
              </w:rPr>
            </w:pPr>
            <w:r w:rsidRPr="00411E28">
              <w:rPr>
                <w:b/>
                <w:sz w:val="22"/>
                <w:szCs w:val="22"/>
              </w:rPr>
              <w:t>A</w:t>
            </w:r>
            <w:r>
              <w:rPr>
                <w:b/>
                <w:sz w:val="22"/>
                <w:szCs w:val="22"/>
              </w:rPr>
              <w:t>6</w:t>
            </w:r>
            <w:r w:rsidRPr="00411E28">
              <w:rPr>
                <w:b/>
                <w:sz w:val="22"/>
                <w:szCs w:val="22"/>
              </w:rPr>
              <w:t xml:space="preserve">: </w:t>
            </w:r>
            <w:r>
              <w:rPr>
                <w:b/>
                <w:sz w:val="22"/>
                <w:szCs w:val="22"/>
              </w:rPr>
              <w:t>Risk Management:</w:t>
            </w:r>
          </w:p>
          <w:p w:rsidR="00411E28" w:rsidRDefault="00411E28" w:rsidP="00411E28">
            <w:pPr>
              <w:numPr>
                <w:ilvl w:val="0"/>
                <w:numId w:val="33"/>
              </w:numPr>
              <w:spacing w:before="80" w:after="60" w:line="240" w:lineRule="auto"/>
              <w:ind w:left="714" w:hanging="357"/>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411E28" w:rsidP="00411E28">
            <w:pPr>
              <w:spacing w:before="80" w:after="60"/>
              <w:rPr>
                <w:b/>
                <w:sz w:val="22"/>
                <w:szCs w:val="22"/>
              </w:rPr>
            </w:pPr>
          </w:p>
        </w:tc>
      </w:tr>
      <w:tr w:rsidR="00411E28" w:rsidRPr="001B7531" w:rsidTr="00404416">
        <w:trPr>
          <w:trHeight w:hRule="exact" w:val="44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numPr>
                <w:ilvl w:val="0"/>
                <w:numId w:val="33"/>
              </w:numPr>
              <w:spacing w:before="80" w:after="60" w:line="240" w:lineRule="auto"/>
              <w:ind w:left="714" w:hanging="357"/>
              <w:rPr>
                <w:b/>
                <w:sz w:val="22"/>
                <w:szCs w:val="22"/>
              </w:rPr>
            </w:pPr>
            <w:r>
              <w:rPr>
                <w:sz w:val="22"/>
                <w:szCs w:val="22"/>
              </w:rPr>
              <w:t>Register of Operating Risks and schedule of review</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7314D" w:rsidRPr="0053602F" w:rsidRDefault="0097314D" w:rsidP="0053602F">
            <w:pPr>
              <w:spacing w:before="80" w:after="60"/>
              <w:rPr>
                <w:b/>
                <w:sz w:val="22"/>
                <w:szCs w:val="22"/>
              </w:rPr>
            </w:pPr>
            <w:r w:rsidRPr="0053602F">
              <w:rPr>
                <w:b/>
                <w:sz w:val="22"/>
                <w:szCs w:val="22"/>
              </w:rPr>
              <w:t>AFH 2.</w:t>
            </w:r>
            <w:r w:rsidR="00E90BC0" w:rsidRPr="0053602F">
              <w:rPr>
                <w:b/>
                <w:sz w:val="22"/>
                <w:szCs w:val="22"/>
              </w:rPr>
              <w:t>6.1</w:t>
            </w:r>
            <w:r w:rsidR="0053602F" w:rsidRPr="0053602F">
              <w:rPr>
                <w:b/>
                <w:sz w:val="22"/>
                <w:szCs w:val="22"/>
              </w:rPr>
              <w:t>,</w:t>
            </w:r>
            <w:r w:rsidRPr="0053602F">
              <w:rPr>
                <w:b/>
                <w:sz w:val="22"/>
                <w:szCs w:val="22"/>
              </w:rPr>
              <w:t xml:space="preserve"> 2.</w:t>
            </w:r>
            <w:r w:rsidR="00E90BC0" w:rsidRPr="0053602F">
              <w:rPr>
                <w:b/>
                <w:sz w:val="22"/>
                <w:szCs w:val="22"/>
              </w:rPr>
              <w:t>9.1</w:t>
            </w:r>
            <w:r w:rsidR="00D57D42">
              <w:rPr>
                <w:b/>
                <w:sz w:val="22"/>
                <w:szCs w:val="22"/>
              </w:rPr>
              <w:t xml:space="preserve"> &amp;</w:t>
            </w:r>
            <w:r w:rsidR="0053602F">
              <w:rPr>
                <w:b/>
                <w:sz w:val="22"/>
                <w:szCs w:val="22"/>
              </w:rPr>
              <w:t xml:space="preserve"> </w:t>
            </w:r>
            <w:r w:rsidR="0053602F" w:rsidRPr="0053602F">
              <w:rPr>
                <w:b/>
                <w:sz w:val="22"/>
                <w:szCs w:val="22"/>
              </w:rPr>
              <w:t>2.9.4</w:t>
            </w:r>
            <w:r w:rsidR="0053602F">
              <w:rPr>
                <w:b/>
                <w:sz w:val="22"/>
                <w:szCs w:val="22"/>
              </w:rPr>
              <w:t xml:space="preserve"> </w:t>
            </w:r>
          </w:p>
          <w:p w:rsidR="0097314D" w:rsidRDefault="0097314D" w:rsidP="0097314D">
            <w:pPr>
              <w:spacing w:after="0" w:line="240" w:lineRule="auto"/>
              <w:rPr>
                <w:rFonts w:eastAsia="Arial Unicode MS"/>
                <w:b/>
                <w:color w:val="000000"/>
                <w:sz w:val="22"/>
                <w:szCs w:val="22"/>
                <w:highlight w:val="yellow"/>
                <w:u w:val="single"/>
              </w:rPr>
            </w:pPr>
          </w:p>
          <w:p w:rsidR="0097314D" w:rsidRPr="00D67F1F" w:rsidRDefault="0097314D" w:rsidP="0097314D">
            <w:pPr>
              <w:spacing w:after="0" w:line="240" w:lineRule="auto"/>
              <w:rPr>
                <w:rFonts w:eastAsia="Arial Unicode MS"/>
                <w:b/>
                <w:color w:val="000000"/>
                <w:sz w:val="22"/>
                <w:szCs w:val="22"/>
                <w:highlight w:val="yellow"/>
                <w:u w:val="single"/>
              </w:rPr>
            </w:pPr>
          </w:p>
          <w:p w:rsidR="00411E28" w:rsidRPr="00720C89" w:rsidRDefault="00411E28" w:rsidP="00411E28">
            <w:pPr>
              <w:spacing w:before="80" w:after="60"/>
              <w:rPr>
                <w:b/>
                <w:sz w:val="22"/>
                <w:szCs w:val="22"/>
              </w:rPr>
            </w:pP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numPr>
                <w:ilvl w:val="0"/>
                <w:numId w:val="33"/>
              </w:numPr>
              <w:spacing w:before="80" w:after="60" w:line="240" w:lineRule="auto"/>
              <w:ind w:left="714" w:hanging="357"/>
              <w:rPr>
                <w:b/>
                <w:sz w:val="22"/>
                <w:szCs w:val="22"/>
              </w:rPr>
            </w:pPr>
            <w:r>
              <w:rPr>
                <w:sz w:val="22"/>
                <w:szCs w:val="22"/>
              </w:rPr>
              <w:t>Contingency and Business Continuity Plan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5D29D8" w:rsidP="00955DC3">
            <w:pPr>
              <w:spacing w:before="80" w:after="60"/>
              <w:rPr>
                <w:b/>
                <w:sz w:val="22"/>
                <w:szCs w:val="22"/>
              </w:rPr>
            </w:pPr>
            <w:r w:rsidRPr="0053602F">
              <w:rPr>
                <w:b/>
                <w:sz w:val="22"/>
                <w:szCs w:val="22"/>
              </w:rPr>
              <w:t>AFH 2.6.1</w:t>
            </w: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spacing w:before="100" w:after="60"/>
              <w:rPr>
                <w:b/>
                <w:sz w:val="22"/>
                <w:szCs w:val="22"/>
              </w:rPr>
            </w:pPr>
            <w:r w:rsidRPr="00411E28">
              <w:rPr>
                <w:b/>
                <w:sz w:val="22"/>
                <w:szCs w:val="22"/>
              </w:rPr>
              <w:t>A</w:t>
            </w:r>
            <w:r>
              <w:rPr>
                <w:b/>
                <w:sz w:val="22"/>
                <w:szCs w:val="22"/>
              </w:rPr>
              <w:t>7</w:t>
            </w:r>
            <w:r w:rsidRPr="00411E28">
              <w:rPr>
                <w:b/>
                <w:sz w:val="22"/>
                <w:szCs w:val="22"/>
              </w:rPr>
              <w:t xml:space="preserve">: </w:t>
            </w:r>
            <w:r>
              <w:rPr>
                <w:b/>
                <w:sz w:val="22"/>
                <w:szCs w:val="22"/>
              </w:rPr>
              <w:t>Internal Scrutiny</w:t>
            </w:r>
            <w:r w:rsidRPr="00411E28">
              <w:rPr>
                <w:b/>
                <w:sz w:val="22"/>
                <w:szCs w:val="22"/>
              </w:rPr>
              <w:t>:</w:t>
            </w:r>
          </w:p>
          <w:p w:rsidR="00411E28" w:rsidRDefault="00411E28" w:rsidP="00411E28">
            <w:pPr>
              <w:numPr>
                <w:ilvl w:val="0"/>
                <w:numId w:val="33"/>
              </w:numPr>
              <w:spacing w:before="80" w:after="60" w:line="240" w:lineRule="auto"/>
              <w:ind w:left="714" w:hanging="357"/>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411E28" w:rsidP="00411E28">
            <w:pPr>
              <w:spacing w:before="80" w:after="60"/>
              <w:rPr>
                <w:b/>
                <w:sz w:val="22"/>
                <w:szCs w:val="22"/>
              </w:rPr>
            </w:pPr>
          </w:p>
        </w:tc>
      </w:tr>
      <w:tr w:rsidR="00411E28" w:rsidRPr="001B7531" w:rsidTr="00411E28">
        <w:trPr>
          <w:trHeight w:hRule="exact" w:val="45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numPr>
                <w:ilvl w:val="0"/>
                <w:numId w:val="33"/>
              </w:numPr>
              <w:spacing w:before="80" w:after="60" w:line="240" w:lineRule="auto"/>
              <w:ind w:left="714" w:hanging="357"/>
              <w:rPr>
                <w:sz w:val="22"/>
                <w:szCs w:val="22"/>
              </w:rPr>
            </w:pPr>
            <w:r>
              <w:rPr>
                <w:sz w:val="22"/>
                <w:szCs w:val="22"/>
              </w:rPr>
              <w:t>audit - governance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852D71" w:rsidP="00955DC3">
            <w:pPr>
              <w:spacing w:before="80" w:after="60"/>
              <w:rPr>
                <w:b/>
                <w:sz w:val="22"/>
                <w:szCs w:val="22"/>
              </w:rPr>
            </w:pPr>
            <w:r>
              <w:rPr>
                <w:b/>
                <w:sz w:val="22"/>
                <w:szCs w:val="22"/>
              </w:rPr>
              <w:t>AFH 2.9.1, 2.9.2 &amp; 2.9.3</w:t>
            </w:r>
            <w:r w:rsidR="00C80356">
              <w:rPr>
                <w:b/>
                <w:sz w:val="22"/>
                <w:szCs w:val="22"/>
              </w:rPr>
              <w:t xml:space="preserve"> </w:t>
            </w:r>
          </w:p>
        </w:tc>
      </w:tr>
      <w:tr w:rsidR="00411E28" w:rsidRPr="001B7531" w:rsidTr="00561F74">
        <w:trPr>
          <w:trHeight w:hRule="exact" w:val="723"/>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numPr>
                <w:ilvl w:val="0"/>
                <w:numId w:val="33"/>
              </w:numPr>
              <w:spacing w:before="80" w:after="60" w:line="240" w:lineRule="auto"/>
              <w:ind w:left="714" w:hanging="357"/>
              <w:rPr>
                <w:sz w:val="22"/>
                <w:szCs w:val="22"/>
              </w:rPr>
            </w:pPr>
            <w:r>
              <w:rPr>
                <w:sz w:val="22"/>
                <w:szCs w:val="22"/>
              </w:rPr>
              <w:t>whistleblowing</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5B653E" w:rsidP="00411E28">
            <w:pPr>
              <w:spacing w:before="80" w:after="60"/>
              <w:rPr>
                <w:b/>
                <w:sz w:val="22"/>
                <w:szCs w:val="22"/>
              </w:rPr>
            </w:pPr>
            <w:r>
              <w:rPr>
                <w:b/>
                <w:sz w:val="22"/>
                <w:szCs w:val="22"/>
              </w:rPr>
              <w:t>AFH 2.7</w:t>
            </w:r>
            <w:r w:rsidR="00955DC3">
              <w:rPr>
                <w:b/>
                <w:sz w:val="22"/>
                <w:szCs w:val="22"/>
              </w:rPr>
              <w:t>, Anti-Fraud Checklist Item 7</w:t>
            </w:r>
          </w:p>
        </w:tc>
      </w:tr>
      <w:tr w:rsidR="00411E28" w:rsidRPr="001B7531" w:rsidTr="00763351">
        <w:trPr>
          <w:trHeight w:hRule="exact" w:val="722"/>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numPr>
                <w:ilvl w:val="0"/>
                <w:numId w:val="33"/>
              </w:numPr>
              <w:spacing w:before="80" w:after="60" w:line="240" w:lineRule="auto"/>
              <w:ind w:left="714" w:hanging="357"/>
              <w:rPr>
                <w:sz w:val="22"/>
                <w:szCs w:val="22"/>
              </w:rPr>
            </w:pPr>
            <w:r>
              <w:rPr>
                <w:sz w:val="22"/>
                <w:szCs w:val="22"/>
              </w:rPr>
              <w:t>follow up of previous ‘high priority’ ICE recommendations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404416" w:rsidP="00A9663B">
            <w:pPr>
              <w:spacing w:before="80" w:after="60"/>
              <w:rPr>
                <w:b/>
                <w:sz w:val="22"/>
                <w:szCs w:val="22"/>
              </w:rPr>
            </w:pPr>
            <w:r>
              <w:rPr>
                <w:b/>
                <w:sz w:val="22"/>
                <w:szCs w:val="22"/>
              </w:rPr>
              <w:t>AFH</w:t>
            </w:r>
            <w:r w:rsidR="00A9663B">
              <w:rPr>
                <w:b/>
                <w:sz w:val="22"/>
                <w:szCs w:val="22"/>
              </w:rPr>
              <w:t xml:space="preserve"> 2.6.4,</w:t>
            </w:r>
            <w:r>
              <w:rPr>
                <w:b/>
                <w:sz w:val="22"/>
                <w:szCs w:val="22"/>
              </w:rPr>
              <w:t xml:space="preserve"> </w:t>
            </w:r>
            <w:r w:rsidR="002056E4">
              <w:rPr>
                <w:b/>
                <w:sz w:val="22"/>
                <w:szCs w:val="22"/>
              </w:rPr>
              <w:t>2.9.6</w:t>
            </w:r>
            <w:r w:rsidR="00763351">
              <w:rPr>
                <w:b/>
                <w:sz w:val="22"/>
                <w:szCs w:val="22"/>
              </w:rPr>
              <w:t>,</w:t>
            </w:r>
            <w:r w:rsidR="00A9663B">
              <w:rPr>
                <w:b/>
                <w:sz w:val="22"/>
                <w:szCs w:val="22"/>
              </w:rPr>
              <w:t xml:space="preserve"> 2.9.8</w:t>
            </w:r>
            <w:r w:rsidR="00763351">
              <w:rPr>
                <w:b/>
                <w:sz w:val="22"/>
                <w:szCs w:val="22"/>
              </w:rPr>
              <w:t xml:space="preserve">, </w:t>
            </w:r>
            <w:r w:rsidR="00763351" w:rsidRPr="00C669C8">
              <w:rPr>
                <w:b/>
                <w:sz w:val="22"/>
                <w:szCs w:val="22"/>
              </w:rPr>
              <w:t>4.3.1 &amp; Dear Accounting Officer letter dated September 2018</w:t>
            </w:r>
          </w:p>
        </w:tc>
      </w:tr>
      <w:tr w:rsidR="00411E28" w:rsidRPr="001B7531" w:rsidTr="00C63E6D">
        <w:trPr>
          <w:trHeight w:hRule="exact" w:val="719"/>
        </w:trPr>
        <w:tc>
          <w:tcPr>
            <w:tcW w:w="7087" w:type="dxa"/>
            <w:tcBorders>
              <w:top w:val="single" w:sz="4" w:space="0" w:color="auto"/>
              <w:left w:val="single" w:sz="4" w:space="0" w:color="auto"/>
              <w:bottom w:val="single" w:sz="4" w:space="0" w:color="auto"/>
              <w:right w:val="single" w:sz="4" w:space="0" w:color="auto"/>
            </w:tcBorders>
            <w:shd w:val="clear" w:color="auto" w:fill="auto"/>
          </w:tcPr>
          <w:p w:rsidR="00411E28" w:rsidRPr="00411E28" w:rsidRDefault="00411E28" w:rsidP="00411E28">
            <w:pPr>
              <w:numPr>
                <w:ilvl w:val="0"/>
                <w:numId w:val="33"/>
              </w:numPr>
              <w:spacing w:before="80" w:after="60" w:line="240" w:lineRule="auto"/>
              <w:ind w:left="714" w:hanging="357"/>
              <w:rPr>
                <w:sz w:val="22"/>
                <w:szCs w:val="22"/>
              </w:rPr>
            </w:pPr>
            <w:r>
              <w:rPr>
                <w:sz w:val="22"/>
                <w:szCs w:val="22"/>
              </w:rPr>
              <w:t>review of statutory audit Management Letter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11E28" w:rsidRPr="00720C89" w:rsidRDefault="00A9663B" w:rsidP="00404416">
            <w:pPr>
              <w:spacing w:before="80" w:after="60"/>
              <w:rPr>
                <w:b/>
                <w:sz w:val="22"/>
                <w:szCs w:val="22"/>
              </w:rPr>
            </w:pPr>
            <w:r>
              <w:rPr>
                <w:b/>
                <w:sz w:val="22"/>
                <w:szCs w:val="22"/>
              </w:rPr>
              <w:t>AFH 2.6.4,</w:t>
            </w:r>
            <w:r w:rsidR="00143DAC">
              <w:rPr>
                <w:b/>
                <w:sz w:val="22"/>
                <w:szCs w:val="22"/>
              </w:rPr>
              <w:t xml:space="preserve"> 2.9.6</w:t>
            </w:r>
            <w:r w:rsidR="00C63E6D">
              <w:rPr>
                <w:b/>
                <w:sz w:val="22"/>
                <w:szCs w:val="22"/>
              </w:rPr>
              <w:t xml:space="preserve">, </w:t>
            </w:r>
            <w:r>
              <w:rPr>
                <w:b/>
                <w:sz w:val="22"/>
                <w:szCs w:val="22"/>
              </w:rPr>
              <w:t>2.9.8</w:t>
            </w:r>
            <w:r w:rsidR="00C63E6D" w:rsidRPr="00C669C8">
              <w:rPr>
                <w:b/>
                <w:sz w:val="22"/>
                <w:szCs w:val="22"/>
              </w:rPr>
              <w:t>, 4.3.1 &amp; Dear Accounting Officer letter dated September 2018</w:t>
            </w:r>
          </w:p>
        </w:tc>
      </w:tr>
    </w:tbl>
    <w:p w:rsidR="00955DC3" w:rsidRDefault="00955DC3"/>
    <w:p w:rsidR="00955DC3" w:rsidRDefault="00955DC3">
      <w:r>
        <w:br w:type="page"/>
      </w:r>
    </w:p>
    <w:p w:rsidR="00241D11" w:rsidRPr="00955DC3" w:rsidRDefault="00241D11">
      <w:pPr>
        <w:rPr>
          <w:sz w:val="16"/>
          <w:szCs w:val="16"/>
        </w:rPr>
      </w:pPr>
    </w:p>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7088"/>
      </w:tblGrid>
      <w:tr w:rsidR="00411E28" w:rsidRPr="00512A24" w:rsidTr="00411E28">
        <w:tc>
          <w:tcPr>
            <w:tcW w:w="14175" w:type="dxa"/>
            <w:gridSpan w:val="2"/>
            <w:tcBorders>
              <w:bottom w:val="single" w:sz="4" w:space="0" w:color="auto"/>
            </w:tcBorders>
            <w:shd w:val="clear" w:color="auto" w:fill="D9D9D9"/>
          </w:tcPr>
          <w:p w:rsidR="00411E28" w:rsidRPr="00720C89" w:rsidRDefault="00411E28" w:rsidP="00411E28">
            <w:pPr>
              <w:spacing w:before="100" w:after="60"/>
              <w:jc w:val="center"/>
              <w:rPr>
                <w:rFonts w:eastAsia="Arial Unicode MS"/>
                <w:b/>
              </w:rPr>
            </w:pPr>
            <w:r>
              <w:rPr>
                <w:rFonts w:eastAsia="Arial Unicode MS"/>
                <w:b/>
              </w:rPr>
              <w:t>B – Banking</w:t>
            </w:r>
          </w:p>
        </w:tc>
      </w:tr>
      <w:tr w:rsidR="00411E28" w:rsidRPr="00512A24" w:rsidTr="00411E28">
        <w:trPr>
          <w:trHeight w:hRule="exact" w:val="459"/>
        </w:trPr>
        <w:tc>
          <w:tcPr>
            <w:tcW w:w="7087" w:type="dxa"/>
            <w:shd w:val="clear" w:color="auto" w:fill="auto"/>
          </w:tcPr>
          <w:p w:rsidR="00411E28" w:rsidRPr="00A24284" w:rsidRDefault="00411E28" w:rsidP="00411E28">
            <w:pPr>
              <w:spacing w:before="100" w:after="60"/>
              <w:rPr>
                <w:b/>
                <w:sz w:val="22"/>
                <w:szCs w:val="22"/>
              </w:rPr>
            </w:pPr>
            <w:r>
              <w:rPr>
                <w:b/>
                <w:sz w:val="22"/>
                <w:szCs w:val="22"/>
              </w:rPr>
              <w:t>B</w:t>
            </w:r>
            <w:r w:rsidRPr="00A24284">
              <w:rPr>
                <w:b/>
                <w:sz w:val="22"/>
                <w:szCs w:val="22"/>
              </w:rPr>
              <w:t xml:space="preserve">1: </w:t>
            </w:r>
            <w:r>
              <w:rPr>
                <w:b/>
                <w:sz w:val="22"/>
                <w:szCs w:val="22"/>
              </w:rPr>
              <w:t>Internal Control</w:t>
            </w:r>
            <w:r w:rsidRPr="00A24284">
              <w:rPr>
                <w:b/>
                <w:sz w:val="22"/>
                <w:szCs w:val="22"/>
              </w:rPr>
              <w:t>:</w:t>
            </w:r>
          </w:p>
          <w:p w:rsidR="00411E28" w:rsidRPr="007D6CC3" w:rsidRDefault="00411E28" w:rsidP="00411E28">
            <w:pPr>
              <w:ind w:left="720"/>
              <w:rPr>
                <w:rFonts w:eastAsia="Arial Unicode MS"/>
                <w:b/>
                <w:color w:val="0000FF"/>
                <w:sz w:val="16"/>
                <w:szCs w:val="16"/>
              </w:rPr>
            </w:pPr>
          </w:p>
        </w:tc>
        <w:tc>
          <w:tcPr>
            <w:tcW w:w="7088" w:type="dxa"/>
            <w:shd w:val="clear" w:color="auto" w:fill="auto"/>
          </w:tcPr>
          <w:p w:rsidR="00411E28" w:rsidRPr="00A24284" w:rsidRDefault="00411E28" w:rsidP="00411E28">
            <w:pPr>
              <w:spacing w:before="100" w:after="60"/>
              <w:rPr>
                <w:b/>
                <w:sz w:val="22"/>
                <w:szCs w:val="22"/>
              </w:rPr>
            </w:pPr>
            <w:r w:rsidRPr="00A24284">
              <w:rPr>
                <w:b/>
                <w:sz w:val="22"/>
                <w:szCs w:val="22"/>
              </w:rPr>
              <w:t>Guideline References:</w:t>
            </w:r>
          </w:p>
          <w:p w:rsidR="00411E28" w:rsidRDefault="00411E28" w:rsidP="00411E28">
            <w:pPr>
              <w:rPr>
                <w:rFonts w:eastAsia="Arial Unicode MS"/>
                <w:b/>
                <w:color w:val="0000FF"/>
                <w:sz w:val="16"/>
                <w:szCs w:val="16"/>
              </w:rPr>
            </w:pPr>
          </w:p>
        </w:tc>
      </w:tr>
      <w:tr w:rsidR="00411E28" w:rsidRPr="00512A24" w:rsidTr="00411E28">
        <w:trPr>
          <w:trHeight w:hRule="exact" w:val="546"/>
        </w:trPr>
        <w:tc>
          <w:tcPr>
            <w:tcW w:w="7087" w:type="dxa"/>
            <w:shd w:val="clear" w:color="auto" w:fill="auto"/>
          </w:tcPr>
          <w:p w:rsidR="00411E28" w:rsidRDefault="00DF12D5" w:rsidP="00411E28">
            <w:pPr>
              <w:numPr>
                <w:ilvl w:val="0"/>
                <w:numId w:val="33"/>
              </w:numPr>
              <w:spacing w:before="80" w:after="60" w:line="240" w:lineRule="auto"/>
              <w:ind w:left="714" w:hanging="357"/>
              <w:rPr>
                <w:sz w:val="22"/>
                <w:szCs w:val="22"/>
              </w:rPr>
            </w:pPr>
            <w:r>
              <w:rPr>
                <w:sz w:val="22"/>
                <w:szCs w:val="22"/>
              </w:rPr>
              <w:t>b</w:t>
            </w:r>
            <w:r w:rsidR="00411E28">
              <w:rPr>
                <w:sz w:val="22"/>
                <w:szCs w:val="22"/>
              </w:rPr>
              <w:t>ank account structure</w:t>
            </w:r>
          </w:p>
          <w:p w:rsidR="00411E28" w:rsidRPr="00913762" w:rsidRDefault="00411E28" w:rsidP="00411E28">
            <w:pPr>
              <w:spacing w:before="80" w:after="60" w:line="240" w:lineRule="auto"/>
              <w:ind w:left="714"/>
              <w:rPr>
                <w:sz w:val="22"/>
                <w:szCs w:val="22"/>
              </w:rPr>
            </w:pPr>
          </w:p>
          <w:p w:rsidR="00411E28" w:rsidRPr="00913762" w:rsidRDefault="00411E28" w:rsidP="00411E28">
            <w:pPr>
              <w:ind w:left="720"/>
              <w:rPr>
                <w:sz w:val="22"/>
                <w:szCs w:val="22"/>
              </w:rPr>
            </w:pPr>
          </w:p>
        </w:tc>
        <w:tc>
          <w:tcPr>
            <w:tcW w:w="7088" w:type="dxa"/>
            <w:shd w:val="clear" w:color="auto" w:fill="auto"/>
            <w:vAlign w:val="center"/>
          </w:tcPr>
          <w:p w:rsidR="00411E28" w:rsidRPr="00720C89" w:rsidRDefault="00411E28" w:rsidP="00411E28">
            <w:pPr>
              <w:spacing w:before="80" w:after="60"/>
              <w:rPr>
                <w:b/>
                <w:sz w:val="22"/>
                <w:szCs w:val="22"/>
              </w:rPr>
            </w:pPr>
            <w:r w:rsidRPr="00720C89">
              <w:rPr>
                <w:b/>
                <w:sz w:val="22"/>
                <w:szCs w:val="22"/>
              </w:rPr>
              <w:t xml:space="preserve">AFH </w:t>
            </w:r>
            <w:r w:rsidR="00F03F01">
              <w:rPr>
                <w:b/>
                <w:sz w:val="22"/>
                <w:szCs w:val="22"/>
              </w:rPr>
              <w:t>2.2.1</w:t>
            </w:r>
          </w:p>
          <w:p w:rsidR="00411E28" w:rsidRPr="00895809" w:rsidRDefault="00411E28" w:rsidP="00411E28">
            <w:pPr>
              <w:spacing w:beforeLines="80" w:before="192" w:after="60"/>
              <w:rPr>
                <w:b/>
                <w:sz w:val="22"/>
                <w:szCs w:val="22"/>
              </w:rPr>
            </w:pPr>
          </w:p>
          <w:p w:rsidR="00411E28" w:rsidRDefault="00411E28" w:rsidP="00411E28">
            <w:pPr>
              <w:spacing w:beforeLines="80" w:before="192"/>
              <w:rPr>
                <w:rFonts w:eastAsia="Arial Unicode MS"/>
                <w:b/>
                <w:color w:val="0000FF"/>
                <w:sz w:val="16"/>
                <w:szCs w:val="16"/>
              </w:rPr>
            </w:pPr>
          </w:p>
          <w:p w:rsidR="00411E28" w:rsidRDefault="00411E28" w:rsidP="00411E28">
            <w:pPr>
              <w:spacing w:beforeLines="80" w:before="192"/>
              <w:rPr>
                <w:rFonts w:eastAsia="Arial Unicode MS"/>
                <w:b/>
                <w:color w:val="0000FF"/>
                <w:sz w:val="16"/>
                <w:szCs w:val="16"/>
              </w:rPr>
            </w:pPr>
          </w:p>
        </w:tc>
      </w:tr>
      <w:tr w:rsidR="00411E28" w:rsidRPr="00512A24" w:rsidTr="00DF12D5">
        <w:trPr>
          <w:trHeight w:hRule="exact" w:val="568"/>
        </w:trPr>
        <w:tc>
          <w:tcPr>
            <w:tcW w:w="7087" w:type="dxa"/>
            <w:shd w:val="clear" w:color="auto" w:fill="auto"/>
          </w:tcPr>
          <w:p w:rsidR="00411E28" w:rsidRPr="00913762" w:rsidRDefault="00DF12D5" w:rsidP="00411E28">
            <w:pPr>
              <w:numPr>
                <w:ilvl w:val="0"/>
                <w:numId w:val="33"/>
              </w:numPr>
              <w:spacing w:before="80" w:after="60" w:line="240" w:lineRule="auto"/>
              <w:rPr>
                <w:sz w:val="22"/>
                <w:szCs w:val="22"/>
              </w:rPr>
            </w:pPr>
            <w:r>
              <w:rPr>
                <w:sz w:val="22"/>
                <w:szCs w:val="22"/>
              </w:rPr>
              <w:t>payment authorisation procedures</w:t>
            </w:r>
          </w:p>
          <w:p w:rsidR="00411E28" w:rsidRPr="00913762" w:rsidRDefault="00411E28" w:rsidP="00411E28">
            <w:pPr>
              <w:spacing w:before="80" w:after="60"/>
              <w:rPr>
                <w:sz w:val="22"/>
                <w:szCs w:val="22"/>
              </w:rPr>
            </w:pPr>
          </w:p>
        </w:tc>
        <w:tc>
          <w:tcPr>
            <w:tcW w:w="7088" w:type="dxa"/>
            <w:shd w:val="clear" w:color="auto" w:fill="auto"/>
            <w:vAlign w:val="center"/>
          </w:tcPr>
          <w:p w:rsidR="00411E28" w:rsidRDefault="00411E28" w:rsidP="00955DC3">
            <w:pPr>
              <w:spacing w:before="80" w:after="60"/>
              <w:rPr>
                <w:rFonts w:eastAsia="Arial Unicode MS"/>
                <w:b/>
                <w:color w:val="0000FF"/>
                <w:sz w:val="16"/>
                <w:szCs w:val="16"/>
              </w:rPr>
            </w:pPr>
            <w:r>
              <w:rPr>
                <w:b/>
                <w:sz w:val="22"/>
                <w:szCs w:val="22"/>
              </w:rPr>
              <w:t>AFH</w:t>
            </w:r>
            <w:r w:rsidR="00F03F01">
              <w:rPr>
                <w:b/>
                <w:sz w:val="22"/>
                <w:szCs w:val="22"/>
              </w:rPr>
              <w:t xml:space="preserve"> </w:t>
            </w:r>
            <w:r w:rsidR="00471232">
              <w:rPr>
                <w:b/>
                <w:sz w:val="22"/>
                <w:szCs w:val="22"/>
              </w:rPr>
              <w:t>1.5.5,</w:t>
            </w:r>
            <w:r w:rsidR="00A22E41">
              <w:rPr>
                <w:b/>
                <w:sz w:val="22"/>
                <w:szCs w:val="22"/>
              </w:rPr>
              <w:t xml:space="preserve"> </w:t>
            </w:r>
            <w:r w:rsidR="00F03F01">
              <w:rPr>
                <w:b/>
                <w:sz w:val="22"/>
                <w:szCs w:val="22"/>
              </w:rPr>
              <w:t>2.2.</w:t>
            </w:r>
            <w:r w:rsidR="00F03F01" w:rsidRPr="00A22E41">
              <w:rPr>
                <w:b/>
                <w:sz w:val="22"/>
                <w:szCs w:val="22"/>
              </w:rPr>
              <w:t>1</w:t>
            </w:r>
            <w:r w:rsidR="00A22E41" w:rsidRPr="00A22E41">
              <w:rPr>
                <w:b/>
                <w:sz w:val="22"/>
                <w:szCs w:val="22"/>
              </w:rPr>
              <w:t xml:space="preserve"> </w:t>
            </w:r>
          </w:p>
        </w:tc>
      </w:tr>
      <w:tr w:rsidR="00411E28" w:rsidRPr="00512A24" w:rsidTr="00DF12D5">
        <w:trPr>
          <w:trHeight w:hRule="exact" w:val="704"/>
        </w:trPr>
        <w:tc>
          <w:tcPr>
            <w:tcW w:w="7087" w:type="dxa"/>
            <w:shd w:val="clear" w:color="auto" w:fill="auto"/>
          </w:tcPr>
          <w:p w:rsidR="00411E28" w:rsidRPr="00913762" w:rsidRDefault="00DF12D5" w:rsidP="00411E28">
            <w:pPr>
              <w:numPr>
                <w:ilvl w:val="0"/>
                <w:numId w:val="33"/>
              </w:numPr>
              <w:spacing w:before="80" w:after="60" w:line="240" w:lineRule="auto"/>
              <w:rPr>
                <w:sz w:val="22"/>
                <w:szCs w:val="22"/>
              </w:rPr>
            </w:pPr>
            <w:r>
              <w:rPr>
                <w:sz w:val="22"/>
                <w:szCs w:val="22"/>
              </w:rPr>
              <w:t>separation of duties (including online banking and BACS payments)</w:t>
            </w:r>
          </w:p>
          <w:p w:rsidR="00411E28" w:rsidRPr="00913762" w:rsidRDefault="00411E28" w:rsidP="00411E28">
            <w:pPr>
              <w:spacing w:before="80" w:after="60"/>
              <w:rPr>
                <w:sz w:val="22"/>
                <w:szCs w:val="22"/>
              </w:rPr>
            </w:pPr>
          </w:p>
        </w:tc>
        <w:tc>
          <w:tcPr>
            <w:tcW w:w="7088" w:type="dxa"/>
            <w:shd w:val="clear" w:color="auto" w:fill="auto"/>
            <w:vAlign w:val="center"/>
          </w:tcPr>
          <w:p w:rsidR="00411E28" w:rsidRPr="00895809" w:rsidRDefault="00411E28" w:rsidP="00411E28">
            <w:pPr>
              <w:spacing w:before="80" w:after="60"/>
              <w:rPr>
                <w:b/>
                <w:sz w:val="22"/>
                <w:szCs w:val="22"/>
              </w:rPr>
            </w:pPr>
            <w:r w:rsidRPr="00895809">
              <w:rPr>
                <w:b/>
                <w:sz w:val="22"/>
                <w:szCs w:val="22"/>
              </w:rPr>
              <w:t xml:space="preserve">AFH </w:t>
            </w:r>
            <w:r w:rsidR="007D06A8">
              <w:rPr>
                <w:b/>
                <w:sz w:val="22"/>
                <w:szCs w:val="22"/>
              </w:rPr>
              <w:t>1.5.5</w:t>
            </w:r>
            <w:r w:rsidR="00471232">
              <w:rPr>
                <w:b/>
                <w:sz w:val="22"/>
                <w:szCs w:val="22"/>
              </w:rPr>
              <w:t>,</w:t>
            </w:r>
            <w:r w:rsidR="007D06A8">
              <w:rPr>
                <w:b/>
                <w:sz w:val="22"/>
                <w:szCs w:val="22"/>
              </w:rPr>
              <w:t xml:space="preserve"> </w:t>
            </w:r>
            <w:r w:rsidR="00F03F01">
              <w:rPr>
                <w:b/>
                <w:sz w:val="22"/>
                <w:szCs w:val="22"/>
              </w:rPr>
              <w:t>2.2.</w:t>
            </w:r>
            <w:r w:rsidR="00F03F01" w:rsidRPr="007D06A8">
              <w:rPr>
                <w:b/>
                <w:sz w:val="22"/>
                <w:szCs w:val="22"/>
              </w:rPr>
              <w:t>1</w:t>
            </w:r>
            <w:r w:rsidR="007D06A8" w:rsidRPr="007D06A8">
              <w:rPr>
                <w:rFonts w:eastAsia="Arial Unicode MS"/>
                <w:b/>
                <w:sz w:val="22"/>
                <w:szCs w:val="22"/>
              </w:rPr>
              <w:t xml:space="preserve"> &amp; Anti-Fraud Checklist Item 8</w:t>
            </w:r>
          </w:p>
          <w:p w:rsidR="00411E28" w:rsidRDefault="00411E28" w:rsidP="00411E28">
            <w:pPr>
              <w:spacing w:before="80" w:after="60"/>
              <w:rPr>
                <w:rFonts w:eastAsia="Arial Unicode MS"/>
                <w:b/>
                <w:color w:val="0000FF"/>
                <w:sz w:val="16"/>
                <w:szCs w:val="16"/>
              </w:rPr>
            </w:pPr>
          </w:p>
        </w:tc>
      </w:tr>
      <w:tr w:rsidR="00411E28" w:rsidRPr="00512A24" w:rsidTr="00411E28">
        <w:trPr>
          <w:trHeight w:hRule="exact" w:val="461"/>
        </w:trPr>
        <w:tc>
          <w:tcPr>
            <w:tcW w:w="7087" w:type="dxa"/>
            <w:shd w:val="clear" w:color="auto" w:fill="auto"/>
          </w:tcPr>
          <w:p w:rsidR="00411E28" w:rsidRPr="00913762" w:rsidRDefault="00DF12D5" w:rsidP="00411E28">
            <w:pPr>
              <w:numPr>
                <w:ilvl w:val="0"/>
                <w:numId w:val="33"/>
              </w:numPr>
              <w:spacing w:before="80" w:after="60" w:line="240" w:lineRule="auto"/>
              <w:rPr>
                <w:sz w:val="22"/>
                <w:szCs w:val="22"/>
              </w:rPr>
            </w:pPr>
            <w:r>
              <w:rPr>
                <w:sz w:val="22"/>
                <w:szCs w:val="22"/>
              </w:rPr>
              <w:t xml:space="preserve">security of cheque and BACS payments </w:t>
            </w:r>
          </w:p>
          <w:p w:rsidR="00411E28" w:rsidRDefault="00411E28" w:rsidP="00411E28">
            <w:pPr>
              <w:spacing w:before="80" w:after="60"/>
              <w:ind w:left="360"/>
              <w:rPr>
                <w:sz w:val="22"/>
                <w:szCs w:val="22"/>
              </w:rPr>
            </w:pPr>
          </w:p>
        </w:tc>
        <w:tc>
          <w:tcPr>
            <w:tcW w:w="7088" w:type="dxa"/>
            <w:shd w:val="clear" w:color="auto" w:fill="auto"/>
            <w:vAlign w:val="center"/>
          </w:tcPr>
          <w:p w:rsidR="00411E28" w:rsidRPr="00895809" w:rsidRDefault="00411E28" w:rsidP="00411E28">
            <w:pPr>
              <w:spacing w:before="80" w:after="60"/>
              <w:rPr>
                <w:b/>
                <w:sz w:val="22"/>
                <w:szCs w:val="22"/>
              </w:rPr>
            </w:pPr>
            <w:r w:rsidRPr="00895809">
              <w:rPr>
                <w:b/>
                <w:sz w:val="22"/>
                <w:szCs w:val="22"/>
              </w:rPr>
              <w:t xml:space="preserve">AFH </w:t>
            </w:r>
            <w:r w:rsidR="00F03F01">
              <w:rPr>
                <w:b/>
                <w:sz w:val="22"/>
                <w:szCs w:val="22"/>
              </w:rPr>
              <w:t>2.2.1</w:t>
            </w:r>
          </w:p>
          <w:p w:rsidR="00411E28" w:rsidRDefault="00411E28" w:rsidP="00411E28">
            <w:pPr>
              <w:spacing w:before="80" w:after="60"/>
              <w:rPr>
                <w:rFonts w:eastAsia="Arial Unicode MS"/>
                <w:b/>
                <w:color w:val="0000FF"/>
                <w:sz w:val="16"/>
                <w:szCs w:val="16"/>
              </w:rPr>
            </w:pPr>
          </w:p>
        </w:tc>
      </w:tr>
      <w:tr w:rsidR="00DF12D5" w:rsidRPr="00512A24" w:rsidTr="00943D7F">
        <w:trPr>
          <w:trHeight w:hRule="exact" w:val="459"/>
        </w:trPr>
        <w:tc>
          <w:tcPr>
            <w:tcW w:w="7087" w:type="dxa"/>
            <w:shd w:val="clear" w:color="auto" w:fill="auto"/>
          </w:tcPr>
          <w:p w:rsidR="00DF12D5" w:rsidRPr="00A24284" w:rsidRDefault="00DF12D5" w:rsidP="00943D7F">
            <w:pPr>
              <w:spacing w:before="100" w:after="60"/>
              <w:rPr>
                <w:b/>
                <w:sz w:val="22"/>
                <w:szCs w:val="22"/>
              </w:rPr>
            </w:pPr>
            <w:r>
              <w:rPr>
                <w:b/>
                <w:sz w:val="22"/>
                <w:szCs w:val="22"/>
              </w:rPr>
              <w:t>B2</w:t>
            </w:r>
            <w:r w:rsidRPr="00A24284">
              <w:rPr>
                <w:b/>
                <w:sz w:val="22"/>
                <w:szCs w:val="22"/>
              </w:rPr>
              <w:t xml:space="preserve">: </w:t>
            </w:r>
            <w:r>
              <w:rPr>
                <w:b/>
                <w:sz w:val="22"/>
                <w:szCs w:val="22"/>
              </w:rPr>
              <w:t>Cash Management</w:t>
            </w:r>
            <w:r w:rsidRPr="00A24284">
              <w:rPr>
                <w:b/>
                <w:sz w:val="22"/>
                <w:szCs w:val="22"/>
              </w:rPr>
              <w:t>:</w:t>
            </w:r>
          </w:p>
          <w:p w:rsidR="00DF12D5" w:rsidRPr="007D6CC3" w:rsidRDefault="00DF12D5" w:rsidP="00943D7F">
            <w:pPr>
              <w:ind w:left="720"/>
              <w:rPr>
                <w:rFonts w:eastAsia="Arial Unicode MS"/>
                <w:b/>
                <w:color w:val="0000FF"/>
                <w:sz w:val="16"/>
                <w:szCs w:val="16"/>
              </w:rPr>
            </w:pPr>
          </w:p>
        </w:tc>
        <w:tc>
          <w:tcPr>
            <w:tcW w:w="7088" w:type="dxa"/>
            <w:shd w:val="clear" w:color="auto" w:fill="auto"/>
          </w:tcPr>
          <w:p w:rsidR="00DF12D5" w:rsidRDefault="00DF12D5" w:rsidP="00154ABB">
            <w:pPr>
              <w:spacing w:before="100" w:after="60"/>
              <w:rPr>
                <w:rFonts w:eastAsia="Arial Unicode MS"/>
                <w:b/>
                <w:color w:val="0000FF"/>
                <w:sz w:val="16"/>
                <w:szCs w:val="16"/>
              </w:rPr>
            </w:pPr>
          </w:p>
        </w:tc>
      </w:tr>
      <w:tr w:rsidR="00DF12D5" w:rsidRPr="00512A24" w:rsidTr="00DF12D5">
        <w:trPr>
          <w:trHeight w:hRule="exact" w:val="698"/>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Pr="00DF12D5" w:rsidRDefault="00DF12D5" w:rsidP="00DF12D5">
            <w:pPr>
              <w:numPr>
                <w:ilvl w:val="0"/>
                <w:numId w:val="33"/>
              </w:numPr>
              <w:spacing w:before="80" w:after="60" w:line="240" w:lineRule="auto"/>
              <w:rPr>
                <w:sz w:val="22"/>
                <w:szCs w:val="22"/>
              </w:rPr>
            </w:pPr>
            <w:r>
              <w:rPr>
                <w:sz w:val="22"/>
                <w:szCs w:val="22"/>
              </w:rPr>
              <w:t>bank reconciliations – frequency &amp; review process</w:t>
            </w:r>
          </w:p>
          <w:p w:rsidR="00DF12D5" w:rsidRPr="00913762" w:rsidRDefault="00DF12D5" w:rsidP="00DF12D5">
            <w:pPr>
              <w:spacing w:before="80" w:after="60" w:line="240" w:lineRule="auto"/>
              <w:ind w:left="720" w:hanging="36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Pr="00312E30" w:rsidRDefault="00DF12D5" w:rsidP="00943D7F">
            <w:pPr>
              <w:spacing w:before="80" w:after="60"/>
              <w:rPr>
                <w:b/>
                <w:sz w:val="22"/>
                <w:szCs w:val="22"/>
              </w:rPr>
            </w:pPr>
            <w:r w:rsidRPr="006448F0">
              <w:rPr>
                <w:b/>
                <w:sz w:val="22"/>
                <w:szCs w:val="22"/>
              </w:rPr>
              <w:t xml:space="preserve">AFH </w:t>
            </w:r>
            <w:r w:rsidR="00312E30">
              <w:rPr>
                <w:b/>
                <w:sz w:val="22"/>
                <w:szCs w:val="22"/>
              </w:rPr>
              <w:t xml:space="preserve">1.5.5, 2.2.1 &amp; </w:t>
            </w:r>
            <w:r w:rsidR="006448F0" w:rsidRPr="006448F0">
              <w:rPr>
                <w:b/>
                <w:sz w:val="22"/>
                <w:szCs w:val="22"/>
              </w:rPr>
              <w:t>2.3.5</w:t>
            </w:r>
          </w:p>
          <w:p w:rsidR="00DF12D5" w:rsidRPr="009B04D9" w:rsidRDefault="00DF12D5" w:rsidP="00943D7F">
            <w:pPr>
              <w:spacing w:before="80" w:after="60"/>
              <w:rPr>
                <w:b/>
                <w:sz w:val="22"/>
                <w:szCs w:val="22"/>
                <w:highlight w:val="red"/>
              </w:rPr>
            </w:pPr>
          </w:p>
          <w:p w:rsidR="00DF12D5" w:rsidRPr="009B04D9" w:rsidRDefault="00DF12D5" w:rsidP="00943D7F">
            <w:pPr>
              <w:spacing w:before="80" w:after="60"/>
              <w:rPr>
                <w:b/>
                <w:sz w:val="22"/>
                <w:szCs w:val="22"/>
                <w:highlight w:val="red"/>
              </w:rPr>
            </w:pPr>
          </w:p>
          <w:p w:rsidR="00DF12D5" w:rsidRPr="009B04D9" w:rsidRDefault="00DF12D5" w:rsidP="00943D7F">
            <w:pPr>
              <w:spacing w:before="80" w:after="60"/>
              <w:rPr>
                <w:b/>
                <w:sz w:val="22"/>
                <w:szCs w:val="22"/>
                <w:highlight w:val="red"/>
              </w:rPr>
            </w:pPr>
          </w:p>
        </w:tc>
      </w:tr>
      <w:tr w:rsidR="00DF12D5" w:rsidRPr="00512A24" w:rsidTr="00312E30">
        <w:trPr>
          <w:trHeight w:hRule="exact" w:val="56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Pr="00913762" w:rsidRDefault="00DF12D5" w:rsidP="00943D7F">
            <w:pPr>
              <w:numPr>
                <w:ilvl w:val="0"/>
                <w:numId w:val="33"/>
              </w:numPr>
              <w:spacing w:before="80" w:after="60" w:line="240" w:lineRule="auto"/>
              <w:rPr>
                <w:sz w:val="22"/>
                <w:szCs w:val="22"/>
              </w:rPr>
            </w:pPr>
            <w:r>
              <w:rPr>
                <w:sz w:val="22"/>
                <w:szCs w:val="22"/>
              </w:rPr>
              <w:t>sample testing of bank reconciliations</w:t>
            </w:r>
          </w:p>
          <w:p w:rsidR="00DF12D5" w:rsidRPr="00913762" w:rsidRDefault="00DF12D5" w:rsidP="00DF12D5">
            <w:pPr>
              <w:spacing w:before="80" w:after="60" w:line="240" w:lineRule="auto"/>
              <w:ind w:left="720" w:hanging="36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Pr="009B04D9" w:rsidRDefault="00DF12D5" w:rsidP="00312E30">
            <w:pPr>
              <w:spacing w:before="80" w:after="60"/>
              <w:rPr>
                <w:b/>
                <w:sz w:val="22"/>
                <w:szCs w:val="22"/>
                <w:highlight w:val="red"/>
              </w:rPr>
            </w:pPr>
            <w:r w:rsidRPr="00312E30">
              <w:rPr>
                <w:b/>
                <w:sz w:val="22"/>
                <w:szCs w:val="22"/>
              </w:rPr>
              <w:t>AFH</w:t>
            </w:r>
            <w:r w:rsidR="00154ABB" w:rsidRPr="00312E30">
              <w:rPr>
                <w:b/>
                <w:sz w:val="22"/>
                <w:szCs w:val="22"/>
              </w:rPr>
              <w:t xml:space="preserve"> </w:t>
            </w:r>
            <w:r w:rsidR="00312E30" w:rsidRPr="00312E30">
              <w:rPr>
                <w:b/>
                <w:sz w:val="22"/>
                <w:szCs w:val="22"/>
              </w:rPr>
              <w:t>2.3.5</w:t>
            </w:r>
          </w:p>
        </w:tc>
      </w:tr>
    </w:tbl>
    <w:p w:rsidR="00241D11" w:rsidRDefault="00241D11"/>
    <w:p w:rsidR="00945FD8" w:rsidRDefault="00945FD8"/>
    <w:p w:rsidR="00955DC3" w:rsidRDefault="00955DC3">
      <w:r>
        <w:br w:type="page"/>
      </w:r>
    </w:p>
    <w:p w:rsidR="00945FD8" w:rsidRDefault="00945FD8"/>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7088"/>
      </w:tblGrid>
      <w:tr w:rsidR="00DF12D5" w:rsidRPr="00512A24" w:rsidTr="00943D7F">
        <w:tc>
          <w:tcPr>
            <w:tcW w:w="14175" w:type="dxa"/>
            <w:gridSpan w:val="2"/>
            <w:tcBorders>
              <w:bottom w:val="single" w:sz="4" w:space="0" w:color="auto"/>
            </w:tcBorders>
            <w:shd w:val="clear" w:color="auto" w:fill="D9D9D9"/>
          </w:tcPr>
          <w:p w:rsidR="00DF12D5" w:rsidRPr="00720C89" w:rsidRDefault="00DF12D5" w:rsidP="00DF12D5">
            <w:pPr>
              <w:spacing w:before="100" w:after="60"/>
              <w:jc w:val="center"/>
              <w:rPr>
                <w:rFonts w:eastAsia="Arial Unicode MS"/>
                <w:b/>
              </w:rPr>
            </w:pPr>
            <w:r>
              <w:rPr>
                <w:rFonts w:eastAsia="Arial Unicode MS"/>
                <w:b/>
              </w:rPr>
              <w:t>C – Payroll and Expenses</w:t>
            </w:r>
          </w:p>
        </w:tc>
      </w:tr>
      <w:tr w:rsidR="00DF12D5" w:rsidRPr="00512A24" w:rsidTr="00943D7F">
        <w:trPr>
          <w:trHeight w:hRule="exact" w:val="459"/>
        </w:trPr>
        <w:tc>
          <w:tcPr>
            <w:tcW w:w="7087" w:type="dxa"/>
            <w:shd w:val="clear" w:color="auto" w:fill="auto"/>
          </w:tcPr>
          <w:p w:rsidR="00DF12D5" w:rsidRPr="00A24284" w:rsidRDefault="00DF12D5" w:rsidP="00943D7F">
            <w:pPr>
              <w:spacing w:before="100" w:after="60"/>
              <w:rPr>
                <w:b/>
                <w:sz w:val="22"/>
                <w:szCs w:val="22"/>
              </w:rPr>
            </w:pPr>
            <w:r>
              <w:rPr>
                <w:b/>
                <w:sz w:val="22"/>
                <w:szCs w:val="22"/>
              </w:rPr>
              <w:t>C1</w:t>
            </w:r>
            <w:r w:rsidRPr="00A24284">
              <w:rPr>
                <w:b/>
                <w:sz w:val="22"/>
                <w:szCs w:val="22"/>
              </w:rPr>
              <w:t xml:space="preserve">: </w:t>
            </w:r>
            <w:r>
              <w:rPr>
                <w:b/>
                <w:sz w:val="22"/>
                <w:szCs w:val="22"/>
              </w:rPr>
              <w:t>Payroll Processing</w:t>
            </w:r>
            <w:r w:rsidRPr="00A24284">
              <w:rPr>
                <w:b/>
                <w:sz w:val="22"/>
                <w:szCs w:val="22"/>
              </w:rPr>
              <w:t>:</w:t>
            </w:r>
          </w:p>
          <w:p w:rsidR="00DF12D5" w:rsidRPr="007D6CC3" w:rsidRDefault="00DF12D5" w:rsidP="00943D7F">
            <w:pPr>
              <w:ind w:left="720"/>
              <w:rPr>
                <w:rFonts w:eastAsia="Arial Unicode MS"/>
                <w:b/>
                <w:color w:val="0000FF"/>
                <w:sz w:val="16"/>
                <w:szCs w:val="16"/>
              </w:rPr>
            </w:pPr>
          </w:p>
        </w:tc>
        <w:tc>
          <w:tcPr>
            <w:tcW w:w="7088" w:type="dxa"/>
            <w:shd w:val="clear" w:color="auto" w:fill="auto"/>
          </w:tcPr>
          <w:p w:rsidR="00DF12D5" w:rsidRPr="00A24284" w:rsidRDefault="00DF12D5" w:rsidP="00943D7F">
            <w:pPr>
              <w:spacing w:before="100" w:after="60"/>
              <w:rPr>
                <w:b/>
                <w:sz w:val="22"/>
                <w:szCs w:val="22"/>
              </w:rPr>
            </w:pPr>
            <w:r w:rsidRPr="00A24284">
              <w:rPr>
                <w:b/>
                <w:sz w:val="22"/>
                <w:szCs w:val="22"/>
              </w:rPr>
              <w:t>Guideline References:</w:t>
            </w:r>
          </w:p>
          <w:p w:rsidR="00DF12D5" w:rsidRDefault="00DF12D5" w:rsidP="00943D7F">
            <w:pPr>
              <w:rPr>
                <w:rFonts w:eastAsia="Arial Unicode MS"/>
                <w:b/>
                <w:color w:val="0000FF"/>
                <w:sz w:val="16"/>
                <w:szCs w:val="16"/>
              </w:rPr>
            </w:pPr>
          </w:p>
        </w:tc>
      </w:tr>
      <w:tr w:rsidR="00DF12D5" w:rsidRPr="00512A24" w:rsidTr="004C19BC">
        <w:trPr>
          <w:trHeight w:hRule="exact" w:val="556"/>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Pr="00DF12D5" w:rsidRDefault="00DF12D5" w:rsidP="00943D7F">
            <w:pPr>
              <w:numPr>
                <w:ilvl w:val="0"/>
                <w:numId w:val="33"/>
              </w:numPr>
              <w:spacing w:before="80" w:after="60" w:line="240" w:lineRule="auto"/>
              <w:rPr>
                <w:sz w:val="22"/>
                <w:szCs w:val="22"/>
              </w:rPr>
            </w:pPr>
            <w:r>
              <w:rPr>
                <w:sz w:val="22"/>
                <w:szCs w:val="22"/>
              </w:rPr>
              <w:t>payroll provider contract / SLA</w:t>
            </w:r>
          </w:p>
          <w:p w:rsidR="00DF12D5" w:rsidRPr="00913762" w:rsidRDefault="00DF12D5" w:rsidP="00DF12D5">
            <w:pPr>
              <w:spacing w:before="80" w:after="60" w:line="240" w:lineRule="auto"/>
              <w:ind w:left="720" w:hanging="36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Pr="00895809" w:rsidRDefault="004C19BC" w:rsidP="00943D7F">
            <w:pPr>
              <w:spacing w:before="80" w:after="60"/>
              <w:rPr>
                <w:b/>
                <w:sz w:val="22"/>
                <w:szCs w:val="22"/>
              </w:rPr>
            </w:pPr>
            <w:r>
              <w:rPr>
                <w:b/>
                <w:sz w:val="22"/>
                <w:szCs w:val="22"/>
              </w:rPr>
              <w:t>AFH 2.2.1</w:t>
            </w:r>
          </w:p>
          <w:p w:rsidR="00DF12D5" w:rsidRPr="00DF12D5" w:rsidRDefault="00DF12D5" w:rsidP="00943D7F">
            <w:pPr>
              <w:spacing w:before="80" w:after="60"/>
              <w:rPr>
                <w:b/>
                <w:sz w:val="22"/>
                <w:szCs w:val="22"/>
              </w:rPr>
            </w:pPr>
          </w:p>
          <w:p w:rsidR="00DF12D5" w:rsidRPr="00DF12D5" w:rsidRDefault="00DF12D5" w:rsidP="00943D7F">
            <w:pPr>
              <w:spacing w:before="80" w:after="60"/>
              <w:rPr>
                <w:b/>
                <w:sz w:val="22"/>
                <w:szCs w:val="22"/>
              </w:rPr>
            </w:pPr>
          </w:p>
        </w:tc>
      </w:tr>
      <w:tr w:rsidR="00DF12D5" w:rsidRPr="00512A24" w:rsidTr="00DF12D5">
        <w:trPr>
          <w:trHeight w:hRule="exact" w:val="56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Pr="00913762" w:rsidRDefault="00DF12D5" w:rsidP="00943D7F">
            <w:pPr>
              <w:numPr>
                <w:ilvl w:val="0"/>
                <w:numId w:val="33"/>
              </w:numPr>
              <w:spacing w:before="80" w:after="60" w:line="240" w:lineRule="auto"/>
              <w:rPr>
                <w:sz w:val="22"/>
                <w:szCs w:val="22"/>
              </w:rPr>
            </w:pPr>
            <w:r>
              <w:rPr>
                <w:sz w:val="22"/>
                <w:szCs w:val="22"/>
              </w:rPr>
              <w:t>process of independent review</w:t>
            </w:r>
          </w:p>
          <w:p w:rsidR="00DF12D5" w:rsidRPr="00913762" w:rsidRDefault="00DF12D5" w:rsidP="00DF12D5">
            <w:pPr>
              <w:spacing w:before="80" w:after="60" w:line="240" w:lineRule="auto"/>
              <w:ind w:left="720" w:hanging="36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Pr="00DF12D5" w:rsidRDefault="00DF12D5" w:rsidP="00943D7F">
            <w:pPr>
              <w:spacing w:before="80" w:after="60"/>
              <w:rPr>
                <w:b/>
                <w:sz w:val="22"/>
                <w:szCs w:val="22"/>
              </w:rPr>
            </w:pPr>
            <w:r>
              <w:rPr>
                <w:b/>
                <w:sz w:val="22"/>
                <w:szCs w:val="22"/>
              </w:rPr>
              <w:t>AFH</w:t>
            </w:r>
            <w:r w:rsidR="009F74D4">
              <w:rPr>
                <w:b/>
                <w:sz w:val="22"/>
                <w:szCs w:val="22"/>
              </w:rPr>
              <w:t xml:space="preserve"> 2.2.1</w:t>
            </w:r>
          </w:p>
        </w:tc>
      </w:tr>
      <w:tr w:rsidR="00DF12D5" w:rsidRPr="00512A24" w:rsidTr="00DF12D5">
        <w:trPr>
          <w:trHeight w:hRule="exact" w:val="56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Default="00DF12D5" w:rsidP="00943D7F">
            <w:pPr>
              <w:numPr>
                <w:ilvl w:val="0"/>
                <w:numId w:val="33"/>
              </w:numPr>
              <w:spacing w:before="80" w:after="60" w:line="240" w:lineRule="auto"/>
              <w:rPr>
                <w:sz w:val="22"/>
                <w:szCs w:val="22"/>
              </w:rPr>
            </w:pPr>
            <w:r>
              <w:rPr>
                <w:sz w:val="22"/>
                <w:szCs w:val="22"/>
              </w:rPr>
              <w:t>sample testing of staff contracts and payments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Default="004C19BC" w:rsidP="00943D7F">
            <w:pPr>
              <w:spacing w:before="80" w:after="60"/>
              <w:rPr>
                <w:b/>
                <w:sz w:val="22"/>
                <w:szCs w:val="22"/>
              </w:rPr>
            </w:pPr>
            <w:r>
              <w:rPr>
                <w:b/>
                <w:sz w:val="22"/>
                <w:szCs w:val="22"/>
              </w:rPr>
              <w:t>AFH 2.2.1</w:t>
            </w:r>
          </w:p>
        </w:tc>
      </w:tr>
      <w:tr w:rsidR="00DF12D5" w:rsidRPr="00512A24" w:rsidTr="00943D7F">
        <w:trPr>
          <w:trHeight w:hRule="exact" w:val="459"/>
        </w:trPr>
        <w:tc>
          <w:tcPr>
            <w:tcW w:w="7087" w:type="dxa"/>
            <w:shd w:val="clear" w:color="auto" w:fill="auto"/>
          </w:tcPr>
          <w:p w:rsidR="00DF12D5" w:rsidRPr="00A24284" w:rsidRDefault="00DF12D5" w:rsidP="00943D7F">
            <w:pPr>
              <w:spacing w:before="100" w:after="60"/>
              <w:rPr>
                <w:b/>
                <w:sz w:val="22"/>
                <w:szCs w:val="22"/>
              </w:rPr>
            </w:pPr>
            <w:r>
              <w:rPr>
                <w:b/>
                <w:sz w:val="22"/>
                <w:szCs w:val="22"/>
              </w:rPr>
              <w:t>C2</w:t>
            </w:r>
            <w:r w:rsidRPr="00A24284">
              <w:rPr>
                <w:b/>
                <w:sz w:val="22"/>
                <w:szCs w:val="22"/>
              </w:rPr>
              <w:t xml:space="preserve">: </w:t>
            </w:r>
            <w:r>
              <w:rPr>
                <w:b/>
                <w:sz w:val="22"/>
                <w:szCs w:val="22"/>
              </w:rPr>
              <w:t>Mileage and Subsistence Payments</w:t>
            </w:r>
            <w:r w:rsidRPr="00A24284">
              <w:rPr>
                <w:b/>
                <w:sz w:val="22"/>
                <w:szCs w:val="22"/>
              </w:rPr>
              <w:t>:</w:t>
            </w:r>
          </w:p>
          <w:p w:rsidR="00DF12D5" w:rsidRPr="007D6CC3" w:rsidRDefault="00DF12D5" w:rsidP="00943D7F">
            <w:pPr>
              <w:ind w:left="720"/>
              <w:rPr>
                <w:rFonts w:eastAsia="Arial Unicode MS"/>
                <w:b/>
                <w:color w:val="0000FF"/>
                <w:sz w:val="16"/>
                <w:szCs w:val="16"/>
              </w:rPr>
            </w:pPr>
          </w:p>
        </w:tc>
        <w:tc>
          <w:tcPr>
            <w:tcW w:w="7088" w:type="dxa"/>
            <w:shd w:val="clear" w:color="auto" w:fill="auto"/>
          </w:tcPr>
          <w:p w:rsidR="00DF12D5" w:rsidRDefault="00DF12D5" w:rsidP="00154ABB">
            <w:pPr>
              <w:spacing w:before="100" w:after="60"/>
              <w:rPr>
                <w:rFonts w:eastAsia="Arial Unicode MS"/>
                <w:b/>
                <w:color w:val="0000FF"/>
                <w:sz w:val="16"/>
                <w:szCs w:val="16"/>
              </w:rPr>
            </w:pPr>
          </w:p>
        </w:tc>
      </w:tr>
      <w:tr w:rsidR="00DF12D5" w:rsidRPr="00512A24" w:rsidTr="00DF12D5">
        <w:trPr>
          <w:trHeight w:hRule="exact" w:val="56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Pr="00DF12D5" w:rsidRDefault="00DF12D5" w:rsidP="00943D7F">
            <w:pPr>
              <w:numPr>
                <w:ilvl w:val="0"/>
                <w:numId w:val="33"/>
              </w:numPr>
              <w:spacing w:before="80" w:after="60" w:line="240" w:lineRule="auto"/>
              <w:rPr>
                <w:sz w:val="22"/>
                <w:szCs w:val="22"/>
              </w:rPr>
            </w:pPr>
            <w:r>
              <w:rPr>
                <w:sz w:val="22"/>
                <w:szCs w:val="22"/>
              </w:rPr>
              <w:t>authorisation</w:t>
            </w:r>
          </w:p>
          <w:p w:rsidR="00DF12D5" w:rsidRPr="00913762" w:rsidRDefault="00DF12D5" w:rsidP="00DF12D5">
            <w:pPr>
              <w:spacing w:before="80" w:after="60" w:line="240" w:lineRule="auto"/>
              <w:ind w:left="720" w:hanging="36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Pr="00720C89" w:rsidRDefault="00DF12D5" w:rsidP="00943D7F">
            <w:pPr>
              <w:spacing w:before="80" w:after="60"/>
              <w:rPr>
                <w:b/>
                <w:sz w:val="22"/>
                <w:szCs w:val="22"/>
              </w:rPr>
            </w:pPr>
            <w:r w:rsidRPr="00720C89">
              <w:rPr>
                <w:b/>
                <w:sz w:val="22"/>
                <w:szCs w:val="22"/>
              </w:rPr>
              <w:t xml:space="preserve">AFH </w:t>
            </w:r>
            <w:r w:rsidR="001F7E17">
              <w:rPr>
                <w:b/>
                <w:sz w:val="22"/>
                <w:szCs w:val="22"/>
              </w:rPr>
              <w:t>2.1.3</w:t>
            </w:r>
          </w:p>
          <w:p w:rsidR="00DF12D5" w:rsidRPr="00895809" w:rsidRDefault="00DF12D5" w:rsidP="00943D7F">
            <w:pPr>
              <w:spacing w:before="80" w:after="60"/>
              <w:rPr>
                <w:b/>
                <w:sz w:val="22"/>
                <w:szCs w:val="22"/>
              </w:rPr>
            </w:pPr>
          </w:p>
          <w:p w:rsidR="00DF12D5" w:rsidRPr="00DF12D5" w:rsidRDefault="00DF12D5" w:rsidP="00943D7F">
            <w:pPr>
              <w:spacing w:before="80" w:after="60"/>
              <w:rPr>
                <w:b/>
                <w:sz w:val="22"/>
                <w:szCs w:val="22"/>
              </w:rPr>
            </w:pPr>
          </w:p>
          <w:p w:rsidR="00DF12D5" w:rsidRPr="00DF12D5" w:rsidRDefault="00DF12D5" w:rsidP="00943D7F">
            <w:pPr>
              <w:spacing w:before="80" w:after="60"/>
              <w:rPr>
                <w:b/>
                <w:sz w:val="22"/>
                <w:szCs w:val="22"/>
              </w:rPr>
            </w:pPr>
          </w:p>
        </w:tc>
      </w:tr>
      <w:tr w:rsidR="00DF12D5" w:rsidRPr="00512A24" w:rsidTr="00DF12D5">
        <w:trPr>
          <w:trHeight w:hRule="exact" w:val="567"/>
        </w:trPr>
        <w:tc>
          <w:tcPr>
            <w:tcW w:w="7087" w:type="dxa"/>
            <w:tcBorders>
              <w:top w:val="single" w:sz="4" w:space="0" w:color="auto"/>
              <w:left w:val="single" w:sz="4" w:space="0" w:color="auto"/>
              <w:bottom w:val="single" w:sz="4" w:space="0" w:color="auto"/>
              <w:right w:val="single" w:sz="4" w:space="0" w:color="auto"/>
            </w:tcBorders>
            <w:shd w:val="clear" w:color="auto" w:fill="auto"/>
          </w:tcPr>
          <w:p w:rsidR="00DF12D5" w:rsidRPr="00913762" w:rsidRDefault="00DF12D5" w:rsidP="00943D7F">
            <w:pPr>
              <w:numPr>
                <w:ilvl w:val="0"/>
                <w:numId w:val="33"/>
              </w:numPr>
              <w:spacing w:before="80" w:after="60" w:line="240" w:lineRule="auto"/>
              <w:rPr>
                <w:sz w:val="22"/>
                <w:szCs w:val="22"/>
              </w:rPr>
            </w:pPr>
            <w:r>
              <w:rPr>
                <w:sz w:val="22"/>
                <w:szCs w:val="22"/>
              </w:rPr>
              <w:t>payment</w:t>
            </w:r>
          </w:p>
          <w:p w:rsidR="00DF12D5" w:rsidRPr="00913762" w:rsidRDefault="00DF12D5" w:rsidP="00DF12D5">
            <w:pPr>
              <w:spacing w:before="80" w:after="60" w:line="240" w:lineRule="auto"/>
              <w:ind w:left="720" w:hanging="360"/>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DF12D5" w:rsidRPr="00DF12D5" w:rsidRDefault="00DF12D5" w:rsidP="00943D7F">
            <w:pPr>
              <w:spacing w:before="80" w:after="60"/>
              <w:rPr>
                <w:b/>
                <w:sz w:val="22"/>
                <w:szCs w:val="22"/>
              </w:rPr>
            </w:pPr>
            <w:r>
              <w:rPr>
                <w:b/>
                <w:sz w:val="22"/>
                <w:szCs w:val="22"/>
              </w:rPr>
              <w:t>AFH</w:t>
            </w:r>
            <w:r w:rsidR="001F7E17">
              <w:rPr>
                <w:b/>
                <w:sz w:val="22"/>
                <w:szCs w:val="22"/>
              </w:rPr>
              <w:t xml:space="preserve"> 2.2.1</w:t>
            </w:r>
          </w:p>
        </w:tc>
      </w:tr>
    </w:tbl>
    <w:p w:rsidR="00411E28" w:rsidRPr="00D67F1F" w:rsidRDefault="00411E28" w:rsidP="00D67F1F">
      <w:pPr>
        <w:spacing w:after="0" w:line="240" w:lineRule="auto"/>
        <w:rPr>
          <w:rFonts w:ascii="Times New Roman" w:eastAsia="Arial Unicode MS" w:hAnsi="Times New Roman" w:cs="Times New Roman"/>
          <w:lang w:eastAsia="en-GB"/>
        </w:rPr>
      </w:pPr>
    </w:p>
    <w:p w:rsidR="00945FD8" w:rsidRDefault="00DF12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D67F1F" w:rsidRPr="00D67F1F" w:rsidTr="00DF12D5">
        <w:tc>
          <w:tcPr>
            <w:tcW w:w="7087" w:type="dxa"/>
            <w:tcBorders>
              <w:top w:val="nil"/>
              <w:left w:val="nil"/>
              <w:bottom w:val="nil"/>
              <w:right w:val="nil"/>
            </w:tcBorders>
            <w:shd w:val="clear" w:color="auto" w:fill="auto"/>
          </w:tcPr>
          <w:p w:rsidR="00D67F1F" w:rsidRPr="00EB5934" w:rsidRDefault="00D67F1F" w:rsidP="00411E28">
            <w:pPr>
              <w:spacing w:after="0" w:line="240" w:lineRule="auto"/>
              <w:rPr>
                <w:rFonts w:eastAsia="Calibri"/>
              </w:rPr>
            </w:pPr>
          </w:p>
        </w:tc>
        <w:tc>
          <w:tcPr>
            <w:tcW w:w="7087" w:type="dxa"/>
            <w:tcBorders>
              <w:top w:val="nil"/>
              <w:left w:val="nil"/>
              <w:bottom w:val="nil"/>
              <w:right w:val="nil"/>
            </w:tcBorders>
            <w:shd w:val="clear" w:color="auto" w:fill="FFFFFF"/>
          </w:tcPr>
          <w:p w:rsidR="00D67F1F" w:rsidRPr="00D67F1F" w:rsidRDefault="00D67F1F" w:rsidP="00DF12D5">
            <w:pPr>
              <w:spacing w:after="0" w:line="240" w:lineRule="auto"/>
              <w:rPr>
                <w:rFonts w:eastAsia="Times New Roman"/>
              </w:rPr>
            </w:pPr>
          </w:p>
        </w:tc>
      </w:tr>
    </w:tbl>
    <w:p w:rsidR="00D67F1F" w:rsidRPr="00D67F1F" w:rsidRDefault="00D67F1F" w:rsidP="00FE1E61">
      <w:pPr>
        <w:jc w:val="center"/>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t>SECTION A: GOVERNANCE AND FINANCIAL MANAGEMENT</w:t>
      </w:r>
    </w:p>
    <w:p w:rsidR="00D67F1F" w:rsidRPr="00D67F1F" w:rsidRDefault="00D67F1F" w:rsidP="00D67F1F">
      <w:pPr>
        <w:spacing w:after="0" w:line="240" w:lineRule="auto"/>
        <w:rPr>
          <w:rFonts w:eastAsia="Arial Unicode MS"/>
          <w:b/>
          <w:sz w:val="22"/>
          <w:szCs w:val="22"/>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89"/>
        <w:gridCol w:w="6590"/>
        <w:gridCol w:w="1989"/>
      </w:tblGrid>
      <w:tr w:rsidR="008008B7" w:rsidRPr="00646FF4" w:rsidTr="00397A42">
        <w:trPr>
          <w:trHeight w:val="509"/>
          <w:tblHeader/>
        </w:trPr>
        <w:tc>
          <w:tcPr>
            <w:tcW w:w="709" w:type="dxa"/>
            <w:shd w:val="clear" w:color="auto" w:fill="D0103A"/>
          </w:tcPr>
          <w:p w:rsidR="008008B7" w:rsidRPr="00646FF4" w:rsidRDefault="008008B7" w:rsidP="00943D7F">
            <w:pPr>
              <w:rPr>
                <w:rFonts w:eastAsia="Arial Unicode MS"/>
                <w:b/>
                <w:color w:val="FFFFFF"/>
              </w:rPr>
            </w:pPr>
          </w:p>
        </w:tc>
        <w:tc>
          <w:tcPr>
            <w:tcW w:w="6589" w:type="dxa"/>
            <w:shd w:val="clear" w:color="auto" w:fill="D0103A"/>
            <w:vAlign w:val="center"/>
          </w:tcPr>
          <w:p w:rsidR="008008B7" w:rsidRPr="00646FF4" w:rsidRDefault="008008B7" w:rsidP="008008B7">
            <w:pPr>
              <w:spacing w:after="0" w:line="240" w:lineRule="auto"/>
              <w:jc w:val="center"/>
              <w:rPr>
                <w:rFonts w:eastAsia="Arial Unicode MS"/>
                <w:b/>
                <w:color w:val="FFFFFF"/>
              </w:rPr>
            </w:pPr>
            <w:r w:rsidRPr="00646FF4">
              <w:rPr>
                <w:rFonts w:eastAsia="Arial Unicode MS"/>
                <w:b/>
                <w:color w:val="FFFFFF"/>
              </w:rPr>
              <w:t>Findings</w:t>
            </w:r>
          </w:p>
        </w:tc>
        <w:tc>
          <w:tcPr>
            <w:tcW w:w="6590" w:type="dxa"/>
            <w:shd w:val="clear" w:color="auto" w:fill="D0103A"/>
            <w:vAlign w:val="center"/>
          </w:tcPr>
          <w:p w:rsidR="008008B7" w:rsidRPr="00646FF4" w:rsidRDefault="008008B7" w:rsidP="008008B7">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89" w:type="dxa"/>
            <w:shd w:val="clear" w:color="auto" w:fill="D0103A"/>
            <w:vAlign w:val="center"/>
          </w:tcPr>
          <w:p w:rsidR="008008B7" w:rsidRPr="00646FF4" w:rsidRDefault="008008B7" w:rsidP="008008B7">
            <w:pPr>
              <w:spacing w:after="0" w:line="240" w:lineRule="auto"/>
              <w:jc w:val="center"/>
              <w:rPr>
                <w:rFonts w:eastAsia="Arial Unicode MS"/>
                <w:b/>
                <w:color w:val="FFFFFF"/>
              </w:rPr>
            </w:pPr>
            <w:r>
              <w:rPr>
                <w:rFonts w:eastAsia="Arial Unicode MS"/>
                <w:b/>
                <w:color w:val="FFFFFF"/>
              </w:rPr>
              <w:t>Action Plan</w:t>
            </w: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color w:val="0000FF"/>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FF"/>
                <w:sz w:val="16"/>
                <w:szCs w:val="16"/>
              </w:rPr>
            </w:pPr>
          </w:p>
          <w:p w:rsidR="00D67F1F" w:rsidRPr="00D67F1F" w:rsidRDefault="00D67F1F" w:rsidP="00D67F1F">
            <w:pPr>
              <w:tabs>
                <w:tab w:val="left" w:pos="855"/>
              </w:tabs>
              <w:spacing w:after="0" w:line="240" w:lineRule="auto"/>
              <w:rPr>
                <w:rFonts w:eastAsia="Arial Unicode MS"/>
                <w:b/>
              </w:rPr>
            </w:pPr>
            <w:r w:rsidRPr="00D67F1F">
              <w:rPr>
                <w:rFonts w:eastAsia="Arial Unicode MS"/>
                <w:b/>
              </w:rPr>
              <w:t>A1: Financial Oversight</w:t>
            </w:r>
          </w:p>
          <w:p w:rsidR="00D67F1F" w:rsidRPr="00D67F1F" w:rsidRDefault="00D67F1F" w:rsidP="00D67F1F">
            <w:pPr>
              <w:spacing w:after="0" w:line="240" w:lineRule="auto"/>
              <w:rPr>
                <w:rFonts w:eastAsia="Arial Unicode MS"/>
                <w:b/>
                <w:color w:val="0000FF"/>
                <w:sz w:val="16"/>
                <w:szCs w:val="16"/>
              </w:rPr>
            </w:pPr>
          </w:p>
        </w:tc>
      </w:tr>
      <w:tr w:rsidR="00735001" w:rsidRPr="00D67F1F" w:rsidTr="00397A42">
        <w:tc>
          <w:tcPr>
            <w:tcW w:w="709" w:type="dxa"/>
          </w:tcPr>
          <w:p w:rsidR="00735001" w:rsidRPr="00D67F1F" w:rsidRDefault="00735001" w:rsidP="00D67F1F">
            <w:pPr>
              <w:spacing w:after="0" w:line="240" w:lineRule="auto"/>
              <w:rPr>
                <w:rFonts w:eastAsia="Arial Unicode MS"/>
                <w:b/>
                <w:color w:val="000000"/>
                <w:sz w:val="22"/>
                <w:szCs w:val="22"/>
                <w:u w:val="single"/>
              </w:rPr>
            </w:pPr>
          </w:p>
        </w:tc>
        <w:tc>
          <w:tcPr>
            <w:tcW w:w="15168" w:type="dxa"/>
            <w:gridSpan w:val="3"/>
            <w:tcBorders>
              <w:bottom w:val="single" w:sz="4" w:space="0" w:color="auto"/>
            </w:tcBorders>
          </w:tcPr>
          <w:p w:rsidR="00735001" w:rsidRPr="00D67F1F" w:rsidRDefault="00735001" w:rsidP="00D67F1F">
            <w:pPr>
              <w:spacing w:after="0" w:line="240" w:lineRule="auto"/>
              <w:rPr>
                <w:rFonts w:eastAsia="Arial Unicode MS"/>
                <w:b/>
                <w:color w:val="000000"/>
                <w:sz w:val="16"/>
                <w:szCs w:val="16"/>
                <w:u w:val="single"/>
              </w:rPr>
            </w:pPr>
          </w:p>
          <w:p w:rsidR="00735001" w:rsidRPr="00D67F1F" w:rsidRDefault="00735001"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 xml:space="preserve">Finance Governance and Terms of Reference </w:t>
            </w:r>
          </w:p>
          <w:p w:rsidR="00735001" w:rsidRPr="00D67F1F" w:rsidRDefault="00735001" w:rsidP="00D67F1F">
            <w:pPr>
              <w:spacing w:after="0" w:line="240" w:lineRule="auto"/>
              <w:rPr>
                <w:rFonts w:eastAsia="Arial Unicode MS"/>
                <w:b/>
                <w:color w:val="000000"/>
                <w:sz w:val="16"/>
                <w:szCs w:val="16"/>
                <w:u w:val="single"/>
              </w:rPr>
            </w:pPr>
          </w:p>
        </w:tc>
      </w:tr>
      <w:tr w:rsidR="00D206E8" w:rsidRPr="000805DA" w:rsidTr="00397A42">
        <w:trPr>
          <w:trHeight w:val="509"/>
        </w:trPr>
        <w:tc>
          <w:tcPr>
            <w:tcW w:w="709" w:type="dxa"/>
          </w:tcPr>
          <w:p w:rsidR="00D206E8" w:rsidRDefault="00D206E8" w:rsidP="000805DA">
            <w:pPr>
              <w:spacing w:after="0" w:line="240" w:lineRule="auto"/>
              <w:rPr>
                <w:rFonts w:eastAsia="Arial Unicode MS"/>
                <w:i/>
                <w:sz w:val="22"/>
                <w:szCs w:val="22"/>
              </w:rPr>
            </w:pPr>
          </w:p>
          <w:p w:rsidR="002B3D23" w:rsidRPr="000805DA" w:rsidRDefault="002B3D23" w:rsidP="000805DA">
            <w:pPr>
              <w:spacing w:after="0" w:line="240" w:lineRule="auto"/>
              <w:rPr>
                <w:rFonts w:eastAsia="Arial Unicode MS"/>
                <w:i/>
                <w:sz w:val="22"/>
                <w:szCs w:val="22"/>
              </w:rPr>
            </w:pPr>
            <w:r>
              <w:rPr>
                <w:rFonts w:eastAsia="Arial Unicode MS"/>
                <w:noProof/>
                <w:color w:val="000000"/>
                <w:lang w:eastAsia="en-GB"/>
              </w:rPr>
              <mc:AlternateContent>
                <mc:Choice Requires="wps">
                  <w:drawing>
                    <wp:anchor distT="0" distB="0" distL="114300" distR="114300" simplePos="0" relativeHeight="251667456" behindDoc="0" locked="0" layoutInCell="1" allowOverlap="1" wp14:anchorId="4662AE06" wp14:editId="52BAE48F">
                      <wp:simplePos x="0" y="0"/>
                      <wp:positionH relativeFrom="column">
                        <wp:posOffset>32385</wp:posOffset>
                      </wp:positionH>
                      <wp:positionV relativeFrom="paragraph">
                        <wp:posOffset>39370</wp:posOffset>
                      </wp:positionV>
                      <wp:extent cx="180975" cy="171450"/>
                      <wp:effectExtent l="0" t="0" r="28575" b="19050"/>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692C" id="Flowchart: Connector 2" o:spid="_x0000_s1026" type="#_x0000_t120" style="position:absolute;margin-left:2.55pt;margin-top:3.1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uCKAIAAEcEAAAOAAAAZHJzL2Uyb0RvYy54bWysU1GP0zAMfkfiP0R5Z22njd2qdadjYwjp&#10;OE46+AFZmq4RaRycbN349TjpbuyAJ0QfIruOv/j7bC9uj51hB4Veg614Mco5U1ZCre2u4l+/bN7c&#10;cOaDsLUwYFXFT8rz2+XrV4velWoMLZhaISMQ68veVbwNwZVZ5mWrOuFH4JSlYAPYiUAu7rIaRU/o&#10;ncnGef426wFrhyCV9/R3PQT5MuE3jZLhc9N4FZipONUW0onp3MYzWy5EuUPhWi3PZYh/qKIT2tKj&#10;F6i1CILtUf8B1WmJ4KEJIwldBk2jpUociE2R/8bmqRVOJS4kjncXmfz/g5UPh0dkuq74mDMrOmrR&#10;xkAvW4GhZCuwliQEZOOoVO98SQlP7hEjV+/uQX7zzMKqFXan7hChb5Woqb4i3s9eJETHUyrb9p+g&#10;pofEPkAS7dhgFwFJDnZMvTldeqOOgUn6Wdzk89mUM0mhYlZMpql3mSifkx368EFBx6JR8YZYUFkY&#10;LhzSU+Jw70MsTZTPCYkKGF1vtDHJwd12ZZAdBA3NZHNTvFsnNsT4+pqxrK/4fDqeJuQXMX8Nkafv&#10;bxAIe1unEYyyvT/bQWgz2FSlsWcdo3RDC7ZQn0hGhGGaafvIaAF/cNbTJFfcf98LVJyZj5ZaMS8m&#10;kzj6yZlMZ2Ny8DqyvY4IKwmq4oGzwVyFYV32DvWupZeKRNfCHbWv0UnM2NqhqnOxNK1J4/NmxXW4&#10;9tOtX/u//AkAAP//AwBQSwMEFAAGAAgAAAAhAHfNqmzcAAAABQEAAA8AAABkcnMvZG93bnJldi54&#10;bWxMjkFLw0AUhO+C/2F5gje7aYqpjXkpEvUmBFMFj9vsMwlm34bdbRv99W5PehqGGWa+YjubURzJ&#10;+cEywnKRgCBurR64Q3jbPd/cgfBBsVajZUL4Jg/b8vKiULm2J36lYxM6EUfY5wqhD2HKpfRtT0b5&#10;hZ2IY/ZpnVEhWtdJ7dQpjptRpkmSSaMGjg+9mqjqqf1qDgah/nnfuU39Uc8vj2mzqap19RTWiNdX&#10;88M9iEBz+CvDGT+iQxmZ9vbA2osR4XYZiwhZCiKmq1UGYn/WFGRZyP/05S8AAAD//wMAUEsBAi0A&#10;FAAGAAgAAAAhALaDOJL+AAAA4QEAABMAAAAAAAAAAAAAAAAAAAAAAFtDb250ZW50X1R5cGVzXS54&#10;bWxQSwECLQAUAAYACAAAACEAOP0h/9YAAACUAQAACwAAAAAAAAAAAAAAAAAvAQAAX3JlbHMvLnJl&#10;bHNQSwECLQAUAAYACAAAACEAfDsbgigCAABHBAAADgAAAAAAAAAAAAAAAAAuAgAAZHJzL2Uyb0Rv&#10;Yy54bWxQSwECLQAUAAYACAAAACEAd82qbNwAAAAFAQAADwAAAAAAAAAAAAAAAACCBAAAZHJzL2Rv&#10;d25yZXYueG1sUEsFBgAAAAAEAAQA8wAAAIsFAAAAAA==&#10;" fillcolor="#4f81bd"/>
                  </w:pict>
                </mc:Fallback>
              </mc:AlternateContent>
            </w:r>
          </w:p>
        </w:tc>
        <w:tc>
          <w:tcPr>
            <w:tcW w:w="6589" w:type="dxa"/>
            <w:shd w:val="clear" w:color="auto" w:fill="auto"/>
          </w:tcPr>
          <w:p w:rsidR="00D206E8" w:rsidRDefault="00D206E8" w:rsidP="00D206E8">
            <w:pPr>
              <w:spacing w:after="0" w:line="240" w:lineRule="auto"/>
              <w:rPr>
                <w:rFonts w:eastAsia="Arial Unicode MS"/>
                <w:color w:val="0070C0"/>
                <w:sz w:val="22"/>
                <w:szCs w:val="22"/>
              </w:rPr>
            </w:pPr>
          </w:p>
          <w:p w:rsidR="00D206E8" w:rsidRDefault="00D206E8" w:rsidP="00D206E8">
            <w:pPr>
              <w:spacing w:after="0" w:line="240" w:lineRule="auto"/>
              <w:rPr>
                <w:rFonts w:eastAsia="Arial Unicode MS"/>
                <w:sz w:val="22"/>
                <w:szCs w:val="22"/>
              </w:rPr>
            </w:pPr>
            <w:r>
              <w:rPr>
                <w:rFonts w:eastAsia="Arial Unicode MS"/>
                <w:sz w:val="22"/>
                <w:szCs w:val="22"/>
              </w:rPr>
              <w:t>T</w:t>
            </w:r>
            <w:r w:rsidR="002B3D23">
              <w:rPr>
                <w:rFonts w:eastAsia="Arial Unicode MS"/>
                <w:sz w:val="22"/>
                <w:szCs w:val="22"/>
              </w:rPr>
              <w:t>he T</w:t>
            </w:r>
            <w:r>
              <w:rPr>
                <w:rFonts w:eastAsia="Arial Unicode MS"/>
                <w:sz w:val="22"/>
                <w:szCs w:val="22"/>
              </w:rPr>
              <w:t>erms of Reference for the Resources</w:t>
            </w:r>
            <w:r w:rsidRPr="00D67F1F">
              <w:rPr>
                <w:rFonts w:eastAsia="Arial Unicode MS"/>
                <w:sz w:val="22"/>
                <w:szCs w:val="22"/>
              </w:rPr>
              <w:t xml:space="preserve"> Committee have not been recorded as being reviewed and appr</w:t>
            </w:r>
            <w:r>
              <w:rPr>
                <w:rFonts w:eastAsia="Arial Unicode MS"/>
                <w:sz w:val="22"/>
                <w:szCs w:val="22"/>
              </w:rPr>
              <w:t>oved during the past 12 months.</w:t>
            </w:r>
          </w:p>
          <w:p w:rsidR="00D206E8" w:rsidRDefault="00D206E8" w:rsidP="00D206E8">
            <w:pPr>
              <w:spacing w:after="0" w:line="240" w:lineRule="auto"/>
              <w:rPr>
                <w:rFonts w:eastAsia="Arial Unicode MS"/>
                <w:sz w:val="22"/>
                <w:szCs w:val="22"/>
              </w:rPr>
            </w:pPr>
          </w:p>
          <w:p w:rsidR="00D206E8" w:rsidRDefault="002B3D23" w:rsidP="00D206E8">
            <w:pPr>
              <w:spacing w:after="0" w:line="240" w:lineRule="auto"/>
              <w:rPr>
                <w:rFonts w:eastAsia="Arial Unicode MS"/>
                <w:sz w:val="22"/>
                <w:szCs w:val="22"/>
              </w:rPr>
            </w:pPr>
            <w:r>
              <w:rPr>
                <w:rFonts w:eastAsia="Arial Unicode MS"/>
                <w:sz w:val="22"/>
                <w:szCs w:val="22"/>
              </w:rPr>
              <w:t>It is noted that this is</w:t>
            </w:r>
            <w:r w:rsidR="00D206E8">
              <w:rPr>
                <w:rFonts w:eastAsia="Arial Unicode MS"/>
                <w:sz w:val="22"/>
                <w:szCs w:val="22"/>
              </w:rPr>
              <w:t xml:space="preserve"> an agenda item for the F</w:t>
            </w:r>
            <w:r>
              <w:rPr>
                <w:rFonts w:eastAsia="Arial Unicode MS"/>
                <w:sz w:val="22"/>
                <w:szCs w:val="22"/>
              </w:rPr>
              <w:t xml:space="preserve">ull </w:t>
            </w:r>
            <w:r w:rsidR="00D206E8">
              <w:rPr>
                <w:rFonts w:eastAsia="Arial Unicode MS"/>
                <w:sz w:val="22"/>
                <w:szCs w:val="22"/>
              </w:rPr>
              <w:t>G</w:t>
            </w:r>
            <w:r>
              <w:rPr>
                <w:rFonts w:eastAsia="Arial Unicode MS"/>
                <w:sz w:val="22"/>
                <w:szCs w:val="22"/>
              </w:rPr>
              <w:t xml:space="preserve">overning </w:t>
            </w:r>
            <w:r w:rsidR="00D206E8">
              <w:rPr>
                <w:rFonts w:eastAsia="Arial Unicode MS"/>
                <w:sz w:val="22"/>
                <w:szCs w:val="22"/>
              </w:rPr>
              <w:t>B</w:t>
            </w:r>
            <w:r>
              <w:rPr>
                <w:rFonts w:eastAsia="Arial Unicode MS"/>
                <w:sz w:val="22"/>
                <w:szCs w:val="22"/>
              </w:rPr>
              <w:t>ody</w:t>
            </w:r>
            <w:r w:rsidR="00D206E8">
              <w:rPr>
                <w:rFonts w:eastAsia="Arial Unicode MS"/>
                <w:sz w:val="22"/>
                <w:szCs w:val="22"/>
              </w:rPr>
              <w:t xml:space="preserve"> meeting</w:t>
            </w:r>
            <w:r w:rsidR="00EB2309">
              <w:rPr>
                <w:rFonts w:eastAsia="Arial Unicode MS"/>
                <w:sz w:val="22"/>
                <w:szCs w:val="22"/>
              </w:rPr>
              <w:t xml:space="preserve"> scheduled for 7/12/18</w:t>
            </w:r>
            <w:r w:rsidR="00D206E8">
              <w:rPr>
                <w:rFonts w:eastAsia="Arial Unicode MS"/>
                <w:sz w:val="22"/>
                <w:szCs w:val="22"/>
              </w:rPr>
              <w:t>.</w:t>
            </w:r>
          </w:p>
          <w:p w:rsidR="00D206E8" w:rsidRPr="008E3EC4" w:rsidRDefault="00D206E8" w:rsidP="00D206E8">
            <w:pPr>
              <w:spacing w:after="0" w:line="240" w:lineRule="auto"/>
              <w:rPr>
                <w:rFonts w:eastAsia="Arial Unicode MS"/>
                <w:sz w:val="22"/>
                <w:szCs w:val="22"/>
              </w:rPr>
            </w:pPr>
          </w:p>
        </w:tc>
        <w:tc>
          <w:tcPr>
            <w:tcW w:w="6590" w:type="dxa"/>
            <w:shd w:val="clear" w:color="auto" w:fill="auto"/>
          </w:tcPr>
          <w:p w:rsidR="00EB2309" w:rsidRDefault="00EB2309" w:rsidP="00D206E8">
            <w:pPr>
              <w:spacing w:after="0" w:line="240" w:lineRule="auto"/>
              <w:rPr>
                <w:rFonts w:eastAsia="Arial Unicode MS"/>
                <w:sz w:val="22"/>
                <w:szCs w:val="22"/>
              </w:rPr>
            </w:pPr>
          </w:p>
          <w:p w:rsidR="00D206E8" w:rsidRPr="00397A42" w:rsidRDefault="00EB2309" w:rsidP="00D206E8">
            <w:pPr>
              <w:spacing w:after="0" w:line="240" w:lineRule="auto"/>
              <w:rPr>
                <w:rFonts w:eastAsia="Arial Unicode MS"/>
                <w:color w:val="000000" w:themeColor="text1"/>
                <w:sz w:val="22"/>
                <w:szCs w:val="22"/>
              </w:rPr>
            </w:pPr>
            <w:r w:rsidRPr="00397A42">
              <w:rPr>
                <w:rFonts w:eastAsia="Arial Unicode MS"/>
                <w:color w:val="000000" w:themeColor="text1"/>
                <w:sz w:val="22"/>
                <w:szCs w:val="22"/>
              </w:rPr>
              <w:t>The academy should ensure that approval of the Terms of Reference for the Resources Committee is recorded in the minutes of the Full Governing Body meeting.</w:t>
            </w:r>
          </w:p>
          <w:p w:rsidR="00D206E8" w:rsidRPr="008E3EC4" w:rsidRDefault="00D206E8" w:rsidP="00D206E8">
            <w:pPr>
              <w:spacing w:after="0" w:line="240" w:lineRule="auto"/>
              <w:rPr>
                <w:rFonts w:eastAsia="Arial Unicode MS"/>
                <w:color w:val="0070C0"/>
                <w:sz w:val="22"/>
                <w:szCs w:val="22"/>
              </w:rPr>
            </w:pPr>
          </w:p>
        </w:tc>
        <w:tc>
          <w:tcPr>
            <w:tcW w:w="1989" w:type="dxa"/>
          </w:tcPr>
          <w:p w:rsidR="00D206E8" w:rsidRPr="000805DA" w:rsidRDefault="00D206E8" w:rsidP="000805DA">
            <w:pPr>
              <w:spacing w:after="0" w:line="240" w:lineRule="auto"/>
              <w:rPr>
                <w:rFonts w:eastAsia="Arial Unicode MS"/>
                <w:i/>
                <w:sz w:val="22"/>
                <w:szCs w:val="22"/>
              </w:rPr>
            </w:pP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sz w:val="16"/>
                <w:szCs w:val="16"/>
              </w:rPr>
            </w:pPr>
          </w:p>
          <w:p w:rsidR="00D67F1F" w:rsidRPr="00D67F1F" w:rsidRDefault="00D67F1F" w:rsidP="00D67F1F">
            <w:pPr>
              <w:spacing w:after="0" w:line="240" w:lineRule="auto"/>
              <w:rPr>
                <w:rFonts w:eastAsia="Arial Unicode MS"/>
                <w:b/>
              </w:rPr>
            </w:pPr>
            <w:r w:rsidRPr="00D67F1F">
              <w:rPr>
                <w:rFonts w:eastAsia="Arial Unicode MS"/>
                <w:b/>
              </w:rPr>
              <w:t xml:space="preserve">A2: Financial Planning and Monitoring </w:t>
            </w:r>
          </w:p>
          <w:p w:rsidR="00D67F1F" w:rsidRPr="00D67F1F" w:rsidRDefault="00D67F1F" w:rsidP="00D67F1F">
            <w:pPr>
              <w:spacing w:after="0" w:line="240" w:lineRule="auto"/>
              <w:rPr>
                <w:rFonts w:eastAsia="Arial Unicode MS"/>
                <w:b/>
                <w:sz w:val="16"/>
                <w:szCs w:val="16"/>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0FE44BF5" wp14:editId="4442ADE7">
                  <wp:extent cx="23812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397A42">
        <w:tc>
          <w:tcPr>
            <w:tcW w:w="709" w:type="dxa"/>
            <w:tcBorders>
              <w:bottom w:val="single" w:sz="4" w:space="0" w:color="auto"/>
            </w:tcBorders>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A3: Transparency</w:t>
            </w:r>
          </w:p>
          <w:p w:rsidR="00D67F1F" w:rsidRPr="00D67F1F" w:rsidRDefault="00D67F1F" w:rsidP="00D67F1F">
            <w:pPr>
              <w:spacing w:after="0" w:line="240" w:lineRule="auto"/>
              <w:rPr>
                <w:rFonts w:eastAsia="Arial Unicode MS"/>
                <w:b/>
                <w:color w:val="000000"/>
                <w:sz w:val="16"/>
                <w:szCs w:val="16"/>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5274C805" wp14:editId="652A3A3C">
                  <wp:extent cx="238125" cy="2286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B14874" w:rsidRDefault="00B14874" w:rsidP="00D67F1F">
      <w:pPr>
        <w:spacing w:after="0" w:line="240" w:lineRule="auto"/>
        <w:rPr>
          <w:rFonts w:ascii="Times New Roman" w:eastAsia="Times New Roman" w:hAnsi="Times New Roman" w:cs="Times New Roman"/>
        </w:rPr>
      </w:pPr>
    </w:p>
    <w:p w:rsidR="00B14874" w:rsidRDefault="00B14874">
      <w:pPr>
        <w:rPr>
          <w:rFonts w:ascii="Times New Roman" w:eastAsia="Times New Roman" w:hAnsi="Times New Roman" w:cs="Times New Roman"/>
        </w:rPr>
      </w:pPr>
      <w:r>
        <w:rPr>
          <w:rFonts w:ascii="Times New Roman" w:eastAsia="Times New Roman" w:hAnsi="Times New Roman" w:cs="Times New Roman"/>
        </w:rPr>
        <w:br w:type="page"/>
      </w:r>
    </w:p>
    <w:p w:rsidR="000805DA" w:rsidRPr="00D67F1F" w:rsidRDefault="000805DA" w:rsidP="00D67F1F">
      <w:pPr>
        <w:spacing w:after="0" w:line="240" w:lineRule="auto"/>
        <w:rPr>
          <w:rFonts w:ascii="Times New Roman" w:eastAsia="Times New Roman" w:hAnsi="Times New Roman" w:cs="Times New Roman"/>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88"/>
        <w:gridCol w:w="6588"/>
        <w:gridCol w:w="1992"/>
      </w:tblGrid>
      <w:tr w:rsidR="001A22EC" w:rsidRPr="00646FF4" w:rsidTr="00397A42">
        <w:trPr>
          <w:trHeight w:val="509"/>
          <w:tblHeader/>
        </w:trPr>
        <w:tc>
          <w:tcPr>
            <w:tcW w:w="709" w:type="dxa"/>
            <w:shd w:val="clear" w:color="auto" w:fill="D0103A"/>
          </w:tcPr>
          <w:p w:rsidR="001A22EC" w:rsidRPr="00646FF4" w:rsidRDefault="001A22EC" w:rsidP="0031464E">
            <w:pPr>
              <w:rPr>
                <w:rFonts w:eastAsia="Arial Unicode MS"/>
                <w:b/>
                <w:color w:val="FFFFFF"/>
              </w:rPr>
            </w:pPr>
          </w:p>
        </w:tc>
        <w:tc>
          <w:tcPr>
            <w:tcW w:w="6588" w:type="dxa"/>
            <w:shd w:val="clear" w:color="auto" w:fill="D0103A"/>
            <w:vAlign w:val="center"/>
          </w:tcPr>
          <w:p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Findings</w:t>
            </w:r>
          </w:p>
        </w:tc>
        <w:tc>
          <w:tcPr>
            <w:tcW w:w="6588" w:type="dxa"/>
            <w:shd w:val="clear" w:color="auto" w:fill="D0103A"/>
            <w:vAlign w:val="center"/>
          </w:tcPr>
          <w:p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92" w:type="dxa"/>
            <w:shd w:val="clear" w:color="auto" w:fill="D0103A"/>
            <w:vAlign w:val="center"/>
          </w:tcPr>
          <w:p w:rsidR="001A22EC" w:rsidRPr="00646FF4" w:rsidRDefault="001A22EC" w:rsidP="0031464E">
            <w:pPr>
              <w:spacing w:after="0" w:line="240" w:lineRule="auto"/>
              <w:jc w:val="center"/>
              <w:rPr>
                <w:rFonts w:eastAsia="Arial Unicode MS"/>
                <w:b/>
                <w:color w:val="FFFFFF"/>
              </w:rPr>
            </w:pPr>
            <w:r>
              <w:rPr>
                <w:rFonts w:eastAsia="Arial Unicode MS"/>
                <w:b/>
                <w:color w:val="FFFFFF"/>
              </w:rPr>
              <w:t>Action Plan</w:t>
            </w: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A4: Gifts </w:t>
            </w:r>
          </w:p>
          <w:p w:rsidR="00D67F1F" w:rsidRPr="00D67F1F" w:rsidRDefault="00D67F1F" w:rsidP="00D67F1F">
            <w:pPr>
              <w:spacing w:after="0" w:line="240" w:lineRule="auto"/>
              <w:rPr>
                <w:rFonts w:eastAsia="Arial Unicode MS"/>
                <w:b/>
                <w:color w:val="000000"/>
                <w:sz w:val="16"/>
                <w:szCs w:val="16"/>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08676695" wp14:editId="01D708A6">
                  <wp:extent cx="23812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A5: Expenses </w:t>
            </w:r>
          </w:p>
          <w:p w:rsidR="00D67F1F" w:rsidRPr="00D67F1F" w:rsidRDefault="00D67F1F" w:rsidP="00D67F1F">
            <w:pPr>
              <w:spacing w:after="0" w:line="240" w:lineRule="auto"/>
              <w:rPr>
                <w:rFonts w:eastAsia="Arial Unicode MS"/>
                <w:b/>
                <w:color w:val="000000"/>
                <w:sz w:val="16"/>
                <w:szCs w:val="16"/>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151ABF52" wp14:editId="3E2A74B8">
                  <wp:extent cx="23812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A6: Risk Management </w:t>
            </w:r>
          </w:p>
          <w:p w:rsidR="00D67F1F" w:rsidRPr="00D67F1F" w:rsidRDefault="00D67F1F" w:rsidP="00D67F1F">
            <w:pPr>
              <w:spacing w:after="0" w:line="240" w:lineRule="auto"/>
              <w:rPr>
                <w:rFonts w:eastAsia="Arial Unicode MS"/>
                <w:b/>
                <w:color w:val="000000"/>
                <w:sz w:val="16"/>
                <w:szCs w:val="16"/>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55505F82" wp14:editId="076CED80">
                  <wp:extent cx="2381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A7: Internal Scrutiny</w:t>
            </w:r>
          </w:p>
          <w:p w:rsidR="00D67F1F" w:rsidRPr="00D67F1F" w:rsidRDefault="00D67F1F" w:rsidP="00D67F1F">
            <w:pPr>
              <w:spacing w:after="0" w:line="240" w:lineRule="auto"/>
              <w:rPr>
                <w:rFonts w:eastAsia="Arial Unicode MS"/>
                <w:b/>
                <w:color w:val="000000"/>
                <w:sz w:val="16"/>
                <w:szCs w:val="16"/>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60A33220" wp14:editId="6FC6E9B0">
                  <wp:extent cx="2381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D67F1F" w:rsidRPr="00D67F1F" w:rsidRDefault="00D67F1F" w:rsidP="00D67F1F">
      <w:pPr>
        <w:spacing w:after="0" w:line="240" w:lineRule="auto"/>
        <w:rPr>
          <w:rFonts w:ascii="Times New Roman" w:eastAsia="Times New Roman" w:hAnsi="Times New Roman" w:cs="Times New Roman"/>
        </w:rPr>
      </w:pPr>
      <w:r w:rsidRPr="00D67F1F">
        <w:rPr>
          <w:rFonts w:ascii="Times New Roman" w:eastAsia="Times New Roman" w:hAnsi="Times New Roman" w:cs="Times New Roman"/>
        </w:rPr>
        <w:br w:type="page"/>
      </w:r>
    </w:p>
    <w:p w:rsidR="00D67F1F" w:rsidRPr="00107A3C" w:rsidRDefault="00D67F1F" w:rsidP="005C394D">
      <w:pPr>
        <w:keepNext/>
        <w:spacing w:after="0" w:line="240" w:lineRule="auto"/>
        <w:outlineLvl w:val="0"/>
        <w:rPr>
          <w:rFonts w:eastAsia="Times New Roman" w:cs="Times New Roman"/>
          <w:b/>
          <w:bCs/>
          <w:color w:val="D0103A"/>
          <w:sz w:val="16"/>
          <w:szCs w:val="16"/>
          <w:lang w:eastAsia="en-GB"/>
        </w:rPr>
      </w:pP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t>SECTION B: BANKING</w:t>
      </w:r>
    </w:p>
    <w:p w:rsidR="00D67F1F" w:rsidRPr="00D67F1F" w:rsidRDefault="00D67F1F" w:rsidP="00D67F1F">
      <w:pPr>
        <w:spacing w:after="0" w:line="240" w:lineRule="auto"/>
        <w:rPr>
          <w:rFonts w:eastAsia="Times New Roman"/>
          <w:sz w:val="22"/>
          <w:szCs w:val="22"/>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90"/>
        <w:gridCol w:w="6590"/>
        <w:gridCol w:w="1988"/>
      </w:tblGrid>
      <w:tr w:rsidR="008F7B9C" w:rsidRPr="00646FF4" w:rsidTr="00397A42">
        <w:trPr>
          <w:trHeight w:val="509"/>
          <w:tblHeader/>
        </w:trPr>
        <w:tc>
          <w:tcPr>
            <w:tcW w:w="709" w:type="dxa"/>
            <w:shd w:val="clear" w:color="auto" w:fill="D0103A"/>
          </w:tcPr>
          <w:p w:rsidR="00F03F01" w:rsidRPr="00646FF4" w:rsidRDefault="00F03F01" w:rsidP="00DC66BF">
            <w:pPr>
              <w:rPr>
                <w:rFonts w:eastAsia="Arial Unicode MS"/>
                <w:b/>
                <w:color w:val="FFFFFF"/>
              </w:rPr>
            </w:pPr>
          </w:p>
        </w:tc>
        <w:tc>
          <w:tcPr>
            <w:tcW w:w="6590" w:type="dxa"/>
            <w:shd w:val="clear" w:color="auto" w:fill="D0103A"/>
            <w:vAlign w:val="center"/>
          </w:tcPr>
          <w:p w:rsidR="00F03F01" w:rsidRPr="00646FF4" w:rsidRDefault="00F03F01" w:rsidP="00DC66BF">
            <w:pPr>
              <w:spacing w:after="0" w:line="240" w:lineRule="auto"/>
              <w:jc w:val="center"/>
              <w:rPr>
                <w:rFonts w:eastAsia="Arial Unicode MS"/>
                <w:b/>
                <w:color w:val="FFFFFF"/>
              </w:rPr>
            </w:pPr>
            <w:r w:rsidRPr="00646FF4">
              <w:rPr>
                <w:rFonts w:eastAsia="Arial Unicode MS"/>
                <w:b/>
                <w:color w:val="FFFFFF"/>
              </w:rPr>
              <w:t>Findings</w:t>
            </w:r>
          </w:p>
        </w:tc>
        <w:tc>
          <w:tcPr>
            <w:tcW w:w="6590" w:type="dxa"/>
            <w:shd w:val="clear" w:color="auto" w:fill="D0103A"/>
            <w:vAlign w:val="center"/>
          </w:tcPr>
          <w:p w:rsidR="00F03F01" w:rsidRPr="00646FF4" w:rsidRDefault="00F03F01" w:rsidP="00DC66BF">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88" w:type="dxa"/>
            <w:shd w:val="clear" w:color="auto" w:fill="D0103A"/>
            <w:vAlign w:val="center"/>
          </w:tcPr>
          <w:p w:rsidR="00F03F01" w:rsidRPr="00646FF4" w:rsidRDefault="00F03F01" w:rsidP="00DC66BF">
            <w:pPr>
              <w:spacing w:after="0" w:line="240" w:lineRule="auto"/>
              <w:jc w:val="center"/>
              <w:rPr>
                <w:rFonts w:eastAsia="Arial Unicode MS"/>
                <w:b/>
                <w:color w:val="FFFFFF"/>
              </w:rPr>
            </w:pPr>
            <w:r>
              <w:rPr>
                <w:rFonts w:eastAsia="Arial Unicode MS"/>
                <w:b/>
                <w:color w:val="FFFFFF"/>
              </w:rPr>
              <w:t>Action Plan</w:t>
            </w: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sz w:val="22"/>
                <w:szCs w:val="22"/>
              </w:rPr>
            </w:pPr>
          </w:p>
        </w:tc>
        <w:tc>
          <w:tcPr>
            <w:tcW w:w="15168" w:type="dxa"/>
            <w:gridSpan w:val="3"/>
            <w:shd w:val="clear" w:color="auto" w:fill="D9D9D9"/>
          </w:tcPr>
          <w:p w:rsidR="00D67F1F" w:rsidRPr="00D67F1F" w:rsidRDefault="00D67F1F" w:rsidP="00D67F1F">
            <w:pPr>
              <w:spacing w:after="0" w:line="240" w:lineRule="auto"/>
              <w:rPr>
                <w:rFonts w:eastAsia="Arial Unicode MS"/>
                <w:b/>
                <w:sz w:val="16"/>
                <w:szCs w:val="16"/>
              </w:rPr>
            </w:pPr>
          </w:p>
          <w:p w:rsidR="00D67F1F" w:rsidRPr="00D67F1F" w:rsidRDefault="00D67F1F" w:rsidP="00D67F1F">
            <w:pPr>
              <w:spacing w:after="0" w:line="240" w:lineRule="auto"/>
              <w:rPr>
                <w:rFonts w:eastAsia="Arial Unicode MS"/>
                <w:b/>
              </w:rPr>
            </w:pPr>
            <w:r w:rsidRPr="00D67F1F">
              <w:rPr>
                <w:rFonts w:eastAsia="Arial Unicode MS"/>
                <w:b/>
              </w:rPr>
              <w:t>B1: Internal Control</w:t>
            </w:r>
          </w:p>
          <w:p w:rsidR="00D67F1F" w:rsidRPr="00D67F1F" w:rsidRDefault="00D67F1F" w:rsidP="00D67F1F">
            <w:pPr>
              <w:spacing w:after="0" w:line="240" w:lineRule="auto"/>
              <w:rPr>
                <w:rFonts w:eastAsia="Arial Unicode MS"/>
                <w:b/>
                <w:sz w:val="16"/>
                <w:szCs w:val="16"/>
              </w:rPr>
            </w:pPr>
          </w:p>
        </w:tc>
      </w:tr>
      <w:tr w:rsidR="00D67F1F" w:rsidRPr="00D67F1F" w:rsidTr="00397A42">
        <w:tc>
          <w:tcPr>
            <w:tcW w:w="709" w:type="dxa"/>
            <w:tcBorders>
              <w:bottom w:val="single" w:sz="4" w:space="0" w:color="auto"/>
            </w:tcBorders>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597C3A57" wp14:editId="0DD70E19">
                  <wp:extent cx="23812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Borders>
              <w:bottom w:val="single" w:sz="4" w:space="0" w:color="auto"/>
            </w:tcBorders>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397A42">
        <w:tc>
          <w:tcPr>
            <w:tcW w:w="709" w:type="dxa"/>
            <w:shd w:val="clear" w:color="auto" w:fill="D9D9D9"/>
          </w:tcPr>
          <w:p w:rsidR="00D67F1F" w:rsidRPr="00D67F1F" w:rsidRDefault="00D67F1F" w:rsidP="00D67F1F">
            <w:pPr>
              <w:spacing w:after="0" w:line="240" w:lineRule="auto"/>
              <w:rPr>
                <w:rFonts w:eastAsia="Arial Unicode MS"/>
                <w:b/>
                <w:color w:val="0000FF"/>
                <w:sz w:val="16"/>
                <w:szCs w:val="16"/>
              </w:rPr>
            </w:pPr>
          </w:p>
        </w:tc>
        <w:tc>
          <w:tcPr>
            <w:tcW w:w="15168" w:type="dxa"/>
            <w:gridSpan w:val="3"/>
            <w:shd w:val="clear" w:color="auto" w:fill="D9D9D9"/>
          </w:tcPr>
          <w:p w:rsidR="00D67F1F" w:rsidRPr="00D67F1F" w:rsidRDefault="00D67F1F" w:rsidP="00D67F1F">
            <w:pPr>
              <w:spacing w:after="0" w:line="240" w:lineRule="auto"/>
              <w:rPr>
                <w:rFonts w:eastAsia="Arial Unicode MS"/>
                <w:b/>
                <w:color w:val="0000FF"/>
                <w:sz w:val="16"/>
                <w:szCs w:val="16"/>
              </w:rPr>
            </w:pPr>
          </w:p>
          <w:p w:rsidR="00D67F1F" w:rsidRPr="00D67F1F" w:rsidRDefault="00D67F1F" w:rsidP="00D67F1F">
            <w:pPr>
              <w:spacing w:after="0" w:line="240" w:lineRule="auto"/>
              <w:rPr>
                <w:rFonts w:eastAsia="Arial Unicode MS"/>
                <w:b/>
              </w:rPr>
            </w:pPr>
            <w:r w:rsidRPr="00D67F1F">
              <w:rPr>
                <w:rFonts w:eastAsia="Arial Unicode MS"/>
                <w:b/>
              </w:rPr>
              <w:t xml:space="preserve">B2: Cash Management </w:t>
            </w:r>
          </w:p>
          <w:p w:rsidR="00D67F1F" w:rsidRPr="00D67F1F" w:rsidRDefault="00D67F1F" w:rsidP="00D67F1F">
            <w:pPr>
              <w:spacing w:after="0" w:line="240" w:lineRule="auto"/>
              <w:rPr>
                <w:rFonts w:eastAsia="Arial Unicode MS"/>
                <w:b/>
                <w:color w:val="0000FF"/>
                <w:sz w:val="16"/>
                <w:szCs w:val="16"/>
              </w:rPr>
            </w:pPr>
            <w:r w:rsidRPr="00D67F1F">
              <w:rPr>
                <w:rFonts w:eastAsia="Arial Unicode MS"/>
                <w:b/>
                <w:color w:val="0000FF"/>
                <w:sz w:val="22"/>
                <w:szCs w:val="22"/>
              </w:rPr>
              <w:t xml:space="preserve"> </w:t>
            </w:r>
          </w:p>
        </w:tc>
      </w:tr>
      <w:tr w:rsidR="00BC33E1" w:rsidRPr="00D67F1F" w:rsidTr="00397A42">
        <w:tc>
          <w:tcPr>
            <w:tcW w:w="709" w:type="dxa"/>
          </w:tcPr>
          <w:p w:rsidR="00BC33E1" w:rsidRPr="00D67F1F" w:rsidRDefault="00BC33E1" w:rsidP="0031464E">
            <w:pPr>
              <w:spacing w:after="0" w:line="240" w:lineRule="auto"/>
              <w:jc w:val="right"/>
              <w:rPr>
                <w:rFonts w:eastAsia="Arial Unicode MS"/>
                <w:sz w:val="22"/>
                <w:szCs w:val="22"/>
              </w:rPr>
            </w:pPr>
          </w:p>
          <w:p w:rsidR="00BC33E1" w:rsidRPr="00D67F1F" w:rsidRDefault="00BC33E1" w:rsidP="0031464E">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2E770A6A" wp14:editId="27D74027">
                  <wp:extent cx="2381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168" w:type="dxa"/>
            <w:gridSpan w:val="3"/>
          </w:tcPr>
          <w:p w:rsidR="00BC33E1" w:rsidRPr="00D67F1F" w:rsidRDefault="00BC33E1" w:rsidP="0031464E">
            <w:pPr>
              <w:spacing w:after="0" w:line="240" w:lineRule="auto"/>
              <w:rPr>
                <w:rFonts w:eastAsia="Arial Unicode MS"/>
                <w:sz w:val="22"/>
                <w:szCs w:val="22"/>
              </w:rPr>
            </w:pPr>
          </w:p>
          <w:p w:rsidR="00BC33E1" w:rsidRPr="00D67F1F" w:rsidRDefault="00BC33E1" w:rsidP="0031464E">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BC33E1" w:rsidRPr="00D67F1F" w:rsidRDefault="00BC33E1" w:rsidP="0031464E">
            <w:pPr>
              <w:spacing w:after="0" w:line="240" w:lineRule="auto"/>
              <w:rPr>
                <w:rFonts w:eastAsia="Arial Unicode MS"/>
                <w:sz w:val="22"/>
                <w:szCs w:val="22"/>
              </w:rPr>
            </w:pPr>
          </w:p>
        </w:tc>
      </w:tr>
    </w:tbl>
    <w:p w:rsidR="00D67F1F" w:rsidRPr="00D67F1F" w:rsidRDefault="00D67F1F" w:rsidP="00D67F1F">
      <w:pPr>
        <w:keepNext/>
        <w:spacing w:after="0" w:line="240" w:lineRule="auto"/>
        <w:jc w:val="center"/>
        <w:outlineLvl w:val="0"/>
        <w:rPr>
          <w:rFonts w:eastAsia="Arial Unicode MS"/>
          <w:bCs/>
          <w:color w:val="D0103A"/>
          <w:sz w:val="16"/>
          <w:szCs w:val="16"/>
          <w:lang w:eastAsia="en-GB"/>
        </w:rPr>
      </w:pPr>
      <w:r w:rsidRPr="00D67F1F">
        <w:rPr>
          <w:rFonts w:eastAsia="Arial Unicode MS"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t>SECTION C: PAYROLL &amp; EXPENSES</w:t>
      </w:r>
    </w:p>
    <w:p w:rsidR="00D67F1F" w:rsidRPr="00D67F1F" w:rsidRDefault="00D67F1F" w:rsidP="00D67F1F">
      <w:pPr>
        <w:spacing w:after="0" w:line="240" w:lineRule="auto"/>
        <w:rPr>
          <w:rFonts w:eastAsia="Times New Roman"/>
          <w:sz w:val="22"/>
          <w:szCs w:val="22"/>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89"/>
        <w:gridCol w:w="6448"/>
        <w:gridCol w:w="1989"/>
      </w:tblGrid>
      <w:tr w:rsidR="001A22EC" w:rsidRPr="00646FF4" w:rsidTr="00397A42">
        <w:trPr>
          <w:trHeight w:val="509"/>
          <w:tblHeader/>
        </w:trPr>
        <w:tc>
          <w:tcPr>
            <w:tcW w:w="709" w:type="dxa"/>
            <w:shd w:val="clear" w:color="auto" w:fill="D0103A"/>
          </w:tcPr>
          <w:p w:rsidR="001A22EC" w:rsidRPr="00646FF4" w:rsidRDefault="001A22EC" w:rsidP="0031464E">
            <w:pPr>
              <w:rPr>
                <w:rFonts w:eastAsia="Arial Unicode MS"/>
                <w:b/>
                <w:color w:val="FFFFFF"/>
              </w:rPr>
            </w:pPr>
          </w:p>
        </w:tc>
        <w:tc>
          <w:tcPr>
            <w:tcW w:w="6589" w:type="dxa"/>
            <w:shd w:val="clear" w:color="auto" w:fill="D0103A"/>
            <w:vAlign w:val="center"/>
          </w:tcPr>
          <w:p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Findings</w:t>
            </w:r>
          </w:p>
        </w:tc>
        <w:tc>
          <w:tcPr>
            <w:tcW w:w="6448" w:type="dxa"/>
            <w:shd w:val="clear" w:color="auto" w:fill="D0103A"/>
            <w:vAlign w:val="center"/>
          </w:tcPr>
          <w:p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89" w:type="dxa"/>
            <w:shd w:val="clear" w:color="auto" w:fill="D0103A"/>
            <w:vAlign w:val="center"/>
          </w:tcPr>
          <w:p w:rsidR="001A22EC" w:rsidRPr="00646FF4" w:rsidRDefault="001A22EC" w:rsidP="0031464E">
            <w:pPr>
              <w:spacing w:after="0" w:line="240" w:lineRule="auto"/>
              <w:jc w:val="center"/>
              <w:rPr>
                <w:rFonts w:eastAsia="Arial Unicode MS"/>
                <w:b/>
                <w:color w:val="FFFFFF"/>
              </w:rPr>
            </w:pPr>
            <w:r>
              <w:rPr>
                <w:rFonts w:eastAsia="Arial Unicode MS"/>
                <w:b/>
                <w:color w:val="FFFFFF"/>
              </w:rPr>
              <w:t>Action Plan</w:t>
            </w:r>
          </w:p>
        </w:tc>
      </w:tr>
      <w:tr w:rsidR="00D67F1F" w:rsidRPr="00D67F1F" w:rsidTr="00397A42">
        <w:tc>
          <w:tcPr>
            <w:tcW w:w="709" w:type="dxa"/>
            <w:tcBorders>
              <w:bottom w:val="single" w:sz="4" w:space="0" w:color="auto"/>
            </w:tcBorders>
            <w:shd w:val="clear" w:color="auto" w:fill="D9D9D9"/>
          </w:tcPr>
          <w:p w:rsidR="00D67F1F" w:rsidRPr="00D67F1F" w:rsidRDefault="00D67F1F" w:rsidP="00D67F1F">
            <w:pPr>
              <w:autoSpaceDE w:val="0"/>
              <w:autoSpaceDN w:val="0"/>
              <w:adjustRightInd w:val="0"/>
              <w:spacing w:after="0" w:line="240" w:lineRule="auto"/>
              <w:rPr>
                <w:rFonts w:eastAsia="Times New Roman"/>
                <w:b/>
                <w:sz w:val="16"/>
                <w:szCs w:val="16"/>
                <w:lang w:eastAsia="en-GB"/>
              </w:rPr>
            </w:pPr>
          </w:p>
        </w:tc>
        <w:tc>
          <w:tcPr>
            <w:tcW w:w="15026" w:type="dxa"/>
            <w:gridSpan w:val="3"/>
            <w:tcBorders>
              <w:bottom w:val="single" w:sz="4" w:space="0" w:color="auto"/>
            </w:tcBorders>
            <w:shd w:val="clear" w:color="auto" w:fill="D9D9D9"/>
          </w:tcPr>
          <w:p w:rsidR="00D67F1F" w:rsidRPr="00D67F1F" w:rsidRDefault="00D67F1F" w:rsidP="00D67F1F">
            <w:pPr>
              <w:autoSpaceDE w:val="0"/>
              <w:autoSpaceDN w:val="0"/>
              <w:adjustRightInd w:val="0"/>
              <w:spacing w:after="0" w:line="240" w:lineRule="auto"/>
              <w:rPr>
                <w:rFonts w:eastAsia="Times New Roman"/>
                <w:b/>
                <w:sz w:val="16"/>
                <w:szCs w:val="16"/>
                <w:lang w:eastAsia="en-GB"/>
              </w:rPr>
            </w:pPr>
          </w:p>
          <w:p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C1: Payroll Processing </w:t>
            </w:r>
          </w:p>
          <w:p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2B3D23" w:rsidRPr="000805DA" w:rsidTr="00397A42">
        <w:trPr>
          <w:trHeight w:val="509"/>
        </w:trPr>
        <w:tc>
          <w:tcPr>
            <w:tcW w:w="709" w:type="dxa"/>
          </w:tcPr>
          <w:p w:rsidR="002B3D23" w:rsidRDefault="00397A42" w:rsidP="000805DA">
            <w:pPr>
              <w:spacing w:after="0" w:line="240" w:lineRule="auto"/>
              <w:rPr>
                <w:rFonts w:eastAsia="Arial Unicode MS"/>
                <w:i/>
                <w:sz w:val="22"/>
                <w:szCs w:val="22"/>
              </w:rPr>
            </w:pPr>
            <w:r>
              <w:rPr>
                <w:rFonts w:eastAsia="Arial Unicode MS"/>
                <w:noProof/>
                <w:color w:val="000000"/>
                <w:lang w:eastAsia="en-GB"/>
              </w:rPr>
              <mc:AlternateContent>
                <mc:Choice Requires="wps">
                  <w:drawing>
                    <wp:anchor distT="0" distB="0" distL="114300" distR="114300" simplePos="0" relativeHeight="251669504" behindDoc="0" locked="0" layoutInCell="1" allowOverlap="1" wp14:anchorId="4447143A" wp14:editId="75DFC3BE">
                      <wp:simplePos x="0" y="0"/>
                      <wp:positionH relativeFrom="column">
                        <wp:posOffset>34290</wp:posOffset>
                      </wp:positionH>
                      <wp:positionV relativeFrom="paragraph">
                        <wp:posOffset>114300</wp:posOffset>
                      </wp:positionV>
                      <wp:extent cx="180975" cy="171450"/>
                      <wp:effectExtent l="0" t="0" r="28575" b="19050"/>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DA85" id="Flowchart: Connector 4" o:spid="_x0000_s1026" type="#_x0000_t120" style="position:absolute;margin-left:2.7pt;margin-top:9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v2JwIAAEcEAAAOAAAAZHJzL2Uyb0RvYy54bWysU1GP0zAMfkfiP0R5Z22njd2qdadjxxDS&#10;AScd/IAsTduINA5Otm78epx0N3bwhuhDFNfx58+f7dXtsTfsoNBrsBUvJjlnykqotW0r/u3r9s0N&#10;Zz4IWwsDVlX8pDy/Xb9+tRpcqabQgakVMgKxvhxcxbsQXJllXnaqF34CTllyNoC9CGRim9UoBkLv&#10;TTbN87fZAFg7BKm8p7/3o5OvE37TKBm+NI1XgZmKE7eQTkznLp7ZeiXKFoXrtDzTEP/AohfaUtIL&#10;1L0Igu1R/wXVa4ngoQkTCX0GTaOlSjVQNUX+RzVPnXAq1ULieHeRyf8/WPn58IhM1xWfcWZFTy3a&#10;GhhkJzCUbAPWkoSAbBaVGpwvKeDJPWKs1bsHkN89s7DphG3VHSIMnRI18Svi++xFQDQ8hbLd8Alq&#10;SiT2AZJoxwb7CEhysGPqzenSG3UMTNLP4iZfLuacSXIVi2I2T73LRPkc7NCHDwp6Fi8Vb6gKooXh&#10;UkNKJQ4PPkRqonwOSKWA0fVWG5MMbHcbg+wg4tDk7/JLLn/9zFg2VHw5n84T8guffwmR05cEIdGu&#10;IRD2tk4jGGV7f74Hoc14J5bGnnWM0o0t2EF9IhkRxmmm7aNLB/iTs4EmueL+x16g4sx8tNSKZTGb&#10;xdFPxmy+mJKB157dtUdYSVAVD5yN100Y12XvULcdZSpSuRbuqH2NTmLG1o6szmRpWpPG582K63Bt&#10;p1e/93/9CwAA//8DAFBLAwQUAAYACAAAACEAOAdmFtsAAAAGAQAADwAAAGRycy9kb3ducmV2Lnht&#10;bEyPwU7DMBBE70j8g7VI3KhT0kRNiFOVSlx6gsIHuPGSRI3Xke206d93e4Lj7Ixm3lab2Q7ijD70&#10;jhQsFwkIpMaZnloFP98fL2sQIWoyenCECq4YYFM/PlS6NO5CX3g+xFZwCYVSK+hiHEspQ9Oh1WHh&#10;RiT2fp23OrL0rTReX7jcDvI1SXJpdU+80OkRdx02p8NkFUx+m9vsPd01RXGl07LL9+nnXqnnp3n7&#10;BiLiHP/CcMdndKiZ6egmMkEMCrIVB/m85o/YTtMCxFHBKktA1pX8j1/fAAAA//8DAFBLAQItABQA&#10;BgAIAAAAIQC2gziS/gAAAOEBAAATAAAAAAAAAAAAAAAAAAAAAABbQ29udGVudF9UeXBlc10ueG1s&#10;UEsBAi0AFAAGAAgAAAAhADj9If/WAAAAlAEAAAsAAAAAAAAAAAAAAAAALwEAAF9yZWxzLy5yZWxz&#10;UEsBAi0AFAAGAAgAAAAhAPF42/YnAgAARwQAAA4AAAAAAAAAAAAAAAAALgIAAGRycy9lMm9Eb2Mu&#10;eG1sUEsBAi0AFAAGAAgAAAAhADgHZhbbAAAABgEAAA8AAAAAAAAAAAAAAAAAgQQAAGRycy9kb3du&#10;cmV2LnhtbFBLBQYAAAAABAAEAPMAAACJBQAAAAA=&#10;" fillcolor="#00b050"/>
                  </w:pict>
                </mc:Fallback>
              </mc:AlternateContent>
            </w:r>
          </w:p>
          <w:p w:rsidR="002B3D23" w:rsidRPr="000805DA" w:rsidRDefault="002B3D23" w:rsidP="000805DA">
            <w:pPr>
              <w:spacing w:after="0" w:line="240" w:lineRule="auto"/>
              <w:rPr>
                <w:rFonts w:eastAsia="Arial Unicode MS"/>
                <w:i/>
                <w:sz w:val="22"/>
                <w:szCs w:val="22"/>
              </w:rPr>
            </w:pPr>
          </w:p>
        </w:tc>
        <w:tc>
          <w:tcPr>
            <w:tcW w:w="6589" w:type="dxa"/>
            <w:shd w:val="clear" w:color="auto" w:fill="auto"/>
          </w:tcPr>
          <w:p w:rsidR="002B3D23" w:rsidRPr="00D67F1F" w:rsidRDefault="002B3D23" w:rsidP="00C21042">
            <w:pPr>
              <w:spacing w:after="0" w:line="240" w:lineRule="auto"/>
              <w:rPr>
                <w:rFonts w:eastAsia="Times New Roman"/>
                <w:color w:val="0070C0"/>
                <w:sz w:val="22"/>
                <w:szCs w:val="22"/>
                <w:lang w:eastAsia="en-GB"/>
              </w:rPr>
            </w:pPr>
          </w:p>
          <w:p w:rsidR="002B3D23" w:rsidRDefault="002B3D23" w:rsidP="00C21042">
            <w:pPr>
              <w:spacing w:after="0" w:line="240" w:lineRule="auto"/>
              <w:rPr>
                <w:rFonts w:eastAsia="Times New Roman"/>
                <w:color w:val="0070C0"/>
                <w:sz w:val="22"/>
                <w:szCs w:val="22"/>
                <w:lang w:eastAsia="en-GB"/>
              </w:rPr>
            </w:pPr>
            <w:r>
              <w:rPr>
                <w:rFonts w:eastAsia="Arial Unicode MS"/>
                <w:sz w:val="22"/>
                <w:szCs w:val="22"/>
              </w:rPr>
              <w:t xml:space="preserve">The Finance Manager </w:t>
            </w:r>
            <w:r w:rsidR="00EB2309">
              <w:rPr>
                <w:rFonts w:eastAsia="Arial Unicode MS"/>
                <w:sz w:val="22"/>
                <w:szCs w:val="22"/>
              </w:rPr>
              <w:t>advised</w:t>
            </w:r>
            <w:r>
              <w:rPr>
                <w:rFonts w:eastAsia="Arial Unicode MS"/>
                <w:sz w:val="22"/>
                <w:szCs w:val="22"/>
              </w:rPr>
              <w:t xml:space="preserve"> that a</w:t>
            </w:r>
            <w:r w:rsidRPr="00846C57">
              <w:rPr>
                <w:rFonts w:eastAsia="Arial Unicode MS"/>
                <w:sz w:val="22"/>
                <w:szCs w:val="22"/>
              </w:rPr>
              <w:t>n independent review of the academy’s payroll is carried out by Business Manager and evidenced by signature on the Employee List.</w:t>
            </w:r>
            <w:r>
              <w:rPr>
                <w:rFonts w:eastAsia="Arial Unicode MS"/>
                <w:sz w:val="22"/>
                <w:szCs w:val="22"/>
              </w:rPr>
              <w:t xml:space="preserve">  The September 2018 </w:t>
            </w:r>
            <w:r w:rsidR="00397A42" w:rsidRPr="00397A42">
              <w:rPr>
                <w:rFonts w:eastAsia="Arial Unicode MS"/>
                <w:color w:val="000000" w:themeColor="text1"/>
                <w:sz w:val="22"/>
                <w:szCs w:val="22"/>
              </w:rPr>
              <w:t>Employee L</w:t>
            </w:r>
            <w:r w:rsidRPr="00397A42">
              <w:rPr>
                <w:rFonts w:eastAsia="Arial Unicode MS"/>
                <w:color w:val="000000" w:themeColor="text1"/>
                <w:sz w:val="22"/>
                <w:szCs w:val="22"/>
              </w:rPr>
              <w:t xml:space="preserve">ist was </w:t>
            </w:r>
            <w:r>
              <w:rPr>
                <w:rFonts w:eastAsia="Arial Unicode MS"/>
                <w:sz w:val="22"/>
                <w:szCs w:val="22"/>
              </w:rPr>
              <w:t>not signed however.</w:t>
            </w:r>
          </w:p>
          <w:p w:rsidR="002B3D23" w:rsidRPr="00846C57" w:rsidRDefault="002B3D23" w:rsidP="00C21042">
            <w:pPr>
              <w:spacing w:after="0" w:line="240" w:lineRule="auto"/>
              <w:rPr>
                <w:rFonts w:eastAsia="Arial Unicode MS"/>
                <w:color w:val="000000" w:themeColor="text1"/>
                <w:sz w:val="22"/>
                <w:szCs w:val="22"/>
              </w:rPr>
            </w:pPr>
          </w:p>
        </w:tc>
        <w:tc>
          <w:tcPr>
            <w:tcW w:w="6448" w:type="dxa"/>
            <w:shd w:val="clear" w:color="auto" w:fill="auto"/>
          </w:tcPr>
          <w:p w:rsidR="002B3D23" w:rsidRPr="00D67F1F" w:rsidRDefault="002B3D23" w:rsidP="00C21042">
            <w:pPr>
              <w:spacing w:after="0" w:line="240" w:lineRule="auto"/>
              <w:rPr>
                <w:rFonts w:eastAsia="Arial Unicode MS"/>
                <w:b/>
                <w:sz w:val="22"/>
                <w:szCs w:val="22"/>
              </w:rPr>
            </w:pPr>
          </w:p>
          <w:p w:rsidR="002B3D23" w:rsidRDefault="002B3D23" w:rsidP="00C21042">
            <w:pPr>
              <w:spacing w:after="0" w:line="240" w:lineRule="auto"/>
              <w:rPr>
                <w:rFonts w:eastAsia="Arial Unicode MS"/>
                <w:sz w:val="22"/>
                <w:szCs w:val="22"/>
              </w:rPr>
            </w:pPr>
            <w:r w:rsidRPr="00D67F1F">
              <w:rPr>
                <w:rFonts w:eastAsia="Times New Roman"/>
                <w:sz w:val="22"/>
                <w:szCs w:val="22"/>
                <w:lang w:eastAsia="en-GB"/>
              </w:rPr>
              <w:t>Reports</w:t>
            </w:r>
            <w:r w:rsidRPr="00D67F1F">
              <w:rPr>
                <w:rFonts w:eastAsia="Arial Unicode MS"/>
                <w:sz w:val="22"/>
                <w:szCs w:val="22"/>
              </w:rPr>
              <w:t xml:space="preserve"> examined should be signed and dated as evidence that the checks have taken place. </w:t>
            </w:r>
          </w:p>
          <w:p w:rsidR="002B3D23" w:rsidRDefault="002B3D23" w:rsidP="00C21042">
            <w:pPr>
              <w:spacing w:after="0" w:line="240" w:lineRule="auto"/>
              <w:rPr>
                <w:rFonts w:eastAsia="Times New Roman"/>
                <w:b/>
                <w:sz w:val="22"/>
                <w:szCs w:val="22"/>
                <w:lang w:eastAsia="en-GB"/>
              </w:rPr>
            </w:pPr>
          </w:p>
          <w:p w:rsidR="00EB2309" w:rsidRPr="00EB2309" w:rsidRDefault="00EB2309" w:rsidP="00EB2309">
            <w:pPr>
              <w:spacing w:after="0" w:line="240" w:lineRule="auto"/>
              <w:rPr>
                <w:rFonts w:eastAsia="Times New Roman"/>
                <w:sz w:val="22"/>
                <w:szCs w:val="22"/>
                <w:lang w:eastAsia="en-GB"/>
              </w:rPr>
            </w:pPr>
          </w:p>
        </w:tc>
        <w:tc>
          <w:tcPr>
            <w:tcW w:w="1989" w:type="dxa"/>
          </w:tcPr>
          <w:p w:rsidR="002B3D23" w:rsidRPr="000805DA" w:rsidRDefault="002B3D23" w:rsidP="000805DA">
            <w:pPr>
              <w:spacing w:after="0" w:line="240" w:lineRule="auto"/>
              <w:rPr>
                <w:rFonts w:eastAsia="Arial Unicode MS"/>
                <w:i/>
                <w:sz w:val="22"/>
                <w:szCs w:val="22"/>
              </w:rPr>
            </w:pPr>
          </w:p>
        </w:tc>
      </w:tr>
      <w:tr w:rsidR="00D67F1F" w:rsidRPr="00D67F1F" w:rsidTr="00397A42">
        <w:tc>
          <w:tcPr>
            <w:tcW w:w="709" w:type="dxa"/>
            <w:shd w:val="clear" w:color="auto" w:fill="D9D9D9"/>
          </w:tcPr>
          <w:p w:rsidR="00D67F1F" w:rsidRPr="00D67F1F" w:rsidRDefault="00D67F1F" w:rsidP="00D67F1F">
            <w:pPr>
              <w:autoSpaceDE w:val="0"/>
              <w:autoSpaceDN w:val="0"/>
              <w:adjustRightInd w:val="0"/>
              <w:spacing w:after="0" w:line="240" w:lineRule="auto"/>
              <w:rPr>
                <w:rFonts w:eastAsia="Times New Roman"/>
                <w:b/>
                <w:sz w:val="22"/>
                <w:szCs w:val="22"/>
                <w:lang w:eastAsia="en-GB"/>
              </w:rPr>
            </w:pPr>
          </w:p>
        </w:tc>
        <w:tc>
          <w:tcPr>
            <w:tcW w:w="15026" w:type="dxa"/>
            <w:gridSpan w:val="3"/>
            <w:shd w:val="clear" w:color="auto" w:fill="D9D9D9"/>
          </w:tcPr>
          <w:p w:rsidR="00D67F1F" w:rsidRPr="00D67F1F" w:rsidRDefault="00D67F1F" w:rsidP="00D67F1F">
            <w:pPr>
              <w:autoSpaceDE w:val="0"/>
              <w:autoSpaceDN w:val="0"/>
              <w:adjustRightInd w:val="0"/>
              <w:spacing w:after="0" w:line="240" w:lineRule="auto"/>
              <w:rPr>
                <w:rFonts w:eastAsia="Times New Roman"/>
                <w:b/>
                <w:sz w:val="16"/>
                <w:szCs w:val="16"/>
                <w:lang w:eastAsia="en-GB"/>
              </w:rPr>
            </w:pPr>
          </w:p>
          <w:p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C2: Mileage and Subsistence Payments </w:t>
            </w:r>
          </w:p>
          <w:p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rsidTr="00397A42">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7B09B6ED" wp14:editId="3EBBA719">
                  <wp:extent cx="2381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5026" w:type="dxa"/>
            <w:gridSpan w:val="3"/>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D67F1F" w:rsidRPr="00D67F1F" w:rsidTr="00FE5748">
        <w:tc>
          <w:tcPr>
            <w:tcW w:w="14174" w:type="dxa"/>
            <w:shd w:val="clear" w:color="auto" w:fill="D0103A"/>
          </w:tcPr>
          <w:p w:rsidR="00D67F1F" w:rsidRPr="00D67F1F" w:rsidRDefault="00D67F1F" w:rsidP="00D67F1F">
            <w:pPr>
              <w:spacing w:after="0" w:line="240" w:lineRule="auto"/>
              <w:jc w:val="center"/>
              <w:rPr>
                <w:rFonts w:eastAsia="Arial Unicode MS"/>
                <w:color w:val="FFFFFF"/>
                <w:sz w:val="22"/>
                <w:szCs w:val="22"/>
              </w:rPr>
            </w:pPr>
          </w:p>
          <w:p w:rsidR="00D67F1F" w:rsidRPr="00D67F1F" w:rsidRDefault="00D67F1F" w:rsidP="00D67F1F">
            <w:pPr>
              <w:spacing w:after="0" w:line="240" w:lineRule="auto"/>
              <w:jc w:val="center"/>
              <w:rPr>
                <w:rFonts w:eastAsia="Arial Unicode MS"/>
                <w:color w:val="FFFFFF"/>
                <w:sz w:val="22"/>
                <w:szCs w:val="22"/>
              </w:rPr>
            </w:pPr>
            <w:r w:rsidRPr="00D67F1F">
              <w:rPr>
                <w:rFonts w:eastAsia="Arial Unicode MS"/>
                <w:color w:val="FFFFFF"/>
                <w:sz w:val="22"/>
                <w:szCs w:val="22"/>
              </w:rPr>
              <w:t>USEFUL NOTES</w:t>
            </w:r>
          </w:p>
          <w:p w:rsidR="00D67F1F" w:rsidRPr="00D67F1F" w:rsidRDefault="00D67F1F" w:rsidP="00D67F1F">
            <w:pPr>
              <w:tabs>
                <w:tab w:val="left" w:pos="1371"/>
              </w:tabs>
              <w:spacing w:after="0" w:line="240" w:lineRule="auto"/>
              <w:rPr>
                <w:rFonts w:eastAsia="Arial Unicode MS"/>
                <w:color w:val="FFFFFF"/>
                <w:sz w:val="22"/>
                <w:szCs w:val="22"/>
              </w:rPr>
            </w:pPr>
            <w:r w:rsidRPr="00D67F1F">
              <w:rPr>
                <w:rFonts w:eastAsia="Arial Unicode MS"/>
                <w:color w:val="FFFFFF"/>
                <w:sz w:val="22"/>
                <w:szCs w:val="22"/>
              </w:rPr>
              <w:tab/>
            </w:r>
          </w:p>
        </w:tc>
      </w:tr>
      <w:tr w:rsidR="00D67F1F" w:rsidRPr="00D67F1F" w:rsidTr="00FE5748">
        <w:tc>
          <w:tcPr>
            <w:tcW w:w="14174" w:type="dxa"/>
          </w:tcPr>
          <w:p w:rsidR="00D67F1F" w:rsidRPr="00D67F1F" w:rsidRDefault="00D67F1F" w:rsidP="00D67F1F">
            <w:pPr>
              <w:spacing w:after="0" w:line="240" w:lineRule="auto"/>
              <w:rPr>
                <w:rFonts w:eastAsia="Times New Roman"/>
                <w:b/>
                <w:u w:val="single"/>
              </w:rPr>
            </w:pPr>
          </w:p>
          <w:p w:rsidR="005E2C64" w:rsidRDefault="005E2C64" w:rsidP="005E2C64">
            <w:pPr>
              <w:spacing w:after="0" w:line="240" w:lineRule="auto"/>
              <w:rPr>
                <w:rFonts w:eastAsia="Times New Roman"/>
                <w:b/>
                <w:sz w:val="22"/>
                <w:szCs w:val="22"/>
                <w:u w:val="single"/>
              </w:rPr>
            </w:pPr>
            <w:r w:rsidRPr="005E2C64">
              <w:rPr>
                <w:rFonts w:eastAsia="Times New Roman"/>
                <w:b/>
                <w:sz w:val="22"/>
                <w:szCs w:val="22"/>
                <w:u w:val="single"/>
              </w:rPr>
              <w:t>Education Finance Support Courses:</w:t>
            </w:r>
          </w:p>
          <w:p w:rsidR="00EB2309" w:rsidRDefault="00EB2309" w:rsidP="005E2C64">
            <w:pPr>
              <w:spacing w:after="0" w:line="240" w:lineRule="auto"/>
              <w:rPr>
                <w:rFonts w:eastAsia="Times New Roman"/>
                <w:b/>
                <w:sz w:val="22"/>
                <w:szCs w:val="22"/>
                <w:u w:val="single"/>
              </w:rPr>
            </w:pPr>
          </w:p>
          <w:p w:rsidR="005E2C64" w:rsidRPr="005E2C64" w:rsidRDefault="005E2C64" w:rsidP="005E2C64">
            <w:pPr>
              <w:spacing w:after="0" w:line="240" w:lineRule="auto"/>
              <w:rPr>
                <w:rFonts w:eastAsia="Times New Roman"/>
                <w:sz w:val="22"/>
                <w:szCs w:val="22"/>
              </w:rPr>
            </w:pPr>
            <w:r w:rsidRPr="005E2C64">
              <w:rPr>
                <w:rFonts w:eastAsia="Times New Roman"/>
                <w:sz w:val="22"/>
                <w:szCs w:val="22"/>
              </w:rPr>
              <w:t>Forward Financial Planning for Academies – 5</w:t>
            </w:r>
            <w:r w:rsidRPr="005E2C64">
              <w:rPr>
                <w:rFonts w:eastAsia="Times New Roman"/>
                <w:sz w:val="22"/>
                <w:szCs w:val="22"/>
                <w:vertAlign w:val="superscript"/>
              </w:rPr>
              <w:t>th</w:t>
            </w:r>
            <w:r w:rsidRPr="005E2C64">
              <w:rPr>
                <w:rFonts w:eastAsia="Times New Roman"/>
                <w:sz w:val="22"/>
                <w:szCs w:val="22"/>
              </w:rPr>
              <w:t xml:space="preserve"> November 2018 (Wickford CLC)</w:t>
            </w:r>
          </w:p>
          <w:p w:rsidR="00A56F21" w:rsidRPr="005E2C64" w:rsidRDefault="00A56F21" w:rsidP="00A56F21">
            <w:pPr>
              <w:spacing w:after="0" w:line="240" w:lineRule="auto"/>
              <w:rPr>
                <w:rFonts w:eastAsia="Times New Roman"/>
                <w:sz w:val="22"/>
                <w:szCs w:val="22"/>
              </w:rPr>
            </w:pPr>
            <w:r w:rsidRPr="005E2C64">
              <w:rPr>
                <w:rFonts w:eastAsia="Times New Roman"/>
                <w:sz w:val="22"/>
                <w:szCs w:val="22"/>
              </w:rPr>
              <w:t>Benefits of Benchmarking</w:t>
            </w:r>
            <w:r>
              <w:rPr>
                <w:rFonts w:eastAsia="Times New Roman"/>
                <w:sz w:val="22"/>
                <w:szCs w:val="22"/>
              </w:rPr>
              <w:t xml:space="preserve"> </w:t>
            </w:r>
            <w:r w:rsidRPr="005E2C64">
              <w:rPr>
                <w:rFonts w:eastAsia="Times New Roman"/>
                <w:sz w:val="22"/>
                <w:szCs w:val="22"/>
              </w:rPr>
              <w:t xml:space="preserve">– </w:t>
            </w:r>
            <w:r>
              <w:rPr>
                <w:rFonts w:eastAsia="Times New Roman"/>
                <w:sz w:val="22"/>
                <w:szCs w:val="22"/>
              </w:rPr>
              <w:t>7</w:t>
            </w:r>
            <w:r w:rsidRPr="00A56F21">
              <w:rPr>
                <w:rFonts w:eastAsia="Times New Roman"/>
                <w:sz w:val="22"/>
                <w:szCs w:val="22"/>
                <w:vertAlign w:val="superscript"/>
              </w:rPr>
              <w:t>th</w:t>
            </w:r>
            <w:r>
              <w:rPr>
                <w:rFonts w:eastAsia="Times New Roman"/>
                <w:sz w:val="22"/>
                <w:szCs w:val="22"/>
              </w:rPr>
              <w:t xml:space="preserve"> </w:t>
            </w:r>
            <w:r w:rsidRPr="005E2C64">
              <w:rPr>
                <w:rFonts w:eastAsia="Times New Roman"/>
                <w:sz w:val="22"/>
                <w:szCs w:val="22"/>
              </w:rPr>
              <w:t>November 2018 (Cressing Temple Barns)</w:t>
            </w:r>
          </w:p>
          <w:p w:rsidR="005E2C64" w:rsidRPr="005E2C64" w:rsidRDefault="005E2C64" w:rsidP="005E2C64">
            <w:pPr>
              <w:spacing w:after="0" w:line="240" w:lineRule="auto"/>
              <w:rPr>
                <w:rFonts w:eastAsia="Times New Roman"/>
                <w:sz w:val="22"/>
                <w:szCs w:val="22"/>
              </w:rPr>
            </w:pPr>
            <w:r w:rsidRPr="005E2C64">
              <w:rPr>
                <w:rFonts w:eastAsia="Times New Roman"/>
                <w:sz w:val="22"/>
                <w:szCs w:val="22"/>
              </w:rPr>
              <w:t>Budget Planning for Schools – 4</w:t>
            </w:r>
            <w:r w:rsidRPr="005E2C64">
              <w:rPr>
                <w:rFonts w:eastAsia="Times New Roman"/>
                <w:sz w:val="22"/>
                <w:szCs w:val="22"/>
                <w:vertAlign w:val="superscript"/>
              </w:rPr>
              <w:t>th</w:t>
            </w:r>
            <w:r w:rsidRPr="005E2C64">
              <w:rPr>
                <w:rFonts w:eastAsia="Times New Roman"/>
                <w:sz w:val="22"/>
                <w:szCs w:val="22"/>
              </w:rPr>
              <w:t xml:space="preserve"> December 2018 (Notley Discovery Centre)</w:t>
            </w:r>
          </w:p>
          <w:p w:rsidR="005E2C64" w:rsidRPr="005E2C64" w:rsidRDefault="005E2C64" w:rsidP="005E2C64">
            <w:pPr>
              <w:spacing w:after="0" w:line="240" w:lineRule="auto"/>
              <w:rPr>
                <w:rFonts w:eastAsia="Times New Roman"/>
                <w:sz w:val="22"/>
                <w:szCs w:val="22"/>
              </w:rPr>
            </w:pPr>
            <w:r w:rsidRPr="005E2C64">
              <w:rPr>
                <w:rFonts w:eastAsia="Times New Roman"/>
                <w:sz w:val="22"/>
                <w:szCs w:val="22"/>
              </w:rPr>
              <w:t>Accounting for Schools – 23</w:t>
            </w:r>
            <w:r w:rsidRPr="005E2C64">
              <w:rPr>
                <w:rFonts w:eastAsia="Times New Roman"/>
                <w:sz w:val="22"/>
                <w:szCs w:val="22"/>
                <w:vertAlign w:val="superscript"/>
              </w:rPr>
              <w:t>rd</w:t>
            </w:r>
            <w:r w:rsidRPr="005E2C64">
              <w:rPr>
                <w:rFonts w:eastAsia="Times New Roman"/>
                <w:sz w:val="22"/>
                <w:szCs w:val="22"/>
              </w:rPr>
              <w:t xml:space="preserve"> January 2019 (Essex Outdoor Centre, Danbury)</w:t>
            </w:r>
          </w:p>
          <w:p w:rsidR="005E2C64" w:rsidRPr="005E2C64" w:rsidRDefault="005E2C64" w:rsidP="005E2C64">
            <w:pPr>
              <w:spacing w:after="0" w:line="240" w:lineRule="auto"/>
              <w:rPr>
                <w:rFonts w:eastAsia="Times New Roman"/>
                <w:sz w:val="22"/>
                <w:szCs w:val="22"/>
              </w:rPr>
            </w:pPr>
            <w:r w:rsidRPr="005E2C64">
              <w:rPr>
                <w:rFonts w:eastAsia="Times New Roman"/>
                <w:sz w:val="22"/>
                <w:szCs w:val="22"/>
              </w:rPr>
              <w:t>Budget Planning for Academies – 12</w:t>
            </w:r>
            <w:r w:rsidRPr="005E2C64">
              <w:rPr>
                <w:rFonts w:eastAsia="Times New Roman"/>
                <w:sz w:val="22"/>
                <w:szCs w:val="22"/>
                <w:vertAlign w:val="superscript"/>
              </w:rPr>
              <w:t>th</w:t>
            </w:r>
            <w:r w:rsidRPr="005E2C64">
              <w:rPr>
                <w:rFonts w:eastAsia="Times New Roman"/>
                <w:sz w:val="22"/>
                <w:szCs w:val="22"/>
              </w:rPr>
              <w:t xml:space="preserve"> March 2019 (Wickford CLC)</w:t>
            </w:r>
          </w:p>
          <w:p w:rsidR="005E2C64" w:rsidRPr="005E2C64" w:rsidRDefault="005E2C64" w:rsidP="005E2C64">
            <w:pPr>
              <w:spacing w:after="0" w:line="240" w:lineRule="auto"/>
              <w:rPr>
                <w:rFonts w:eastAsia="Times New Roman"/>
                <w:sz w:val="22"/>
                <w:szCs w:val="22"/>
              </w:rPr>
            </w:pPr>
          </w:p>
          <w:p w:rsidR="005E2C64" w:rsidRDefault="005E2C64" w:rsidP="005E2C64">
            <w:pPr>
              <w:spacing w:after="0" w:line="240" w:lineRule="auto"/>
              <w:rPr>
                <w:rFonts w:eastAsia="Times New Roman"/>
                <w:b/>
                <w:sz w:val="22"/>
                <w:szCs w:val="22"/>
                <w:u w:val="single"/>
              </w:rPr>
            </w:pPr>
            <w:r w:rsidRPr="005E2C64">
              <w:rPr>
                <w:rFonts w:eastAsia="Times New Roman"/>
                <w:b/>
                <w:sz w:val="22"/>
                <w:szCs w:val="22"/>
                <w:u w:val="single"/>
              </w:rPr>
              <w:t>Headteacher / Senior Leader Finance Training:</w:t>
            </w:r>
          </w:p>
          <w:p w:rsidR="000E73B6" w:rsidRPr="000E73B6" w:rsidRDefault="000E73B6" w:rsidP="000E73B6">
            <w:pPr>
              <w:spacing w:after="0" w:line="240" w:lineRule="auto"/>
              <w:rPr>
                <w:rFonts w:eastAsia="Times New Roman"/>
                <w:sz w:val="22"/>
                <w:szCs w:val="22"/>
              </w:rPr>
            </w:pPr>
            <w:r w:rsidRPr="000E73B6">
              <w:rPr>
                <w:rFonts w:eastAsia="Times New Roman"/>
                <w:sz w:val="22"/>
                <w:szCs w:val="22"/>
              </w:rPr>
              <w:t>Module 2 – Roles and Responsibilities – 14</w:t>
            </w:r>
            <w:r w:rsidRPr="000E73B6">
              <w:rPr>
                <w:rFonts w:eastAsia="Times New Roman"/>
                <w:sz w:val="22"/>
                <w:szCs w:val="22"/>
                <w:vertAlign w:val="superscript"/>
              </w:rPr>
              <w:t>th</w:t>
            </w:r>
            <w:r w:rsidRPr="000E73B6">
              <w:rPr>
                <w:rFonts w:eastAsia="Times New Roman"/>
                <w:sz w:val="22"/>
                <w:szCs w:val="22"/>
              </w:rPr>
              <w:t xml:space="preserve"> November 2018 (Essex Outdoor Centre, Danbury)</w:t>
            </w:r>
          </w:p>
          <w:p w:rsidR="000E73B6" w:rsidRPr="000E73B6" w:rsidRDefault="000E73B6" w:rsidP="000E73B6">
            <w:pPr>
              <w:spacing w:after="0" w:line="240" w:lineRule="auto"/>
              <w:rPr>
                <w:rFonts w:eastAsia="Times New Roman"/>
                <w:sz w:val="22"/>
                <w:szCs w:val="22"/>
              </w:rPr>
            </w:pPr>
            <w:r w:rsidRPr="000E73B6">
              <w:rPr>
                <w:rFonts w:eastAsia="Times New Roman"/>
                <w:sz w:val="22"/>
                <w:szCs w:val="22"/>
              </w:rPr>
              <w:t>Module 3 – Funding and Income – 12</w:t>
            </w:r>
            <w:r w:rsidRPr="000E73B6">
              <w:rPr>
                <w:rFonts w:eastAsia="Times New Roman"/>
                <w:sz w:val="22"/>
                <w:szCs w:val="22"/>
                <w:vertAlign w:val="superscript"/>
              </w:rPr>
              <w:t>th</w:t>
            </w:r>
            <w:r w:rsidRPr="000E73B6">
              <w:rPr>
                <w:rFonts w:eastAsia="Times New Roman"/>
                <w:sz w:val="22"/>
                <w:szCs w:val="22"/>
              </w:rPr>
              <w:t xml:space="preserve"> December 2018 (Essex Outdoor Centre, Danbury)</w:t>
            </w:r>
          </w:p>
          <w:p w:rsidR="000E73B6" w:rsidRPr="000E73B6" w:rsidRDefault="000E73B6" w:rsidP="000E73B6">
            <w:pPr>
              <w:spacing w:after="0" w:line="240" w:lineRule="auto"/>
              <w:rPr>
                <w:rFonts w:eastAsia="Times New Roman"/>
                <w:sz w:val="22"/>
                <w:szCs w:val="22"/>
              </w:rPr>
            </w:pPr>
            <w:r w:rsidRPr="000E73B6">
              <w:rPr>
                <w:rFonts w:eastAsia="Times New Roman"/>
                <w:sz w:val="22"/>
                <w:szCs w:val="22"/>
              </w:rPr>
              <w:t>Module 4 – Budget Planning and Monitoring – 6</w:t>
            </w:r>
            <w:r w:rsidRPr="000E73B6">
              <w:rPr>
                <w:rFonts w:eastAsia="Times New Roman"/>
                <w:sz w:val="22"/>
                <w:szCs w:val="22"/>
                <w:vertAlign w:val="superscript"/>
              </w:rPr>
              <w:t>th</w:t>
            </w:r>
            <w:r w:rsidRPr="000E73B6">
              <w:rPr>
                <w:rFonts w:eastAsia="Times New Roman"/>
                <w:sz w:val="22"/>
                <w:szCs w:val="22"/>
              </w:rPr>
              <w:t xml:space="preserve"> February 2019 (Essex Outdoor Centre, Danbury)</w:t>
            </w:r>
          </w:p>
          <w:p w:rsidR="000E73B6" w:rsidRPr="000E73B6" w:rsidRDefault="000E73B6" w:rsidP="000E73B6">
            <w:pPr>
              <w:spacing w:after="0" w:line="240" w:lineRule="auto"/>
              <w:rPr>
                <w:rFonts w:eastAsia="Times New Roman"/>
                <w:sz w:val="22"/>
                <w:szCs w:val="22"/>
              </w:rPr>
            </w:pPr>
            <w:r w:rsidRPr="000E73B6">
              <w:rPr>
                <w:rFonts w:eastAsia="Times New Roman"/>
                <w:sz w:val="22"/>
                <w:szCs w:val="22"/>
              </w:rPr>
              <w:t>Module 5 – Forward Financial Planning – 9</w:t>
            </w:r>
            <w:r w:rsidRPr="000E73B6">
              <w:rPr>
                <w:rFonts w:eastAsia="Times New Roman"/>
                <w:sz w:val="22"/>
                <w:szCs w:val="22"/>
                <w:vertAlign w:val="superscript"/>
              </w:rPr>
              <w:t>th</w:t>
            </w:r>
            <w:r w:rsidRPr="000E73B6">
              <w:rPr>
                <w:rFonts w:eastAsia="Times New Roman"/>
                <w:sz w:val="22"/>
                <w:szCs w:val="22"/>
              </w:rPr>
              <w:t xml:space="preserve"> May 2019 (Essex Outdoor Centre, Danbury)</w:t>
            </w:r>
          </w:p>
          <w:p w:rsidR="000E73B6" w:rsidRPr="000E73B6" w:rsidRDefault="000E73B6" w:rsidP="000E73B6">
            <w:pPr>
              <w:spacing w:after="0" w:line="240" w:lineRule="auto"/>
              <w:rPr>
                <w:rFonts w:eastAsia="Times New Roman"/>
                <w:sz w:val="22"/>
                <w:szCs w:val="22"/>
              </w:rPr>
            </w:pPr>
            <w:r w:rsidRPr="000E73B6">
              <w:rPr>
                <w:rFonts w:eastAsia="Times New Roman"/>
                <w:sz w:val="22"/>
                <w:szCs w:val="22"/>
              </w:rPr>
              <w:t>Module 6 – Benchmarking and Internal Controls – 25</w:t>
            </w:r>
            <w:r w:rsidRPr="000E73B6">
              <w:rPr>
                <w:rFonts w:eastAsia="Times New Roman"/>
                <w:sz w:val="22"/>
                <w:szCs w:val="22"/>
                <w:vertAlign w:val="superscript"/>
              </w:rPr>
              <w:t>th</w:t>
            </w:r>
            <w:r w:rsidRPr="000E73B6">
              <w:rPr>
                <w:rFonts w:eastAsia="Times New Roman"/>
                <w:sz w:val="22"/>
                <w:szCs w:val="22"/>
              </w:rPr>
              <w:t xml:space="preserve"> June 2019 (Essex Outdoor Centre, Danbury)</w:t>
            </w:r>
          </w:p>
          <w:p w:rsidR="005E2C64" w:rsidRPr="005E2C64" w:rsidRDefault="005E2C64" w:rsidP="005E2C64">
            <w:pPr>
              <w:spacing w:after="0" w:line="240" w:lineRule="auto"/>
              <w:rPr>
                <w:rFonts w:eastAsia="Times New Roman"/>
                <w:sz w:val="22"/>
                <w:szCs w:val="22"/>
              </w:rPr>
            </w:pPr>
          </w:p>
          <w:p w:rsidR="005E2C64" w:rsidRPr="005E2C64" w:rsidRDefault="005E2C64" w:rsidP="005E2C64">
            <w:pPr>
              <w:spacing w:after="0" w:line="240" w:lineRule="auto"/>
              <w:rPr>
                <w:rFonts w:eastAsia="Times New Roman"/>
                <w:sz w:val="22"/>
                <w:szCs w:val="22"/>
              </w:rPr>
            </w:pPr>
            <w:r w:rsidRPr="005E2C64">
              <w:rPr>
                <w:rFonts w:eastAsia="Times New Roman"/>
                <w:sz w:val="22"/>
                <w:szCs w:val="22"/>
              </w:rPr>
              <w:t>In addition to these courses we also offer bespoke governor finance training and our regular Financial Information Networking Sessions (FINS).</w:t>
            </w:r>
          </w:p>
          <w:p w:rsidR="005E2C64" w:rsidRPr="005E2C64" w:rsidRDefault="005E2C64" w:rsidP="005E2C64">
            <w:pPr>
              <w:spacing w:after="0" w:line="240" w:lineRule="auto"/>
              <w:rPr>
                <w:rFonts w:eastAsia="Times New Roman"/>
                <w:sz w:val="22"/>
                <w:szCs w:val="22"/>
              </w:rPr>
            </w:pPr>
          </w:p>
          <w:p w:rsidR="005E2C64" w:rsidRPr="005E2C64" w:rsidRDefault="005E2C64" w:rsidP="005E2C64">
            <w:pPr>
              <w:spacing w:after="0" w:line="240" w:lineRule="auto"/>
              <w:rPr>
                <w:rFonts w:eastAsia="Times New Roman"/>
                <w:sz w:val="22"/>
                <w:szCs w:val="22"/>
              </w:rPr>
            </w:pPr>
            <w:r w:rsidRPr="005E2C64">
              <w:rPr>
                <w:rFonts w:eastAsia="Times New Roman"/>
                <w:sz w:val="22"/>
                <w:szCs w:val="22"/>
              </w:rPr>
              <w:t xml:space="preserve">Details of the above plus additional courses being offered can be found on </w:t>
            </w:r>
            <w:hyperlink r:id="rId9" w:history="1">
              <w:r w:rsidRPr="005E2C64">
                <w:rPr>
                  <w:rFonts w:eastAsia="Times New Roman"/>
                  <w:color w:val="0000FF"/>
                  <w:sz w:val="22"/>
                  <w:szCs w:val="22"/>
                  <w:u w:val="single"/>
                </w:rPr>
                <w:t>http://www.eesforschools.org/finance/training</w:t>
              </w:r>
            </w:hyperlink>
          </w:p>
          <w:p w:rsidR="005E2C64" w:rsidRPr="00D67F1F" w:rsidRDefault="005E2C64" w:rsidP="00D67F1F">
            <w:pPr>
              <w:spacing w:after="0" w:line="240" w:lineRule="auto"/>
              <w:rPr>
                <w:rFonts w:eastAsia="Arial Unicode MS"/>
                <w:sz w:val="22"/>
                <w:szCs w:val="22"/>
              </w:rPr>
            </w:pPr>
          </w:p>
        </w:tc>
      </w:tr>
    </w:tbl>
    <w:p w:rsidR="00A13A2E" w:rsidRDefault="00A13A2E" w:rsidP="00FE5748">
      <w:pPr>
        <w:pStyle w:val="Heading1"/>
        <w:rPr>
          <w:rFonts w:eastAsia="Arial Unicode MS"/>
        </w:rPr>
      </w:pPr>
    </w:p>
    <w:p w:rsidR="001549EB" w:rsidRDefault="001549EB" w:rsidP="00FE5748">
      <w:pPr>
        <w:pStyle w:val="Heading1"/>
        <w:rPr>
          <w:rFonts w:eastAsia="Arial Unicode MS"/>
        </w:rPr>
      </w:pPr>
    </w:p>
    <w:p w:rsidR="001549EB" w:rsidRDefault="001549EB" w:rsidP="00FE5748">
      <w:pPr>
        <w:pStyle w:val="Heading1"/>
        <w:rPr>
          <w:rFonts w:eastAsia="Arial Unicode MS"/>
        </w:rPr>
      </w:pPr>
    </w:p>
    <w:p w:rsidR="001549EB" w:rsidRDefault="001549EB" w:rsidP="00FE5748">
      <w:pPr>
        <w:pStyle w:val="Heading1"/>
        <w:rPr>
          <w:rFonts w:eastAsia="Arial Unicode MS"/>
        </w:rPr>
      </w:pPr>
    </w:p>
    <w:p w:rsidR="00060C70" w:rsidRDefault="00060C70" w:rsidP="00060C70">
      <w:pPr>
        <w:rPr>
          <w:lang w:eastAsia="en-GB"/>
        </w:rPr>
      </w:pPr>
    </w:p>
    <w:p w:rsidR="00060C70" w:rsidRPr="00060C70" w:rsidRDefault="00060C70" w:rsidP="00060C70">
      <w:pPr>
        <w:rPr>
          <w:lang w:eastAsia="en-GB"/>
        </w:rPr>
      </w:pPr>
    </w:p>
    <w:p w:rsidR="00FE5748" w:rsidRDefault="00FE5748" w:rsidP="00FE5748">
      <w:pPr>
        <w:pStyle w:val="Heading1"/>
        <w:rPr>
          <w:rFonts w:eastAsia="Arial Unicode MS"/>
        </w:rPr>
      </w:pPr>
      <w:r w:rsidRPr="00680CF8">
        <w:rPr>
          <w:rFonts w:eastAsia="Arial Unicode MS"/>
        </w:rPr>
        <w:t>KEY CONTACTS</w:t>
      </w:r>
    </w:p>
    <w:p w:rsidR="00DD753E" w:rsidRDefault="00DD753E" w:rsidP="00FC46B8">
      <w:pPr>
        <w:tabs>
          <w:tab w:val="left" w:pos="13125"/>
          <w:tab w:val="left" w:pos="14160"/>
        </w:tabs>
        <w:ind w:right="2835"/>
        <w:jc w:val="center"/>
        <w:rPr>
          <w:rFonts w:eastAsia="Arial Unicode MS"/>
          <w:b/>
          <w:color w:val="0070C0"/>
        </w:rPr>
      </w:pPr>
    </w:p>
    <w:tbl>
      <w:tblPr>
        <w:tblW w:w="10629" w:type="dxa"/>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5569"/>
      </w:tblGrid>
      <w:tr w:rsidR="009202DB" w:rsidRPr="009202DB" w:rsidTr="002B3D23">
        <w:trPr>
          <w:trHeight w:val="555"/>
        </w:trPr>
        <w:tc>
          <w:tcPr>
            <w:tcW w:w="5060" w:type="dxa"/>
            <w:shd w:val="clear" w:color="auto" w:fill="FFFFFF"/>
            <w:vAlign w:val="center"/>
          </w:tcPr>
          <w:p w:rsidR="009202DB" w:rsidRPr="009202DB" w:rsidRDefault="009202DB" w:rsidP="009202DB">
            <w:pPr>
              <w:spacing w:after="0" w:line="240" w:lineRule="auto"/>
              <w:rPr>
                <w:rFonts w:eastAsia="Arial Unicode MS"/>
                <w:b/>
                <w:color w:val="000000"/>
              </w:rPr>
            </w:pPr>
            <w:r w:rsidRPr="009202DB">
              <w:rPr>
                <w:rFonts w:eastAsia="Arial Unicode MS"/>
                <w:b/>
                <w:color w:val="000000"/>
              </w:rPr>
              <w:t>EFS Finance Consultant</w:t>
            </w:r>
          </w:p>
        </w:tc>
        <w:tc>
          <w:tcPr>
            <w:tcW w:w="5569" w:type="dxa"/>
            <w:vAlign w:val="center"/>
          </w:tcPr>
          <w:p w:rsidR="009202DB" w:rsidRPr="009202DB" w:rsidRDefault="009202DB" w:rsidP="009202DB">
            <w:pPr>
              <w:spacing w:after="0" w:line="240" w:lineRule="auto"/>
              <w:rPr>
                <w:rFonts w:eastAsia="Arial Unicode MS"/>
                <w:sz w:val="22"/>
                <w:szCs w:val="22"/>
              </w:rPr>
            </w:pPr>
            <w:r w:rsidRPr="009202DB">
              <w:rPr>
                <w:rFonts w:eastAsia="Arial Unicode MS"/>
                <w:sz w:val="22"/>
                <w:szCs w:val="22"/>
              </w:rPr>
              <w:t>Sian Smith</w:t>
            </w:r>
          </w:p>
        </w:tc>
      </w:tr>
      <w:tr w:rsidR="009202DB" w:rsidRPr="009202DB" w:rsidTr="002B3D23">
        <w:trPr>
          <w:trHeight w:val="555"/>
        </w:trPr>
        <w:tc>
          <w:tcPr>
            <w:tcW w:w="5060" w:type="dxa"/>
            <w:shd w:val="clear" w:color="auto" w:fill="FFFFFF"/>
            <w:vAlign w:val="center"/>
          </w:tcPr>
          <w:p w:rsidR="009202DB" w:rsidRPr="009202DB" w:rsidRDefault="009202DB" w:rsidP="009202DB">
            <w:pPr>
              <w:spacing w:after="0" w:line="240" w:lineRule="auto"/>
              <w:rPr>
                <w:rFonts w:eastAsia="Arial Unicode MS"/>
                <w:b/>
                <w:color w:val="000000"/>
              </w:rPr>
            </w:pPr>
            <w:r w:rsidRPr="009202DB">
              <w:rPr>
                <w:rFonts w:eastAsia="Arial Unicode MS"/>
                <w:b/>
                <w:color w:val="000000"/>
              </w:rPr>
              <w:t>Information Provided by</w:t>
            </w:r>
          </w:p>
        </w:tc>
        <w:tc>
          <w:tcPr>
            <w:tcW w:w="5569" w:type="dxa"/>
            <w:vAlign w:val="center"/>
          </w:tcPr>
          <w:p w:rsidR="009202DB" w:rsidRPr="009202DB" w:rsidRDefault="009202DB" w:rsidP="009202DB">
            <w:pPr>
              <w:spacing w:after="0" w:line="240" w:lineRule="auto"/>
              <w:rPr>
                <w:rFonts w:eastAsia="Arial Unicode MS"/>
                <w:sz w:val="22"/>
                <w:szCs w:val="22"/>
              </w:rPr>
            </w:pPr>
            <w:r w:rsidRPr="009202DB">
              <w:rPr>
                <w:rFonts w:eastAsia="Arial Unicode MS"/>
                <w:sz w:val="22"/>
                <w:szCs w:val="22"/>
              </w:rPr>
              <w:t>Finance Manager, Business Manager &amp; HR Manager</w:t>
            </w:r>
          </w:p>
        </w:tc>
      </w:tr>
      <w:tr w:rsidR="009202DB" w:rsidRPr="009202DB" w:rsidTr="002B3D23">
        <w:trPr>
          <w:trHeight w:val="555"/>
        </w:trPr>
        <w:tc>
          <w:tcPr>
            <w:tcW w:w="5060" w:type="dxa"/>
            <w:shd w:val="clear" w:color="auto" w:fill="FFFFFF"/>
            <w:vAlign w:val="center"/>
          </w:tcPr>
          <w:p w:rsidR="009202DB" w:rsidRPr="009202DB" w:rsidRDefault="009202DB" w:rsidP="009202DB">
            <w:pPr>
              <w:spacing w:after="0" w:line="240" w:lineRule="auto"/>
              <w:rPr>
                <w:rFonts w:eastAsia="Arial Unicode MS"/>
                <w:b/>
                <w:color w:val="000000"/>
              </w:rPr>
            </w:pPr>
            <w:r w:rsidRPr="009202DB">
              <w:rPr>
                <w:rFonts w:eastAsia="Arial Unicode MS"/>
                <w:b/>
                <w:color w:val="000000"/>
              </w:rPr>
              <w:t>Exit meeting attended by</w:t>
            </w:r>
          </w:p>
        </w:tc>
        <w:tc>
          <w:tcPr>
            <w:tcW w:w="5569" w:type="dxa"/>
            <w:vAlign w:val="center"/>
          </w:tcPr>
          <w:p w:rsidR="009202DB" w:rsidRPr="009202DB" w:rsidRDefault="009202DB" w:rsidP="009202DB">
            <w:pPr>
              <w:spacing w:after="0" w:line="240" w:lineRule="auto"/>
              <w:rPr>
                <w:rFonts w:eastAsia="Arial Unicode MS"/>
                <w:sz w:val="22"/>
                <w:szCs w:val="22"/>
              </w:rPr>
            </w:pPr>
            <w:r w:rsidRPr="009202DB">
              <w:rPr>
                <w:rFonts w:eastAsia="Arial Unicode MS"/>
                <w:sz w:val="22"/>
                <w:szCs w:val="22"/>
              </w:rPr>
              <w:t>Finance Manager and Business Manager</w:t>
            </w:r>
          </w:p>
        </w:tc>
      </w:tr>
      <w:tr w:rsidR="009202DB" w:rsidRPr="009202DB" w:rsidTr="002B3D23">
        <w:trPr>
          <w:trHeight w:val="555"/>
        </w:trPr>
        <w:tc>
          <w:tcPr>
            <w:tcW w:w="5060" w:type="dxa"/>
            <w:shd w:val="clear" w:color="auto" w:fill="FFFFFF"/>
            <w:vAlign w:val="center"/>
          </w:tcPr>
          <w:p w:rsidR="009202DB" w:rsidRPr="009202DB" w:rsidRDefault="009202DB" w:rsidP="009202DB">
            <w:pPr>
              <w:spacing w:after="0" w:line="240" w:lineRule="auto"/>
              <w:rPr>
                <w:rFonts w:eastAsia="Arial Unicode MS"/>
                <w:b/>
                <w:color w:val="000000"/>
              </w:rPr>
            </w:pPr>
            <w:r w:rsidRPr="009202DB">
              <w:rPr>
                <w:rFonts w:eastAsia="Arial Unicode MS"/>
                <w:b/>
                <w:color w:val="000000"/>
              </w:rPr>
              <w:t xml:space="preserve">Chair of Governors </w:t>
            </w:r>
          </w:p>
        </w:tc>
        <w:tc>
          <w:tcPr>
            <w:tcW w:w="5569" w:type="dxa"/>
            <w:vAlign w:val="center"/>
          </w:tcPr>
          <w:p w:rsidR="009202DB" w:rsidRPr="009202DB" w:rsidRDefault="009202DB" w:rsidP="009202DB">
            <w:pPr>
              <w:spacing w:after="0" w:line="240" w:lineRule="auto"/>
              <w:rPr>
                <w:rFonts w:eastAsia="Arial Unicode MS"/>
                <w:sz w:val="22"/>
                <w:szCs w:val="22"/>
              </w:rPr>
            </w:pPr>
            <w:r w:rsidRPr="009202DB">
              <w:rPr>
                <w:rFonts w:eastAsia="Arial Unicode MS"/>
                <w:sz w:val="22"/>
                <w:szCs w:val="22"/>
              </w:rPr>
              <w:t>Leanne Hedden</w:t>
            </w:r>
            <w:hyperlink r:id="rId10" w:history="1"/>
          </w:p>
        </w:tc>
      </w:tr>
      <w:tr w:rsidR="002B3D23" w:rsidRPr="009202DB" w:rsidTr="002B3D23">
        <w:trPr>
          <w:trHeight w:val="555"/>
        </w:trPr>
        <w:tc>
          <w:tcPr>
            <w:tcW w:w="5060" w:type="dxa"/>
            <w:shd w:val="clear" w:color="auto" w:fill="FFFFFF"/>
            <w:vAlign w:val="center"/>
          </w:tcPr>
          <w:p w:rsidR="002B3D23" w:rsidRPr="009202DB" w:rsidRDefault="002B3D23" w:rsidP="009202DB">
            <w:pPr>
              <w:spacing w:after="0" w:line="240" w:lineRule="auto"/>
              <w:rPr>
                <w:rFonts w:eastAsia="Arial Unicode MS"/>
                <w:b/>
              </w:rPr>
            </w:pPr>
            <w:r w:rsidRPr="009202DB">
              <w:rPr>
                <w:rFonts w:eastAsia="Arial Unicode MS"/>
                <w:b/>
              </w:rPr>
              <w:t xml:space="preserve">Headteacher </w:t>
            </w:r>
          </w:p>
        </w:tc>
        <w:tc>
          <w:tcPr>
            <w:tcW w:w="5569" w:type="dxa"/>
            <w:vAlign w:val="center"/>
          </w:tcPr>
          <w:p w:rsidR="002B3D23" w:rsidRPr="009202DB" w:rsidRDefault="002B3D23" w:rsidP="009202DB">
            <w:pPr>
              <w:spacing w:after="0" w:line="240" w:lineRule="auto"/>
              <w:rPr>
                <w:rFonts w:eastAsia="Arial Unicode MS"/>
                <w:sz w:val="22"/>
                <w:szCs w:val="22"/>
              </w:rPr>
            </w:pPr>
            <w:r w:rsidRPr="009202DB">
              <w:rPr>
                <w:rFonts w:eastAsia="Arial Unicode MS"/>
                <w:sz w:val="22"/>
                <w:szCs w:val="22"/>
              </w:rPr>
              <w:t>Carole Herman</w:t>
            </w:r>
          </w:p>
        </w:tc>
      </w:tr>
      <w:tr w:rsidR="002B3D23" w:rsidRPr="009202DB" w:rsidTr="002B3D23">
        <w:trPr>
          <w:trHeight w:val="555"/>
        </w:trPr>
        <w:tc>
          <w:tcPr>
            <w:tcW w:w="5060" w:type="dxa"/>
            <w:shd w:val="clear" w:color="auto" w:fill="FFFFFF"/>
            <w:vAlign w:val="center"/>
          </w:tcPr>
          <w:p w:rsidR="002B3D23" w:rsidRPr="009202DB" w:rsidRDefault="002B3D23" w:rsidP="009202DB">
            <w:pPr>
              <w:spacing w:after="0" w:line="240" w:lineRule="auto"/>
              <w:rPr>
                <w:rFonts w:eastAsia="Arial Unicode MS"/>
                <w:b/>
                <w:color w:val="0032FA"/>
              </w:rPr>
            </w:pPr>
            <w:r w:rsidRPr="009202DB">
              <w:rPr>
                <w:rFonts w:eastAsia="Arial Unicode MS"/>
                <w:b/>
                <w:color w:val="000000"/>
              </w:rPr>
              <w:t>Business Manager</w:t>
            </w:r>
          </w:p>
        </w:tc>
        <w:tc>
          <w:tcPr>
            <w:tcW w:w="5569" w:type="dxa"/>
            <w:vAlign w:val="center"/>
          </w:tcPr>
          <w:p w:rsidR="002B3D23" w:rsidRPr="009202DB" w:rsidRDefault="002B3D23" w:rsidP="009202DB">
            <w:pPr>
              <w:spacing w:after="0" w:line="240" w:lineRule="auto"/>
              <w:rPr>
                <w:rFonts w:eastAsia="Arial Unicode MS"/>
                <w:sz w:val="22"/>
                <w:szCs w:val="22"/>
              </w:rPr>
            </w:pPr>
            <w:r w:rsidRPr="009202DB">
              <w:rPr>
                <w:rFonts w:eastAsia="Arial Unicode MS"/>
                <w:sz w:val="22"/>
                <w:szCs w:val="22"/>
              </w:rPr>
              <w:t>Stuart Roberts</w:t>
            </w:r>
          </w:p>
        </w:tc>
      </w:tr>
      <w:tr w:rsidR="002B3D23" w:rsidRPr="009202DB" w:rsidTr="002B3D23">
        <w:trPr>
          <w:trHeight w:val="555"/>
        </w:trPr>
        <w:tc>
          <w:tcPr>
            <w:tcW w:w="5060" w:type="dxa"/>
            <w:shd w:val="clear" w:color="auto" w:fill="FFFFFF"/>
            <w:vAlign w:val="center"/>
          </w:tcPr>
          <w:p w:rsidR="002B3D23" w:rsidRPr="009202DB" w:rsidRDefault="002B3D23" w:rsidP="009202DB">
            <w:pPr>
              <w:spacing w:after="0" w:line="240" w:lineRule="auto"/>
              <w:rPr>
                <w:rFonts w:eastAsia="Arial Unicode MS"/>
                <w:b/>
                <w:color w:val="000000"/>
              </w:rPr>
            </w:pPr>
            <w:r w:rsidRPr="009202DB">
              <w:rPr>
                <w:rFonts w:eastAsia="Arial Unicode MS"/>
                <w:b/>
                <w:color w:val="000000"/>
              </w:rPr>
              <w:t>Finance Manager</w:t>
            </w:r>
          </w:p>
        </w:tc>
        <w:tc>
          <w:tcPr>
            <w:tcW w:w="5569" w:type="dxa"/>
            <w:vAlign w:val="center"/>
          </w:tcPr>
          <w:p w:rsidR="002B3D23" w:rsidRPr="009202DB" w:rsidRDefault="002B3D23" w:rsidP="009202DB">
            <w:pPr>
              <w:spacing w:after="0" w:line="240" w:lineRule="auto"/>
              <w:rPr>
                <w:rFonts w:eastAsia="Arial Unicode MS"/>
                <w:sz w:val="22"/>
                <w:szCs w:val="22"/>
              </w:rPr>
            </w:pPr>
            <w:r w:rsidRPr="009202DB">
              <w:rPr>
                <w:rFonts w:eastAsia="Arial Unicode MS"/>
                <w:sz w:val="22"/>
                <w:szCs w:val="22"/>
              </w:rPr>
              <w:t>Dawn Matthews</w:t>
            </w:r>
          </w:p>
        </w:tc>
      </w:tr>
      <w:tr w:rsidR="009202DB" w:rsidRPr="009202DB" w:rsidTr="002B3D23">
        <w:trPr>
          <w:trHeight w:val="555"/>
        </w:trPr>
        <w:tc>
          <w:tcPr>
            <w:tcW w:w="5060" w:type="dxa"/>
            <w:shd w:val="clear" w:color="auto" w:fill="FFFFFF"/>
            <w:vAlign w:val="center"/>
          </w:tcPr>
          <w:p w:rsidR="009202DB" w:rsidRPr="009202DB" w:rsidRDefault="009202DB" w:rsidP="009202DB">
            <w:pPr>
              <w:spacing w:after="0" w:line="240" w:lineRule="auto"/>
              <w:rPr>
                <w:rFonts w:eastAsia="Arial Unicode MS"/>
                <w:b/>
                <w:color w:val="000000"/>
              </w:rPr>
            </w:pPr>
            <w:r w:rsidRPr="009202DB">
              <w:rPr>
                <w:rFonts w:eastAsia="Arial Unicode MS"/>
                <w:b/>
                <w:color w:val="000000"/>
              </w:rPr>
              <w:t>Financial accounting system</w:t>
            </w:r>
          </w:p>
        </w:tc>
        <w:tc>
          <w:tcPr>
            <w:tcW w:w="5569" w:type="dxa"/>
            <w:vAlign w:val="center"/>
          </w:tcPr>
          <w:p w:rsidR="009202DB" w:rsidRPr="009202DB" w:rsidRDefault="009202DB" w:rsidP="009202DB">
            <w:pPr>
              <w:spacing w:after="0" w:line="240" w:lineRule="auto"/>
              <w:rPr>
                <w:rFonts w:eastAsia="Arial Unicode MS"/>
                <w:sz w:val="22"/>
                <w:szCs w:val="22"/>
              </w:rPr>
            </w:pPr>
            <w:r w:rsidRPr="009202DB">
              <w:rPr>
                <w:rFonts w:eastAsia="Arial Unicode MS"/>
                <w:sz w:val="22"/>
                <w:szCs w:val="22"/>
              </w:rPr>
              <w:t>FMS Academy</w:t>
            </w:r>
          </w:p>
        </w:tc>
      </w:tr>
    </w:tbl>
    <w:p w:rsidR="009202DB" w:rsidRPr="00FC46B8" w:rsidRDefault="009202DB" w:rsidP="00FC46B8">
      <w:pPr>
        <w:tabs>
          <w:tab w:val="left" w:pos="13125"/>
          <w:tab w:val="left" w:pos="14160"/>
        </w:tabs>
        <w:ind w:right="2835"/>
        <w:jc w:val="center"/>
        <w:rPr>
          <w:rFonts w:eastAsia="Arial Unicode MS"/>
          <w:color w:val="0070C0"/>
        </w:rPr>
      </w:pPr>
    </w:p>
    <w:sectPr w:rsidR="009202DB" w:rsidRPr="00FC46B8" w:rsidSect="00C436C3">
      <w:headerReference w:type="default" r:id="rId11"/>
      <w:footerReference w:type="default" r:id="rId12"/>
      <w:headerReference w:type="first" r:id="rId13"/>
      <w:footerReference w:type="first" r:id="rId14"/>
      <w:pgSz w:w="16838" w:h="11906" w:orient="landscape"/>
      <w:pgMar w:top="1440" w:right="1440" w:bottom="1440" w:left="144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E8" w:rsidRDefault="00D206E8" w:rsidP="000B29F1">
      <w:pPr>
        <w:spacing w:after="0" w:line="240" w:lineRule="auto"/>
      </w:pPr>
      <w:r>
        <w:separator/>
      </w:r>
    </w:p>
  </w:endnote>
  <w:endnote w:type="continuationSeparator" w:id="0">
    <w:p w:rsidR="00D206E8" w:rsidRDefault="00D206E8"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etaBoldLF-Roman">
    <w:charset w:val="00"/>
    <w:family w:val="auto"/>
    <w:pitch w:val="variable"/>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E8" w:rsidRDefault="00D206E8" w:rsidP="00FE1E61">
    <w:pPr>
      <w:pStyle w:val="Footer"/>
      <w:jc w:val="center"/>
      <w:rPr>
        <w:rFonts w:ascii="MetaNormalLF-Roman" w:hAnsi="MetaNormalLF-Roman" w:cs="MetaNormalLF-Roman"/>
        <w:sz w:val="20"/>
        <w:szCs w:val="20"/>
        <w:lang w:val="en-US"/>
      </w:rPr>
    </w:pPr>
    <w:r w:rsidRPr="002A0ACB">
      <w:rPr>
        <w:bCs/>
      </w:rPr>
      <w:fldChar w:fldCharType="begin"/>
    </w:r>
    <w:r w:rsidRPr="002A0ACB">
      <w:rPr>
        <w:bCs/>
      </w:rPr>
      <w:instrText xml:space="preserve"> PAGE </w:instrText>
    </w:r>
    <w:r w:rsidRPr="002A0ACB">
      <w:rPr>
        <w:bCs/>
      </w:rPr>
      <w:fldChar w:fldCharType="separate"/>
    </w:r>
    <w:r w:rsidR="00334494">
      <w:rPr>
        <w:bCs/>
        <w:noProof/>
      </w:rPr>
      <w:t>2</w:t>
    </w:r>
    <w:r w:rsidRPr="002A0ACB">
      <w:rPr>
        <w:bCs/>
      </w:rPr>
      <w:fldChar w:fldCharType="end"/>
    </w:r>
    <w:r w:rsidRPr="002A0ACB">
      <w:t>/</w:t>
    </w:r>
    <w:r w:rsidRPr="002A0ACB">
      <w:rPr>
        <w:bCs/>
      </w:rPr>
      <w:fldChar w:fldCharType="begin"/>
    </w:r>
    <w:r w:rsidRPr="002A0ACB">
      <w:rPr>
        <w:bCs/>
      </w:rPr>
      <w:instrText xml:space="preserve"> NUMPAGES  </w:instrText>
    </w:r>
    <w:r w:rsidRPr="002A0ACB">
      <w:rPr>
        <w:bCs/>
      </w:rPr>
      <w:fldChar w:fldCharType="separate"/>
    </w:r>
    <w:r w:rsidR="00334494">
      <w:rPr>
        <w:bCs/>
        <w:noProof/>
      </w:rPr>
      <w:t>12</w:t>
    </w:r>
    <w:r w:rsidRPr="002A0ACB">
      <w:rPr>
        <w:bCs/>
      </w:rPr>
      <w:fldChar w:fldCharType="end"/>
    </w:r>
    <w:r>
      <w:rPr>
        <w:bCs/>
      </w:rPr>
      <w:tab/>
    </w:r>
    <w:r>
      <w:rPr>
        <w:bCs/>
      </w:rPr>
      <w:tab/>
    </w:r>
    <w:r>
      <w:rPr>
        <w:bCs/>
      </w:rPr>
      <w:tab/>
    </w:r>
    <w:r>
      <w:rPr>
        <w:bCs/>
      </w:rPr>
      <w:tab/>
    </w:r>
    <w:r>
      <w:rPr>
        <w:bCs/>
      </w:rPr>
      <w:tab/>
    </w:r>
    <w:r>
      <w:rPr>
        <w:bCs/>
      </w:rPr>
      <w:tab/>
    </w:r>
    <w:r>
      <w:rPr>
        <w:bCs/>
      </w:rPr>
      <w:tab/>
      <w:t>VISIT 1</w:t>
    </w:r>
    <w:r>
      <w:rPr>
        <w:bCs/>
      </w:rPr>
      <w:tab/>
    </w:r>
    <w:r>
      <w:rPr>
        <w:bCs/>
      </w:rPr>
      <w:tab/>
    </w:r>
    <w:r w:rsidRPr="00C93638">
      <w:rPr>
        <w:rFonts w:ascii="MetaNormalLF-Roman" w:hAnsi="MetaNormalLF-Roman" w:cs="MetaNormalLF-Roman"/>
        <w:sz w:val="20"/>
        <w:szCs w:val="20"/>
        <w:lang w:val="en-US"/>
      </w:rPr>
      <w:t xml:space="preserve">This material has been produced by </w:t>
    </w:r>
    <w:r>
      <w:rPr>
        <w:rFonts w:ascii="MetaNormalLF-Roman" w:hAnsi="MetaNormalLF-Roman" w:cs="MetaNormalLF-Roman"/>
        <w:sz w:val="20"/>
        <w:szCs w:val="20"/>
        <w:lang w:val="en-US"/>
      </w:rPr>
      <w:t>EES for Schools</w:t>
    </w:r>
    <w:r w:rsidRPr="00C93638">
      <w:rPr>
        <w:rFonts w:ascii="MetaNormalLF-Roman" w:hAnsi="MetaNormalLF-Roman" w:cs="MetaNormalLF-Roman"/>
        <w:sz w:val="20"/>
        <w:szCs w:val="20"/>
        <w:lang w:val="en-US"/>
      </w:rPr>
      <w:t xml:space="preserve"> and may not be copied, duplicated or otherwise reproduced,</w:t>
    </w:r>
  </w:p>
  <w:p w:rsidR="00D206E8" w:rsidRPr="004E2E47" w:rsidRDefault="00D206E8" w:rsidP="00FE1E61">
    <w:pPr>
      <w:pStyle w:val="Footer"/>
      <w:tabs>
        <w:tab w:val="left" w:pos="14855"/>
      </w:tabs>
      <w:ind w:right="360" w:hanging="426"/>
      <w:jc w:val="center"/>
      <w:rPr>
        <w:rFonts w:eastAsia="Arial Unicode MS"/>
      </w:rPr>
    </w:pPr>
    <w:r w:rsidRPr="00C93638">
      <w:rPr>
        <w:rFonts w:ascii="MetaNormalLF-Roman" w:hAnsi="MetaNormalLF-Roman" w:cs="MetaNormalLF-Roman"/>
        <w:sz w:val="20"/>
        <w:szCs w:val="20"/>
        <w:lang w:val="en-US"/>
      </w:rPr>
      <w:t>for profit or otherwise, without the express permission in writing of EES</w:t>
    </w:r>
    <w:r>
      <w:rPr>
        <w:rFonts w:ascii="MetaNormalLF-Roman" w:hAnsi="MetaNormalLF-Roman" w:cs="MetaNormalLF-Roman"/>
        <w:sz w:val="20"/>
        <w:szCs w:val="20"/>
        <w:lang w:val="en-US"/>
      </w:rPr>
      <w:t xml:space="preserve"> for Schools</w:t>
    </w:r>
    <w:r w:rsidRPr="00C93638">
      <w:rPr>
        <w:rFonts w:ascii="MetaNormalLF-Roman" w:hAnsi="MetaNormalLF-Roman" w:cs="MetaNormalLF-Roman"/>
        <w:sz w:val="20"/>
        <w:szCs w:val="20"/>
        <w:lang w:val="en-US"/>
      </w:rPr>
      <w:t>.</w:t>
    </w:r>
  </w:p>
  <w:p w:rsidR="00D206E8" w:rsidRPr="00FE1E61" w:rsidRDefault="00D206E8" w:rsidP="00FE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E8" w:rsidRDefault="00D206E8" w:rsidP="007657E8">
    <w:pPr>
      <w:pStyle w:val="Footer"/>
      <w:tabs>
        <w:tab w:val="clear" w:pos="9026"/>
        <w:tab w:val="right" w:pos="9781"/>
      </w:tabs>
      <w:ind w:left="-709" w:right="-755"/>
      <w:rPr>
        <w:rFonts w:ascii="MetaBold-Roman" w:hAnsi="MetaBold-Roman"/>
        <w:color w:val="D50032"/>
        <w:sz w:val="20"/>
        <w:szCs w:val="20"/>
      </w:rPr>
    </w:pPr>
    <w:r w:rsidRPr="00CB2C44">
      <w:rPr>
        <w:rFonts w:ascii="MetaBold-Roman" w:hAnsi="MetaBold-Roman"/>
        <w:noProof/>
        <w:color w:val="4E5758"/>
        <w:sz w:val="20"/>
        <w:szCs w:val="20"/>
        <w:lang w:eastAsia="en-GB"/>
      </w:rPr>
      <mc:AlternateContent>
        <mc:Choice Requires="wps">
          <w:drawing>
            <wp:anchor distT="0" distB="0" distL="114300" distR="114300" simplePos="0" relativeHeight="251662336" behindDoc="0" locked="0" layoutInCell="1" allowOverlap="1" wp14:anchorId="736DAE24" wp14:editId="51BE92BD">
              <wp:simplePos x="0" y="0"/>
              <wp:positionH relativeFrom="column">
                <wp:posOffset>-441325</wp:posOffset>
              </wp:positionH>
              <wp:positionV relativeFrom="paragraph">
                <wp:posOffset>104775</wp:posOffset>
              </wp:positionV>
              <wp:extent cx="1090739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09073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B985C"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8.25pt" to="82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nO5AEAACgEAAAOAAAAZHJzL2Uyb0RvYy54bWysU8tu2zAQvBfoPxC815JSOG0Eyzk4SC99&#10;GE3zATRFWgRILrFkbPnvu6RsJWgLBC16obTkzuzOcLm6HZ1lB4XRgO94s6g5U15Cb/y+448/7t99&#10;5Cwm4XthwauOn1Tkt+u3b1bH0KorGMD2ChmR+NgeQ8eHlEJbVVEOyom4gKA8HWpAJxKFuK96FEdi&#10;d7a6quvr6gjYBwSpYqTdu+mQrwu/1kqmb1pHlZjtOPWWyopl3eW1Wq9Eu0cRBiPPbYh/6MIJ46no&#10;THUnkmBPaH6jckYiRNBpIcFVoLWRqmggNU39i5qHQQRVtJA5Mcw2xf9HK78etshM3/ElZ144uqKH&#10;hMLsh8Q24D0ZCMiW2adjiC2lb/wWz1EMW8yiR40uf0kOG4u3p9lbNSYmabOpb+oP72+oirwcVs/I&#10;gDF9UuBY/um4NT7rFq04fI6JqlHqJSVvW5/XCNb098baEuSJURuL7CDornf7phDYJ/cF+mnvelnX&#10;5caJrQxYTi/cL5joLLNXWe2kr/ylk1VT5e9Kk19ZUSkwE001hJTKpyb7VZgoO8M0dTkD69eB5/wM&#10;VWWK/wY8I0pl8GkGO+MB/1Q9jZeW9ZR/cWDSnS3YQX8qN1+soXEsCs9PJ8/7y7jAnx/4+icAAAD/&#10;/wMAUEsDBBQABgAIAAAAIQBUaCSS3QAAAAoBAAAPAAAAZHJzL2Rvd25yZXYueG1sTI/NTsMwEITv&#10;SLyDtUjcWoeqWCXEqVBFby2iJQ/gxNskqn8i203D27MVBzitdmc0+02xnqxhI4bYeyfhaZ4BQ9d4&#10;3btWQvW1na2AxaScVsY7lPCNEdbl/V2hcu2v7oDjMbWMQlzMlYQupSHnPDYdWhXnfkBH2skHqxKt&#10;oeU6qCuFW8MXWSa4Vb2jD50acNNhcz5erARh9mb8aOvDMuxNtfusqu1u8y7l48P09gos4ZT+zHDD&#10;J3Qoian2F6cjMxJm4uWZrCQImjeDWK4WwOrfCy8L/r9C+QMAAP//AwBQSwECLQAUAAYACAAAACEA&#10;toM4kv4AAADhAQAAEwAAAAAAAAAAAAAAAAAAAAAAW0NvbnRlbnRfVHlwZXNdLnhtbFBLAQItABQA&#10;BgAIAAAAIQA4/SH/1gAAAJQBAAALAAAAAAAAAAAAAAAAAC8BAABfcmVscy8ucmVsc1BLAQItABQA&#10;BgAIAAAAIQAzAYnO5AEAACgEAAAOAAAAAAAAAAAAAAAAAC4CAABkcnMvZTJvRG9jLnhtbFBLAQIt&#10;ABQABgAIAAAAIQBUaCSS3QAAAAoBAAAPAAAAAAAAAAAAAAAAAD4EAABkcnMvZG93bnJldi54bWxQ&#10;SwUGAAAAAAQABADzAAAASAUAAAAA&#10;" strokecolor="#a5a5a5 [2092]"/>
          </w:pict>
        </mc:Fallback>
      </mc:AlternateContent>
    </w:r>
  </w:p>
  <w:p w:rsidR="00D206E8" w:rsidRDefault="00D206E8" w:rsidP="000E577E">
    <w:pPr>
      <w:pStyle w:val="Footer"/>
      <w:tabs>
        <w:tab w:val="clear" w:pos="9026"/>
        <w:tab w:val="right" w:pos="9781"/>
      </w:tabs>
      <w:ind w:left="-709" w:right="-755"/>
      <w:rPr>
        <w:rFonts w:ascii="MetaBold-Roman" w:hAnsi="MetaBold-Roman"/>
        <w:color w:val="D50032"/>
        <w:sz w:val="20"/>
        <w:szCs w:val="20"/>
      </w:rPr>
    </w:pPr>
    <w:r>
      <w:rPr>
        <w:rFonts w:ascii="MetaBold-Roman" w:hAnsi="MetaBold-Roman"/>
        <w:color w:val="D50032"/>
        <w:sz w:val="20"/>
        <w:szCs w:val="20"/>
      </w:rPr>
      <w:t>EES for Schools</w:t>
    </w:r>
  </w:p>
  <w:p w:rsidR="00D206E8" w:rsidRDefault="00D206E8" w:rsidP="000E577E">
    <w:pPr>
      <w:pStyle w:val="Footer"/>
      <w:tabs>
        <w:tab w:val="clear" w:pos="9026"/>
        <w:tab w:val="right" w:pos="9781"/>
      </w:tabs>
      <w:ind w:left="-709" w:right="-755"/>
      <w:rPr>
        <w:rFonts w:ascii="MetaNormal-Roman" w:hAnsi="MetaNormal-Roman"/>
        <w:sz w:val="20"/>
        <w:szCs w:val="20"/>
      </w:rPr>
    </w:pPr>
    <w:r>
      <w:rPr>
        <w:rFonts w:ascii="MetaNormal-Roman" w:hAnsi="MetaNormal-Roman"/>
        <w:sz w:val="20"/>
        <w:szCs w:val="20"/>
      </w:rPr>
      <w:t>Seax House, Victoria Road South, Chelmsford, CM1 1QH</w:t>
    </w:r>
  </w:p>
  <w:p w:rsidR="00D206E8" w:rsidRPr="007657E8" w:rsidRDefault="00D206E8" w:rsidP="000E577E">
    <w:pPr>
      <w:pStyle w:val="Footer"/>
      <w:tabs>
        <w:tab w:val="clear" w:pos="9026"/>
        <w:tab w:val="right" w:pos="9781"/>
      </w:tabs>
      <w:ind w:left="-709" w:right="-755"/>
      <w:rPr>
        <w:rFonts w:ascii="MetaNormal-Roman" w:hAnsi="MetaNormal-Roman"/>
        <w:sz w:val="20"/>
        <w:szCs w:val="20"/>
      </w:rPr>
    </w:pPr>
    <w:r>
      <w:rPr>
        <w:rFonts w:ascii="MetaBold-Roman" w:hAnsi="MetaBold-Roman"/>
        <w:color w:val="D50032"/>
        <w:sz w:val="20"/>
        <w:szCs w:val="20"/>
      </w:rPr>
      <w:t>E:</w:t>
    </w:r>
    <w:r>
      <w:rPr>
        <w:rFonts w:ascii="MetaNormal-Roman" w:hAnsi="MetaNormal-Roman"/>
        <w:sz w:val="20"/>
        <w:szCs w:val="20"/>
      </w:rPr>
      <w:t xml:space="preserve"> enquiries@EESforschools.org | </w:t>
    </w:r>
    <w:r>
      <w:rPr>
        <w:rFonts w:ascii="MetaBold-Roman" w:hAnsi="MetaBold-Roman"/>
        <w:color w:val="D50032"/>
        <w:sz w:val="20"/>
        <w:szCs w:val="20"/>
      </w:rPr>
      <w:t>T:</w:t>
    </w:r>
    <w:r>
      <w:rPr>
        <w:rFonts w:ascii="MetaNormal-Roman" w:hAnsi="MetaNormal-Roman"/>
        <w:sz w:val="20"/>
        <w:szCs w:val="20"/>
      </w:rPr>
      <w:t xml:space="preserve"> 0345 200 8600 | </w:t>
    </w:r>
    <w:r>
      <w:rPr>
        <w:rFonts w:ascii="MetaBold-Roman" w:hAnsi="MetaBold-Roman"/>
        <w:color w:val="D50032"/>
        <w:sz w:val="20"/>
        <w:szCs w:val="20"/>
      </w:rPr>
      <w:t>W:</w:t>
    </w:r>
    <w:r>
      <w:rPr>
        <w:rFonts w:ascii="MetaNormal-Roman" w:hAnsi="MetaNormal-Roman"/>
        <w:sz w:val="20"/>
        <w:szCs w:val="20"/>
      </w:rPr>
      <w:t xml:space="preserve"> EESforschools.org                                                                                                                   </w:t>
    </w:r>
    <w:r>
      <w:rPr>
        <w:rFonts w:ascii="MetaNormal-Roman" w:hAnsi="MetaNormal-Roman"/>
        <w:color w:val="58585B"/>
        <w:sz w:val="18"/>
        <w:szCs w:val="18"/>
      </w:rPr>
      <w:t>EES for Schools is owned by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E8" w:rsidRDefault="00D206E8" w:rsidP="000B29F1">
      <w:pPr>
        <w:spacing w:after="0" w:line="240" w:lineRule="auto"/>
      </w:pPr>
      <w:r>
        <w:separator/>
      </w:r>
    </w:p>
  </w:footnote>
  <w:footnote w:type="continuationSeparator" w:id="0">
    <w:p w:rsidR="00D206E8" w:rsidRDefault="00D206E8"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E8" w:rsidRDefault="00D206E8">
    <w:pPr>
      <w:pStyle w:val="Header"/>
    </w:pPr>
    <w:r w:rsidRPr="00FE1E61">
      <w:t xml:space="preserve">Visit date: </w:t>
    </w:r>
    <w:r>
      <w:t>9</w:t>
    </w:r>
    <w:r w:rsidRPr="00955DC3">
      <w:rPr>
        <w:vertAlign w:val="superscript"/>
      </w:rPr>
      <w:t>th</w:t>
    </w:r>
    <w:r>
      <w:t xml:space="preserve"> October 2018</w:t>
    </w:r>
    <w:r w:rsidRPr="00FE1E61">
      <w:t xml:space="preserve">    </w:t>
    </w:r>
    <w:r>
      <w:t xml:space="preserve">                                     Shenfield High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E8" w:rsidRDefault="00D206E8">
    <w:pPr>
      <w:pStyle w:val="Header"/>
    </w:pPr>
    <w:r>
      <w:rPr>
        <w:noProof/>
        <w:lang w:eastAsia="en-GB"/>
      </w:rPr>
      <w:drawing>
        <wp:anchor distT="0" distB="0" distL="114300" distR="114300" simplePos="0" relativeHeight="251669504" behindDoc="1" locked="0" layoutInCell="1" allowOverlap="1" wp14:anchorId="13FFFD8D" wp14:editId="5EAECFFB">
          <wp:simplePos x="0" y="0"/>
          <wp:positionH relativeFrom="column">
            <wp:posOffset>-913765</wp:posOffset>
          </wp:positionH>
          <wp:positionV relativeFrom="paragraph">
            <wp:posOffset>-449580</wp:posOffset>
          </wp:positionV>
          <wp:extent cx="10691495" cy="14382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1438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75pt;visibility:visible;mso-wrap-style:square" o:bullet="t">
        <v:imagedata r:id="rId1" o:title=""/>
      </v:shape>
    </w:pict>
  </w:numPicBullet>
  <w:numPicBullet w:numPicBulletId="1">
    <w:pict>
      <v:shape id="_x0000_i1027" type="#_x0000_t75" style="width:16.5pt;height:15.75pt;visibility:visible;mso-wrap-style:square" o:bullet="t">
        <v:imagedata r:id="rId2" o:title=""/>
      </v:shape>
    </w:pict>
  </w:numPicBullet>
  <w:numPicBullet w:numPicBulletId="2">
    <w:pict>
      <v:shape id="_x0000_i1028" type="#_x0000_t75" style="width:16.5pt;height:15.75pt;visibility:visible;mso-wrap-style:square" o:bullet="t">
        <v:imagedata r:id="rId3" o:title=""/>
      </v:shape>
    </w:pict>
  </w:numPicBullet>
  <w:numPicBullet w:numPicBulletId="3">
    <w:pict>
      <v:shape id="_x0000_i1029" type="#_x0000_t75" style="width:16.5pt;height:15.75pt;visibility:visible;mso-wrap-style:square" o:bullet="t">
        <v:imagedata r:id="rId4" o:title=""/>
      </v:shape>
    </w:pict>
  </w:numPicBullet>
  <w:numPicBullet w:numPicBulletId="4">
    <w:pict>
      <v:shape id="_x0000_i1030" type="#_x0000_t75" style="width:16.5pt;height:15.75pt;visibility:visible;mso-wrap-style:square" o:bullet="t">
        <v:imagedata r:id="rId5" o:title=""/>
      </v:shape>
    </w:pict>
  </w:numPicBullet>
  <w:abstractNum w:abstractNumId="0" w15:restartNumberingAfterBreak="0">
    <w:nsid w:val="0215157B"/>
    <w:multiLevelType w:val="hybridMultilevel"/>
    <w:tmpl w:val="E2DA7FDE"/>
    <w:lvl w:ilvl="0" w:tplc="B3C6332E">
      <w:start w:val="1"/>
      <w:numFmt w:val="lowerRoman"/>
      <w:lvlText w:val="%1.)"/>
      <w:lvlJc w:val="left"/>
      <w:pPr>
        <w:ind w:left="1080" w:hanging="72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7BB1"/>
    <w:multiLevelType w:val="hybridMultilevel"/>
    <w:tmpl w:val="845400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E5BE0"/>
    <w:multiLevelType w:val="hybridMultilevel"/>
    <w:tmpl w:val="F39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C6C52"/>
    <w:multiLevelType w:val="hybridMultilevel"/>
    <w:tmpl w:val="99C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5ED3"/>
    <w:multiLevelType w:val="hybridMultilevel"/>
    <w:tmpl w:val="B9C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7DA0"/>
    <w:multiLevelType w:val="hybridMultilevel"/>
    <w:tmpl w:val="584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60095"/>
    <w:multiLevelType w:val="hybridMultilevel"/>
    <w:tmpl w:val="E066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46310"/>
    <w:multiLevelType w:val="hybridMultilevel"/>
    <w:tmpl w:val="05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96E4B"/>
    <w:multiLevelType w:val="hybridMultilevel"/>
    <w:tmpl w:val="59AC8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53EA2"/>
    <w:multiLevelType w:val="hybridMultilevel"/>
    <w:tmpl w:val="0AEE91F4"/>
    <w:lvl w:ilvl="0" w:tplc="4E045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4A3B"/>
    <w:multiLevelType w:val="hybridMultilevel"/>
    <w:tmpl w:val="1380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743FF"/>
    <w:multiLevelType w:val="hybridMultilevel"/>
    <w:tmpl w:val="8216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61552"/>
    <w:multiLevelType w:val="hybridMultilevel"/>
    <w:tmpl w:val="ACB2A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E4201"/>
    <w:multiLevelType w:val="hybridMultilevel"/>
    <w:tmpl w:val="B274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876A3"/>
    <w:multiLevelType w:val="hybridMultilevel"/>
    <w:tmpl w:val="EAE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4546B"/>
    <w:multiLevelType w:val="hybridMultilevel"/>
    <w:tmpl w:val="A63E4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2298B"/>
    <w:multiLevelType w:val="hybridMultilevel"/>
    <w:tmpl w:val="DEB68C1C"/>
    <w:lvl w:ilvl="0" w:tplc="724A2542">
      <w:start w:val="1"/>
      <w:numFmt w:val="bullet"/>
      <w:lvlText w:val=""/>
      <w:lvlPicBulletId w:val="3"/>
      <w:lvlJc w:val="left"/>
      <w:pPr>
        <w:tabs>
          <w:tab w:val="num" w:pos="720"/>
        </w:tabs>
        <w:ind w:left="720" w:hanging="360"/>
      </w:pPr>
      <w:rPr>
        <w:rFonts w:ascii="Symbol" w:hAnsi="Symbol" w:hint="default"/>
      </w:rPr>
    </w:lvl>
    <w:lvl w:ilvl="1" w:tplc="B2F290BA" w:tentative="1">
      <w:start w:val="1"/>
      <w:numFmt w:val="bullet"/>
      <w:lvlText w:val=""/>
      <w:lvlJc w:val="left"/>
      <w:pPr>
        <w:tabs>
          <w:tab w:val="num" w:pos="1440"/>
        </w:tabs>
        <w:ind w:left="1440" w:hanging="360"/>
      </w:pPr>
      <w:rPr>
        <w:rFonts w:ascii="Symbol" w:hAnsi="Symbol" w:hint="default"/>
      </w:rPr>
    </w:lvl>
    <w:lvl w:ilvl="2" w:tplc="988CBEC4" w:tentative="1">
      <w:start w:val="1"/>
      <w:numFmt w:val="bullet"/>
      <w:lvlText w:val=""/>
      <w:lvlJc w:val="left"/>
      <w:pPr>
        <w:tabs>
          <w:tab w:val="num" w:pos="2160"/>
        </w:tabs>
        <w:ind w:left="2160" w:hanging="360"/>
      </w:pPr>
      <w:rPr>
        <w:rFonts w:ascii="Symbol" w:hAnsi="Symbol" w:hint="default"/>
      </w:rPr>
    </w:lvl>
    <w:lvl w:ilvl="3" w:tplc="E818A8DE" w:tentative="1">
      <w:start w:val="1"/>
      <w:numFmt w:val="bullet"/>
      <w:lvlText w:val=""/>
      <w:lvlJc w:val="left"/>
      <w:pPr>
        <w:tabs>
          <w:tab w:val="num" w:pos="2880"/>
        </w:tabs>
        <w:ind w:left="2880" w:hanging="360"/>
      </w:pPr>
      <w:rPr>
        <w:rFonts w:ascii="Symbol" w:hAnsi="Symbol" w:hint="default"/>
      </w:rPr>
    </w:lvl>
    <w:lvl w:ilvl="4" w:tplc="E422724A" w:tentative="1">
      <w:start w:val="1"/>
      <w:numFmt w:val="bullet"/>
      <w:lvlText w:val=""/>
      <w:lvlJc w:val="left"/>
      <w:pPr>
        <w:tabs>
          <w:tab w:val="num" w:pos="3600"/>
        </w:tabs>
        <w:ind w:left="3600" w:hanging="360"/>
      </w:pPr>
      <w:rPr>
        <w:rFonts w:ascii="Symbol" w:hAnsi="Symbol" w:hint="default"/>
      </w:rPr>
    </w:lvl>
    <w:lvl w:ilvl="5" w:tplc="F3384FB4" w:tentative="1">
      <w:start w:val="1"/>
      <w:numFmt w:val="bullet"/>
      <w:lvlText w:val=""/>
      <w:lvlJc w:val="left"/>
      <w:pPr>
        <w:tabs>
          <w:tab w:val="num" w:pos="4320"/>
        </w:tabs>
        <w:ind w:left="4320" w:hanging="360"/>
      </w:pPr>
      <w:rPr>
        <w:rFonts w:ascii="Symbol" w:hAnsi="Symbol" w:hint="default"/>
      </w:rPr>
    </w:lvl>
    <w:lvl w:ilvl="6" w:tplc="18DAE95A" w:tentative="1">
      <w:start w:val="1"/>
      <w:numFmt w:val="bullet"/>
      <w:lvlText w:val=""/>
      <w:lvlJc w:val="left"/>
      <w:pPr>
        <w:tabs>
          <w:tab w:val="num" w:pos="5040"/>
        </w:tabs>
        <w:ind w:left="5040" w:hanging="360"/>
      </w:pPr>
      <w:rPr>
        <w:rFonts w:ascii="Symbol" w:hAnsi="Symbol" w:hint="default"/>
      </w:rPr>
    </w:lvl>
    <w:lvl w:ilvl="7" w:tplc="E4AE80A0" w:tentative="1">
      <w:start w:val="1"/>
      <w:numFmt w:val="bullet"/>
      <w:lvlText w:val=""/>
      <w:lvlJc w:val="left"/>
      <w:pPr>
        <w:tabs>
          <w:tab w:val="num" w:pos="5760"/>
        </w:tabs>
        <w:ind w:left="5760" w:hanging="360"/>
      </w:pPr>
      <w:rPr>
        <w:rFonts w:ascii="Symbol" w:hAnsi="Symbol" w:hint="default"/>
      </w:rPr>
    </w:lvl>
    <w:lvl w:ilvl="8" w:tplc="EA2E796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2A3B50"/>
    <w:multiLevelType w:val="hybridMultilevel"/>
    <w:tmpl w:val="368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24AE1"/>
    <w:multiLevelType w:val="hybridMultilevel"/>
    <w:tmpl w:val="C396F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378B7"/>
    <w:multiLevelType w:val="hybridMultilevel"/>
    <w:tmpl w:val="9F1A2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11C6D"/>
    <w:multiLevelType w:val="hybridMultilevel"/>
    <w:tmpl w:val="77A2F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C69B2"/>
    <w:multiLevelType w:val="hybridMultilevel"/>
    <w:tmpl w:val="346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73281"/>
    <w:multiLevelType w:val="hybridMultilevel"/>
    <w:tmpl w:val="5AF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C1CCA"/>
    <w:multiLevelType w:val="hybridMultilevel"/>
    <w:tmpl w:val="47108A24"/>
    <w:lvl w:ilvl="0" w:tplc="720CB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434903"/>
    <w:multiLevelType w:val="hybridMultilevel"/>
    <w:tmpl w:val="990A9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345F1"/>
    <w:multiLevelType w:val="hybridMultilevel"/>
    <w:tmpl w:val="F7922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91F70"/>
    <w:multiLevelType w:val="hybridMultilevel"/>
    <w:tmpl w:val="76A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535FE"/>
    <w:multiLevelType w:val="hybridMultilevel"/>
    <w:tmpl w:val="0778D54A"/>
    <w:lvl w:ilvl="0" w:tplc="37A89E00">
      <w:start w:val="1"/>
      <w:numFmt w:val="bullet"/>
      <w:lvlText w:val=""/>
      <w:lvlPicBulletId w:val="1"/>
      <w:lvlJc w:val="left"/>
      <w:pPr>
        <w:tabs>
          <w:tab w:val="num" w:pos="720"/>
        </w:tabs>
        <w:ind w:left="720" w:hanging="360"/>
      </w:pPr>
      <w:rPr>
        <w:rFonts w:ascii="Symbol" w:hAnsi="Symbol" w:hint="default"/>
      </w:rPr>
    </w:lvl>
    <w:lvl w:ilvl="1" w:tplc="ED8A5E98" w:tentative="1">
      <w:start w:val="1"/>
      <w:numFmt w:val="bullet"/>
      <w:lvlText w:val=""/>
      <w:lvlJc w:val="left"/>
      <w:pPr>
        <w:tabs>
          <w:tab w:val="num" w:pos="1440"/>
        </w:tabs>
        <w:ind w:left="1440" w:hanging="360"/>
      </w:pPr>
      <w:rPr>
        <w:rFonts w:ascii="Symbol" w:hAnsi="Symbol" w:hint="default"/>
      </w:rPr>
    </w:lvl>
    <w:lvl w:ilvl="2" w:tplc="5E94E41C" w:tentative="1">
      <w:start w:val="1"/>
      <w:numFmt w:val="bullet"/>
      <w:lvlText w:val=""/>
      <w:lvlJc w:val="left"/>
      <w:pPr>
        <w:tabs>
          <w:tab w:val="num" w:pos="2160"/>
        </w:tabs>
        <w:ind w:left="2160" w:hanging="360"/>
      </w:pPr>
      <w:rPr>
        <w:rFonts w:ascii="Symbol" w:hAnsi="Symbol" w:hint="default"/>
      </w:rPr>
    </w:lvl>
    <w:lvl w:ilvl="3" w:tplc="BB7C12B2" w:tentative="1">
      <w:start w:val="1"/>
      <w:numFmt w:val="bullet"/>
      <w:lvlText w:val=""/>
      <w:lvlJc w:val="left"/>
      <w:pPr>
        <w:tabs>
          <w:tab w:val="num" w:pos="2880"/>
        </w:tabs>
        <w:ind w:left="2880" w:hanging="360"/>
      </w:pPr>
      <w:rPr>
        <w:rFonts w:ascii="Symbol" w:hAnsi="Symbol" w:hint="default"/>
      </w:rPr>
    </w:lvl>
    <w:lvl w:ilvl="4" w:tplc="A57E4E5C" w:tentative="1">
      <w:start w:val="1"/>
      <w:numFmt w:val="bullet"/>
      <w:lvlText w:val=""/>
      <w:lvlJc w:val="left"/>
      <w:pPr>
        <w:tabs>
          <w:tab w:val="num" w:pos="3600"/>
        </w:tabs>
        <w:ind w:left="3600" w:hanging="360"/>
      </w:pPr>
      <w:rPr>
        <w:rFonts w:ascii="Symbol" w:hAnsi="Symbol" w:hint="default"/>
      </w:rPr>
    </w:lvl>
    <w:lvl w:ilvl="5" w:tplc="B352E6D0" w:tentative="1">
      <w:start w:val="1"/>
      <w:numFmt w:val="bullet"/>
      <w:lvlText w:val=""/>
      <w:lvlJc w:val="left"/>
      <w:pPr>
        <w:tabs>
          <w:tab w:val="num" w:pos="4320"/>
        </w:tabs>
        <w:ind w:left="4320" w:hanging="360"/>
      </w:pPr>
      <w:rPr>
        <w:rFonts w:ascii="Symbol" w:hAnsi="Symbol" w:hint="default"/>
      </w:rPr>
    </w:lvl>
    <w:lvl w:ilvl="6" w:tplc="650E3602" w:tentative="1">
      <w:start w:val="1"/>
      <w:numFmt w:val="bullet"/>
      <w:lvlText w:val=""/>
      <w:lvlJc w:val="left"/>
      <w:pPr>
        <w:tabs>
          <w:tab w:val="num" w:pos="5040"/>
        </w:tabs>
        <w:ind w:left="5040" w:hanging="360"/>
      </w:pPr>
      <w:rPr>
        <w:rFonts w:ascii="Symbol" w:hAnsi="Symbol" w:hint="default"/>
      </w:rPr>
    </w:lvl>
    <w:lvl w:ilvl="7" w:tplc="5838DE02" w:tentative="1">
      <w:start w:val="1"/>
      <w:numFmt w:val="bullet"/>
      <w:lvlText w:val=""/>
      <w:lvlJc w:val="left"/>
      <w:pPr>
        <w:tabs>
          <w:tab w:val="num" w:pos="5760"/>
        </w:tabs>
        <w:ind w:left="5760" w:hanging="360"/>
      </w:pPr>
      <w:rPr>
        <w:rFonts w:ascii="Symbol" w:hAnsi="Symbol" w:hint="default"/>
      </w:rPr>
    </w:lvl>
    <w:lvl w:ilvl="8" w:tplc="87462AD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7955EF1"/>
    <w:multiLevelType w:val="hybridMultilevel"/>
    <w:tmpl w:val="893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E0A13"/>
    <w:multiLevelType w:val="hybridMultilevel"/>
    <w:tmpl w:val="EB16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918F7"/>
    <w:multiLevelType w:val="hybridMultilevel"/>
    <w:tmpl w:val="E4369B02"/>
    <w:lvl w:ilvl="0" w:tplc="0EFA1252">
      <w:start w:val="1"/>
      <w:numFmt w:val="bullet"/>
      <w:lvlText w:val=""/>
      <w:lvlPicBulletId w:val="3"/>
      <w:lvlJc w:val="left"/>
      <w:pPr>
        <w:tabs>
          <w:tab w:val="num" w:pos="720"/>
        </w:tabs>
        <w:ind w:left="720" w:hanging="360"/>
      </w:pPr>
      <w:rPr>
        <w:rFonts w:ascii="Symbol" w:hAnsi="Symbol" w:hint="default"/>
      </w:rPr>
    </w:lvl>
    <w:lvl w:ilvl="1" w:tplc="2D48B192" w:tentative="1">
      <w:start w:val="1"/>
      <w:numFmt w:val="bullet"/>
      <w:lvlText w:val=""/>
      <w:lvlJc w:val="left"/>
      <w:pPr>
        <w:tabs>
          <w:tab w:val="num" w:pos="1440"/>
        </w:tabs>
        <w:ind w:left="1440" w:hanging="360"/>
      </w:pPr>
      <w:rPr>
        <w:rFonts w:ascii="Symbol" w:hAnsi="Symbol" w:hint="default"/>
      </w:rPr>
    </w:lvl>
    <w:lvl w:ilvl="2" w:tplc="E036244C" w:tentative="1">
      <w:start w:val="1"/>
      <w:numFmt w:val="bullet"/>
      <w:lvlText w:val=""/>
      <w:lvlJc w:val="left"/>
      <w:pPr>
        <w:tabs>
          <w:tab w:val="num" w:pos="2160"/>
        </w:tabs>
        <w:ind w:left="2160" w:hanging="360"/>
      </w:pPr>
      <w:rPr>
        <w:rFonts w:ascii="Symbol" w:hAnsi="Symbol" w:hint="default"/>
      </w:rPr>
    </w:lvl>
    <w:lvl w:ilvl="3" w:tplc="F3CEA902" w:tentative="1">
      <w:start w:val="1"/>
      <w:numFmt w:val="bullet"/>
      <w:lvlText w:val=""/>
      <w:lvlJc w:val="left"/>
      <w:pPr>
        <w:tabs>
          <w:tab w:val="num" w:pos="2880"/>
        </w:tabs>
        <w:ind w:left="2880" w:hanging="360"/>
      </w:pPr>
      <w:rPr>
        <w:rFonts w:ascii="Symbol" w:hAnsi="Symbol" w:hint="default"/>
      </w:rPr>
    </w:lvl>
    <w:lvl w:ilvl="4" w:tplc="47A638CA" w:tentative="1">
      <w:start w:val="1"/>
      <w:numFmt w:val="bullet"/>
      <w:lvlText w:val=""/>
      <w:lvlJc w:val="left"/>
      <w:pPr>
        <w:tabs>
          <w:tab w:val="num" w:pos="3600"/>
        </w:tabs>
        <w:ind w:left="3600" w:hanging="360"/>
      </w:pPr>
      <w:rPr>
        <w:rFonts w:ascii="Symbol" w:hAnsi="Symbol" w:hint="default"/>
      </w:rPr>
    </w:lvl>
    <w:lvl w:ilvl="5" w:tplc="11FADFA0" w:tentative="1">
      <w:start w:val="1"/>
      <w:numFmt w:val="bullet"/>
      <w:lvlText w:val=""/>
      <w:lvlJc w:val="left"/>
      <w:pPr>
        <w:tabs>
          <w:tab w:val="num" w:pos="4320"/>
        </w:tabs>
        <w:ind w:left="4320" w:hanging="360"/>
      </w:pPr>
      <w:rPr>
        <w:rFonts w:ascii="Symbol" w:hAnsi="Symbol" w:hint="default"/>
      </w:rPr>
    </w:lvl>
    <w:lvl w:ilvl="6" w:tplc="A624303C" w:tentative="1">
      <w:start w:val="1"/>
      <w:numFmt w:val="bullet"/>
      <w:lvlText w:val=""/>
      <w:lvlJc w:val="left"/>
      <w:pPr>
        <w:tabs>
          <w:tab w:val="num" w:pos="5040"/>
        </w:tabs>
        <w:ind w:left="5040" w:hanging="360"/>
      </w:pPr>
      <w:rPr>
        <w:rFonts w:ascii="Symbol" w:hAnsi="Symbol" w:hint="default"/>
      </w:rPr>
    </w:lvl>
    <w:lvl w:ilvl="7" w:tplc="BEB6FB98" w:tentative="1">
      <w:start w:val="1"/>
      <w:numFmt w:val="bullet"/>
      <w:lvlText w:val=""/>
      <w:lvlJc w:val="left"/>
      <w:pPr>
        <w:tabs>
          <w:tab w:val="num" w:pos="5760"/>
        </w:tabs>
        <w:ind w:left="5760" w:hanging="360"/>
      </w:pPr>
      <w:rPr>
        <w:rFonts w:ascii="Symbol" w:hAnsi="Symbol" w:hint="default"/>
      </w:rPr>
    </w:lvl>
    <w:lvl w:ilvl="8" w:tplc="9710E22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CC72BE3"/>
    <w:multiLevelType w:val="hybridMultilevel"/>
    <w:tmpl w:val="F29C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D28D2"/>
    <w:multiLevelType w:val="hybridMultilevel"/>
    <w:tmpl w:val="DEFC0E24"/>
    <w:lvl w:ilvl="0" w:tplc="A6707FA2">
      <w:numFmt w:val="bullet"/>
      <w:lvlText w:val="-"/>
      <w:lvlJc w:val="left"/>
      <w:pPr>
        <w:ind w:left="3870" w:hanging="360"/>
      </w:pPr>
      <w:rPr>
        <w:rFonts w:ascii="Calibri" w:eastAsia="Arial Unicode MS" w:hAnsi="Calibri" w:cs="Calibri" w:hint="default"/>
        <w:b/>
      </w:rPr>
    </w:lvl>
    <w:lvl w:ilvl="1" w:tplc="08090003" w:tentative="1">
      <w:start w:val="1"/>
      <w:numFmt w:val="bullet"/>
      <w:lvlText w:val="o"/>
      <w:lvlJc w:val="left"/>
      <w:pPr>
        <w:ind w:left="4590" w:hanging="360"/>
      </w:pPr>
      <w:rPr>
        <w:rFonts w:ascii="Courier New" w:hAnsi="Courier New" w:cs="Courier New" w:hint="default"/>
      </w:rPr>
    </w:lvl>
    <w:lvl w:ilvl="2" w:tplc="08090005" w:tentative="1">
      <w:start w:val="1"/>
      <w:numFmt w:val="bullet"/>
      <w:lvlText w:val=""/>
      <w:lvlJc w:val="left"/>
      <w:pPr>
        <w:ind w:left="5310" w:hanging="360"/>
      </w:pPr>
      <w:rPr>
        <w:rFonts w:ascii="Wingdings" w:hAnsi="Wingdings" w:hint="default"/>
      </w:rPr>
    </w:lvl>
    <w:lvl w:ilvl="3" w:tplc="08090001" w:tentative="1">
      <w:start w:val="1"/>
      <w:numFmt w:val="bullet"/>
      <w:lvlText w:val=""/>
      <w:lvlJc w:val="left"/>
      <w:pPr>
        <w:ind w:left="6030" w:hanging="360"/>
      </w:pPr>
      <w:rPr>
        <w:rFonts w:ascii="Symbol" w:hAnsi="Symbol" w:hint="default"/>
      </w:rPr>
    </w:lvl>
    <w:lvl w:ilvl="4" w:tplc="08090003" w:tentative="1">
      <w:start w:val="1"/>
      <w:numFmt w:val="bullet"/>
      <w:lvlText w:val="o"/>
      <w:lvlJc w:val="left"/>
      <w:pPr>
        <w:ind w:left="6750" w:hanging="360"/>
      </w:pPr>
      <w:rPr>
        <w:rFonts w:ascii="Courier New" w:hAnsi="Courier New" w:cs="Courier New" w:hint="default"/>
      </w:rPr>
    </w:lvl>
    <w:lvl w:ilvl="5" w:tplc="08090005" w:tentative="1">
      <w:start w:val="1"/>
      <w:numFmt w:val="bullet"/>
      <w:lvlText w:val=""/>
      <w:lvlJc w:val="left"/>
      <w:pPr>
        <w:ind w:left="7470" w:hanging="360"/>
      </w:pPr>
      <w:rPr>
        <w:rFonts w:ascii="Wingdings" w:hAnsi="Wingdings" w:hint="default"/>
      </w:rPr>
    </w:lvl>
    <w:lvl w:ilvl="6" w:tplc="08090001" w:tentative="1">
      <w:start w:val="1"/>
      <w:numFmt w:val="bullet"/>
      <w:lvlText w:val=""/>
      <w:lvlJc w:val="left"/>
      <w:pPr>
        <w:ind w:left="8190" w:hanging="360"/>
      </w:pPr>
      <w:rPr>
        <w:rFonts w:ascii="Symbol" w:hAnsi="Symbol" w:hint="default"/>
      </w:rPr>
    </w:lvl>
    <w:lvl w:ilvl="7" w:tplc="08090003" w:tentative="1">
      <w:start w:val="1"/>
      <w:numFmt w:val="bullet"/>
      <w:lvlText w:val="o"/>
      <w:lvlJc w:val="left"/>
      <w:pPr>
        <w:ind w:left="8910" w:hanging="360"/>
      </w:pPr>
      <w:rPr>
        <w:rFonts w:ascii="Courier New" w:hAnsi="Courier New" w:cs="Courier New" w:hint="default"/>
      </w:rPr>
    </w:lvl>
    <w:lvl w:ilvl="8" w:tplc="08090005" w:tentative="1">
      <w:start w:val="1"/>
      <w:numFmt w:val="bullet"/>
      <w:lvlText w:val=""/>
      <w:lvlJc w:val="left"/>
      <w:pPr>
        <w:ind w:left="9630" w:hanging="360"/>
      </w:pPr>
      <w:rPr>
        <w:rFonts w:ascii="Wingdings" w:hAnsi="Wingdings" w:hint="default"/>
      </w:rPr>
    </w:lvl>
  </w:abstractNum>
  <w:abstractNum w:abstractNumId="33" w15:restartNumberingAfterBreak="0">
    <w:nsid w:val="4DA45621"/>
    <w:multiLevelType w:val="hybridMultilevel"/>
    <w:tmpl w:val="CA0A6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7E45A9"/>
    <w:multiLevelType w:val="hybridMultilevel"/>
    <w:tmpl w:val="3C24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41FFB"/>
    <w:multiLevelType w:val="hybridMultilevel"/>
    <w:tmpl w:val="163407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0E3171"/>
    <w:multiLevelType w:val="hybridMultilevel"/>
    <w:tmpl w:val="4DECE826"/>
    <w:lvl w:ilvl="0" w:tplc="4D449ED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BB7254"/>
    <w:multiLevelType w:val="hybridMultilevel"/>
    <w:tmpl w:val="B250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812CD"/>
    <w:multiLevelType w:val="hybridMultilevel"/>
    <w:tmpl w:val="9052FEC4"/>
    <w:lvl w:ilvl="0" w:tplc="978ED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0B42F8"/>
    <w:multiLevelType w:val="hybridMultilevel"/>
    <w:tmpl w:val="B96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12B27"/>
    <w:multiLevelType w:val="hybridMultilevel"/>
    <w:tmpl w:val="F6A80E4E"/>
    <w:lvl w:ilvl="0" w:tplc="148A5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022"/>
    <w:multiLevelType w:val="hybridMultilevel"/>
    <w:tmpl w:val="E22C36EE"/>
    <w:lvl w:ilvl="0" w:tplc="6F5220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D508C8"/>
    <w:multiLevelType w:val="hybridMultilevel"/>
    <w:tmpl w:val="2410F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28"/>
  </w:num>
  <w:num w:numId="4">
    <w:abstractNumId w:val="4"/>
  </w:num>
  <w:num w:numId="5">
    <w:abstractNumId w:val="39"/>
  </w:num>
  <w:num w:numId="6">
    <w:abstractNumId w:val="3"/>
  </w:num>
  <w:num w:numId="7">
    <w:abstractNumId w:val="7"/>
  </w:num>
  <w:num w:numId="8">
    <w:abstractNumId w:val="34"/>
  </w:num>
  <w:num w:numId="9">
    <w:abstractNumId w:val="13"/>
  </w:num>
  <w:num w:numId="10">
    <w:abstractNumId w:val="11"/>
  </w:num>
  <w:num w:numId="11">
    <w:abstractNumId w:val="22"/>
  </w:num>
  <w:num w:numId="12">
    <w:abstractNumId w:val="21"/>
  </w:num>
  <w:num w:numId="13">
    <w:abstractNumId w:val="19"/>
  </w:num>
  <w:num w:numId="14">
    <w:abstractNumId w:val="20"/>
  </w:num>
  <w:num w:numId="15">
    <w:abstractNumId w:val="18"/>
  </w:num>
  <w:num w:numId="16">
    <w:abstractNumId w:val="33"/>
  </w:num>
  <w:num w:numId="17">
    <w:abstractNumId w:val="1"/>
  </w:num>
  <w:num w:numId="18">
    <w:abstractNumId w:val="25"/>
  </w:num>
  <w:num w:numId="19">
    <w:abstractNumId w:val="35"/>
  </w:num>
  <w:num w:numId="20">
    <w:abstractNumId w:val="8"/>
  </w:num>
  <w:num w:numId="21">
    <w:abstractNumId w:val="12"/>
  </w:num>
  <w:num w:numId="22">
    <w:abstractNumId w:val="42"/>
  </w:num>
  <w:num w:numId="23">
    <w:abstractNumId w:val="15"/>
  </w:num>
  <w:num w:numId="24">
    <w:abstractNumId w:val="5"/>
  </w:num>
  <w:num w:numId="25">
    <w:abstractNumId w:val="5"/>
  </w:num>
  <w:num w:numId="26">
    <w:abstractNumId w:val="36"/>
  </w:num>
  <w:num w:numId="27">
    <w:abstractNumId w:val="41"/>
  </w:num>
  <w:num w:numId="28">
    <w:abstractNumId w:val="38"/>
  </w:num>
  <w:num w:numId="29">
    <w:abstractNumId w:val="23"/>
  </w:num>
  <w:num w:numId="30">
    <w:abstractNumId w:val="0"/>
  </w:num>
  <w:num w:numId="31">
    <w:abstractNumId w:val="24"/>
  </w:num>
  <w:num w:numId="32">
    <w:abstractNumId w:val="30"/>
  </w:num>
  <w:num w:numId="33">
    <w:abstractNumId w:val="10"/>
  </w:num>
  <w:num w:numId="34">
    <w:abstractNumId w:val="27"/>
  </w:num>
  <w:num w:numId="35">
    <w:abstractNumId w:val="14"/>
  </w:num>
  <w:num w:numId="36">
    <w:abstractNumId w:val="17"/>
  </w:num>
  <w:num w:numId="37">
    <w:abstractNumId w:val="37"/>
  </w:num>
  <w:num w:numId="38">
    <w:abstractNumId w:val="16"/>
  </w:num>
  <w:num w:numId="39">
    <w:abstractNumId w:val="2"/>
  </w:num>
  <w:num w:numId="40">
    <w:abstractNumId w:val="32"/>
  </w:num>
  <w:num w:numId="41">
    <w:abstractNumId w:val="6"/>
  </w:num>
  <w:num w:numId="42">
    <w:abstractNumId w:val="26"/>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04833"/>
    <w:rsid w:val="000170C3"/>
    <w:rsid w:val="0002193E"/>
    <w:rsid w:val="0002447E"/>
    <w:rsid w:val="00033112"/>
    <w:rsid w:val="000339DB"/>
    <w:rsid w:val="000355DC"/>
    <w:rsid w:val="00040697"/>
    <w:rsid w:val="00041D23"/>
    <w:rsid w:val="00051101"/>
    <w:rsid w:val="00052D28"/>
    <w:rsid w:val="00060C70"/>
    <w:rsid w:val="000620EE"/>
    <w:rsid w:val="00066D46"/>
    <w:rsid w:val="000735FD"/>
    <w:rsid w:val="00073864"/>
    <w:rsid w:val="00073E28"/>
    <w:rsid w:val="000805DA"/>
    <w:rsid w:val="00087588"/>
    <w:rsid w:val="000A1BD0"/>
    <w:rsid w:val="000A23BF"/>
    <w:rsid w:val="000A554B"/>
    <w:rsid w:val="000B29F1"/>
    <w:rsid w:val="000B3423"/>
    <w:rsid w:val="000C035A"/>
    <w:rsid w:val="000C137F"/>
    <w:rsid w:val="000D1080"/>
    <w:rsid w:val="000D29FD"/>
    <w:rsid w:val="000D5D3F"/>
    <w:rsid w:val="000E577E"/>
    <w:rsid w:val="000E73B6"/>
    <w:rsid w:val="000F6538"/>
    <w:rsid w:val="00107A3C"/>
    <w:rsid w:val="00116A0E"/>
    <w:rsid w:val="0012286B"/>
    <w:rsid w:val="00127E57"/>
    <w:rsid w:val="001333EA"/>
    <w:rsid w:val="00140A25"/>
    <w:rsid w:val="00143DAC"/>
    <w:rsid w:val="0014402D"/>
    <w:rsid w:val="001457EE"/>
    <w:rsid w:val="00146DB2"/>
    <w:rsid w:val="001549EB"/>
    <w:rsid w:val="00154ABB"/>
    <w:rsid w:val="00154D1A"/>
    <w:rsid w:val="00163DB0"/>
    <w:rsid w:val="00170CE1"/>
    <w:rsid w:val="001815BD"/>
    <w:rsid w:val="0019104E"/>
    <w:rsid w:val="00195C1B"/>
    <w:rsid w:val="001A0769"/>
    <w:rsid w:val="001A22EC"/>
    <w:rsid w:val="001C1F7E"/>
    <w:rsid w:val="001D3D88"/>
    <w:rsid w:val="001D6FA5"/>
    <w:rsid w:val="001E1544"/>
    <w:rsid w:val="001E2E9A"/>
    <w:rsid w:val="001F7E17"/>
    <w:rsid w:val="00201996"/>
    <w:rsid w:val="002056E4"/>
    <w:rsid w:val="00210674"/>
    <w:rsid w:val="00233698"/>
    <w:rsid w:val="0023509B"/>
    <w:rsid w:val="00241D11"/>
    <w:rsid w:val="00246B8D"/>
    <w:rsid w:val="00257E22"/>
    <w:rsid w:val="002675F3"/>
    <w:rsid w:val="002710FB"/>
    <w:rsid w:val="002747A4"/>
    <w:rsid w:val="00280DD1"/>
    <w:rsid w:val="002A15F6"/>
    <w:rsid w:val="002B3D23"/>
    <w:rsid w:val="002F5021"/>
    <w:rsid w:val="002F573F"/>
    <w:rsid w:val="002F69BC"/>
    <w:rsid w:val="003123C9"/>
    <w:rsid w:val="00312E30"/>
    <w:rsid w:val="0031464E"/>
    <w:rsid w:val="00316D6D"/>
    <w:rsid w:val="003211DC"/>
    <w:rsid w:val="00334494"/>
    <w:rsid w:val="003357CB"/>
    <w:rsid w:val="00336D65"/>
    <w:rsid w:val="0035342E"/>
    <w:rsid w:val="00372A17"/>
    <w:rsid w:val="00374A8C"/>
    <w:rsid w:val="00383A7C"/>
    <w:rsid w:val="00393B73"/>
    <w:rsid w:val="00397A42"/>
    <w:rsid w:val="003A0ACF"/>
    <w:rsid w:val="003B2E73"/>
    <w:rsid w:val="003B5780"/>
    <w:rsid w:val="003D1264"/>
    <w:rsid w:val="003D16F9"/>
    <w:rsid w:val="003E1C52"/>
    <w:rsid w:val="003E415A"/>
    <w:rsid w:val="003F2437"/>
    <w:rsid w:val="00400E3A"/>
    <w:rsid w:val="00402C2E"/>
    <w:rsid w:val="00404416"/>
    <w:rsid w:val="00410C1F"/>
    <w:rsid w:val="00411E28"/>
    <w:rsid w:val="0041617D"/>
    <w:rsid w:val="004164DC"/>
    <w:rsid w:val="00463351"/>
    <w:rsid w:val="00464B25"/>
    <w:rsid w:val="00471232"/>
    <w:rsid w:val="00483B4E"/>
    <w:rsid w:val="00485933"/>
    <w:rsid w:val="004A1D49"/>
    <w:rsid w:val="004A269E"/>
    <w:rsid w:val="004A488F"/>
    <w:rsid w:val="004B0AE3"/>
    <w:rsid w:val="004B322C"/>
    <w:rsid w:val="004B4668"/>
    <w:rsid w:val="004B64CD"/>
    <w:rsid w:val="004C19BC"/>
    <w:rsid w:val="004C5F47"/>
    <w:rsid w:val="004C6272"/>
    <w:rsid w:val="004D617D"/>
    <w:rsid w:val="004D7089"/>
    <w:rsid w:val="004E160B"/>
    <w:rsid w:val="004F1E17"/>
    <w:rsid w:val="00502720"/>
    <w:rsid w:val="00503238"/>
    <w:rsid w:val="005052E5"/>
    <w:rsid w:val="00507A6C"/>
    <w:rsid w:val="00527176"/>
    <w:rsid w:val="0053602F"/>
    <w:rsid w:val="00561F74"/>
    <w:rsid w:val="00590334"/>
    <w:rsid w:val="00597AFF"/>
    <w:rsid w:val="005A0665"/>
    <w:rsid w:val="005A6B5E"/>
    <w:rsid w:val="005B2373"/>
    <w:rsid w:val="005B3E29"/>
    <w:rsid w:val="005B653E"/>
    <w:rsid w:val="005C2C69"/>
    <w:rsid w:val="005C394D"/>
    <w:rsid w:val="005C443F"/>
    <w:rsid w:val="005D0FBC"/>
    <w:rsid w:val="005D29A3"/>
    <w:rsid w:val="005D29D8"/>
    <w:rsid w:val="005D32BF"/>
    <w:rsid w:val="005D5F2E"/>
    <w:rsid w:val="005D7F87"/>
    <w:rsid w:val="005E2C64"/>
    <w:rsid w:val="0061071F"/>
    <w:rsid w:val="0061663C"/>
    <w:rsid w:val="00624642"/>
    <w:rsid w:val="00633B38"/>
    <w:rsid w:val="006444FD"/>
    <w:rsid w:val="006448F0"/>
    <w:rsid w:val="00645502"/>
    <w:rsid w:val="00645F93"/>
    <w:rsid w:val="00652435"/>
    <w:rsid w:val="00657EED"/>
    <w:rsid w:val="00660BB2"/>
    <w:rsid w:val="0067198C"/>
    <w:rsid w:val="00674978"/>
    <w:rsid w:val="00675CB1"/>
    <w:rsid w:val="00680FC3"/>
    <w:rsid w:val="00681ADF"/>
    <w:rsid w:val="00691176"/>
    <w:rsid w:val="006946BA"/>
    <w:rsid w:val="006A3D3F"/>
    <w:rsid w:val="006A792E"/>
    <w:rsid w:val="006A7D63"/>
    <w:rsid w:val="006B2F32"/>
    <w:rsid w:val="006B350B"/>
    <w:rsid w:val="006B68A9"/>
    <w:rsid w:val="006C70EF"/>
    <w:rsid w:val="006C7B32"/>
    <w:rsid w:val="006D61C7"/>
    <w:rsid w:val="006E0FDA"/>
    <w:rsid w:val="00712BF8"/>
    <w:rsid w:val="00715C65"/>
    <w:rsid w:val="00735001"/>
    <w:rsid w:val="0074586B"/>
    <w:rsid w:val="007520B6"/>
    <w:rsid w:val="0075456F"/>
    <w:rsid w:val="007550E5"/>
    <w:rsid w:val="007576FB"/>
    <w:rsid w:val="00763351"/>
    <w:rsid w:val="00764855"/>
    <w:rsid w:val="007657E8"/>
    <w:rsid w:val="00767D8C"/>
    <w:rsid w:val="00771847"/>
    <w:rsid w:val="00776F87"/>
    <w:rsid w:val="00777036"/>
    <w:rsid w:val="00777BFC"/>
    <w:rsid w:val="00782E23"/>
    <w:rsid w:val="007A4B0B"/>
    <w:rsid w:val="007A538F"/>
    <w:rsid w:val="007B7443"/>
    <w:rsid w:val="007C2251"/>
    <w:rsid w:val="007C3103"/>
    <w:rsid w:val="007C6567"/>
    <w:rsid w:val="007D06A8"/>
    <w:rsid w:val="007D2904"/>
    <w:rsid w:val="007D374B"/>
    <w:rsid w:val="007E35A0"/>
    <w:rsid w:val="007E3D6D"/>
    <w:rsid w:val="007E5157"/>
    <w:rsid w:val="007E6996"/>
    <w:rsid w:val="007F47C3"/>
    <w:rsid w:val="008008B7"/>
    <w:rsid w:val="00801164"/>
    <w:rsid w:val="00803B2A"/>
    <w:rsid w:val="008133BC"/>
    <w:rsid w:val="00815622"/>
    <w:rsid w:val="00816905"/>
    <w:rsid w:val="00816AFA"/>
    <w:rsid w:val="00816C8E"/>
    <w:rsid w:val="00816CE8"/>
    <w:rsid w:val="00824291"/>
    <w:rsid w:val="00835F69"/>
    <w:rsid w:val="00843E69"/>
    <w:rsid w:val="00846C57"/>
    <w:rsid w:val="00850C8B"/>
    <w:rsid w:val="00851423"/>
    <w:rsid w:val="00852D71"/>
    <w:rsid w:val="0085752D"/>
    <w:rsid w:val="00873236"/>
    <w:rsid w:val="008766CD"/>
    <w:rsid w:val="00892630"/>
    <w:rsid w:val="008A1C91"/>
    <w:rsid w:val="008B16D5"/>
    <w:rsid w:val="008B6819"/>
    <w:rsid w:val="008D34FF"/>
    <w:rsid w:val="008D7525"/>
    <w:rsid w:val="008E0609"/>
    <w:rsid w:val="008E3EC4"/>
    <w:rsid w:val="008F7B9C"/>
    <w:rsid w:val="00903D1F"/>
    <w:rsid w:val="009202DB"/>
    <w:rsid w:val="00943C99"/>
    <w:rsid w:val="00943D7F"/>
    <w:rsid w:val="00945FD8"/>
    <w:rsid w:val="009517BF"/>
    <w:rsid w:val="00955771"/>
    <w:rsid w:val="00955DC3"/>
    <w:rsid w:val="00963F16"/>
    <w:rsid w:val="00965527"/>
    <w:rsid w:val="00967A59"/>
    <w:rsid w:val="0097244D"/>
    <w:rsid w:val="009725C0"/>
    <w:rsid w:val="0097314D"/>
    <w:rsid w:val="00984316"/>
    <w:rsid w:val="009861C0"/>
    <w:rsid w:val="009876B2"/>
    <w:rsid w:val="009A446E"/>
    <w:rsid w:val="009A505B"/>
    <w:rsid w:val="009A646D"/>
    <w:rsid w:val="009A6DDE"/>
    <w:rsid w:val="009B04D9"/>
    <w:rsid w:val="009B256E"/>
    <w:rsid w:val="009B76E5"/>
    <w:rsid w:val="009B7D10"/>
    <w:rsid w:val="009C4DD6"/>
    <w:rsid w:val="009E2E88"/>
    <w:rsid w:val="009E6F48"/>
    <w:rsid w:val="009F1A20"/>
    <w:rsid w:val="009F660E"/>
    <w:rsid w:val="009F74D4"/>
    <w:rsid w:val="00A13A2E"/>
    <w:rsid w:val="00A22E41"/>
    <w:rsid w:val="00A261C7"/>
    <w:rsid w:val="00A3123B"/>
    <w:rsid w:val="00A426C2"/>
    <w:rsid w:val="00A47376"/>
    <w:rsid w:val="00A55EA2"/>
    <w:rsid w:val="00A56F21"/>
    <w:rsid w:val="00A6611C"/>
    <w:rsid w:val="00A703BF"/>
    <w:rsid w:val="00A71A90"/>
    <w:rsid w:val="00A74B7A"/>
    <w:rsid w:val="00A76D8E"/>
    <w:rsid w:val="00A771C6"/>
    <w:rsid w:val="00A826B7"/>
    <w:rsid w:val="00A87E9D"/>
    <w:rsid w:val="00A91EBA"/>
    <w:rsid w:val="00A94A97"/>
    <w:rsid w:val="00A9663B"/>
    <w:rsid w:val="00AA376F"/>
    <w:rsid w:val="00AA5BE6"/>
    <w:rsid w:val="00AB1DFE"/>
    <w:rsid w:val="00AB56A0"/>
    <w:rsid w:val="00AB57E7"/>
    <w:rsid w:val="00AF1DB1"/>
    <w:rsid w:val="00AF2B82"/>
    <w:rsid w:val="00B07F9E"/>
    <w:rsid w:val="00B14874"/>
    <w:rsid w:val="00B16937"/>
    <w:rsid w:val="00B35D6F"/>
    <w:rsid w:val="00B374AB"/>
    <w:rsid w:val="00B45ED0"/>
    <w:rsid w:val="00B503C4"/>
    <w:rsid w:val="00B67D12"/>
    <w:rsid w:val="00B73812"/>
    <w:rsid w:val="00B83465"/>
    <w:rsid w:val="00B9720D"/>
    <w:rsid w:val="00BA73E9"/>
    <w:rsid w:val="00BB1A04"/>
    <w:rsid w:val="00BB36DD"/>
    <w:rsid w:val="00BB6FCD"/>
    <w:rsid w:val="00BC0876"/>
    <w:rsid w:val="00BC33E1"/>
    <w:rsid w:val="00BD4E26"/>
    <w:rsid w:val="00BE22E8"/>
    <w:rsid w:val="00C130EC"/>
    <w:rsid w:val="00C24760"/>
    <w:rsid w:val="00C25ACA"/>
    <w:rsid w:val="00C40E3A"/>
    <w:rsid w:val="00C436C3"/>
    <w:rsid w:val="00C437E0"/>
    <w:rsid w:val="00C63E6D"/>
    <w:rsid w:val="00C66407"/>
    <w:rsid w:val="00C669C8"/>
    <w:rsid w:val="00C67EBA"/>
    <w:rsid w:val="00C73544"/>
    <w:rsid w:val="00C73551"/>
    <w:rsid w:val="00C740D4"/>
    <w:rsid w:val="00C80356"/>
    <w:rsid w:val="00C83D91"/>
    <w:rsid w:val="00C93F0D"/>
    <w:rsid w:val="00CA1A74"/>
    <w:rsid w:val="00CA52EC"/>
    <w:rsid w:val="00CB20CB"/>
    <w:rsid w:val="00CB239A"/>
    <w:rsid w:val="00CB2C44"/>
    <w:rsid w:val="00CB60C9"/>
    <w:rsid w:val="00CC22EA"/>
    <w:rsid w:val="00CF248C"/>
    <w:rsid w:val="00D054D9"/>
    <w:rsid w:val="00D0635A"/>
    <w:rsid w:val="00D063B3"/>
    <w:rsid w:val="00D10100"/>
    <w:rsid w:val="00D206E8"/>
    <w:rsid w:val="00D2794A"/>
    <w:rsid w:val="00D31DEE"/>
    <w:rsid w:val="00D3780B"/>
    <w:rsid w:val="00D403D6"/>
    <w:rsid w:val="00D45117"/>
    <w:rsid w:val="00D50AD7"/>
    <w:rsid w:val="00D5480B"/>
    <w:rsid w:val="00D56BB1"/>
    <w:rsid w:val="00D57D42"/>
    <w:rsid w:val="00D67F1F"/>
    <w:rsid w:val="00D70783"/>
    <w:rsid w:val="00D726B1"/>
    <w:rsid w:val="00D815B7"/>
    <w:rsid w:val="00D81D47"/>
    <w:rsid w:val="00D97753"/>
    <w:rsid w:val="00DA050D"/>
    <w:rsid w:val="00DA32C0"/>
    <w:rsid w:val="00DA6918"/>
    <w:rsid w:val="00DB7D28"/>
    <w:rsid w:val="00DC23DD"/>
    <w:rsid w:val="00DC66BF"/>
    <w:rsid w:val="00DD2A69"/>
    <w:rsid w:val="00DD558E"/>
    <w:rsid w:val="00DD753E"/>
    <w:rsid w:val="00DE5456"/>
    <w:rsid w:val="00DF12D5"/>
    <w:rsid w:val="00DF22BC"/>
    <w:rsid w:val="00E11A6B"/>
    <w:rsid w:val="00E11BC0"/>
    <w:rsid w:val="00E134C5"/>
    <w:rsid w:val="00E166EF"/>
    <w:rsid w:val="00E17AF4"/>
    <w:rsid w:val="00E2352B"/>
    <w:rsid w:val="00E25DCC"/>
    <w:rsid w:val="00E3455B"/>
    <w:rsid w:val="00E40DE5"/>
    <w:rsid w:val="00E43F14"/>
    <w:rsid w:val="00E472D2"/>
    <w:rsid w:val="00E53815"/>
    <w:rsid w:val="00E72FD7"/>
    <w:rsid w:val="00E73EEF"/>
    <w:rsid w:val="00E81487"/>
    <w:rsid w:val="00E90BC0"/>
    <w:rsid w:val="00E973AF"/>
    <w:rsid w:val="00EB2309"/>
    <w:rsid w:val="00EB27DB"/>
    <w:rsid w:val="00EB4DA9"/>
    <w:rsid w:val="00EB5934"/>
    <w:rsid w:val="00ED68B5"/>
    <w:rsid w:val="00EF241C"/>
    <w:rsid w:val="00EF7D6D"/>
    <w:rsid w:val="00F022EA"/>
    <w:rsid w:val="00F03F01"/>
    <w:rsid w:val="00F0794F"/>
    <w:rsid w:val="00F11BE0"/>
    <w:rsid w:val="00F14395"/>
    <w:rsid w:val="00F16685"/>
    <w:rsid w:val="00F203A0"/>
    <w:rsid w:val="00F21CD4"/>
    <w:rsid w:val="00F2225F"/>
    <w:rsid w:val="00F258D9"/>
    <w:rsid w:val="00F5070F"/>
    <w:rsid w:val="00F54E5B"/>
    <w:rsid w:val="00F55F68"/>
    <w:rsid w:val="00F56D21"/>
    <w:rsid w:val="00F62AA8"/>
    <w:rsid w:val="00F916D9"/>
    <w:rsid w:val="00F9536A"/>
    <w:rsid w:val="00F9760D"/>
    <w:rsid w:val="00FA6B0E"/>
    <w:rsid w:val="00FB0EC0"/>
    <w:rsid w:val="00FB3DC7"/>
    <w:rsid w:val="00FC19AA"/>
    <w:rsid w:val="00FC46B8"/>
    <w:rsid w:val="00FD0B76"/>
    <w:rsid w:val="00FD0E0B"/>
    <w:rsid w:val="00FD31B2"/>
    <w:rsid w:val="00FE1E61"/>
    <w:rsid w:val="00FE277C"/>
    <w:rsid w:val="00FE5748"/>
    <w:rsid w:val="00FF3C47"/>
    <w:rsid w:val="00FF3E18"/>
    <w:rsid w:val="00FF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4B67B4-80EA-4CCF-93DB-6691DC38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7F1F"/>
    <w:pPr>
      <w:keepNext/>
      <w:spacing w:after="0" w:line="240" w:lineRule="auto"/>
      <w:jc w:val="center"/>
      <w:outlineLvl w:val="0"/>
    </w:pPr>
    <w:rPr>
      <w:rFonts w:eastAsia="Times New Roman" w:cs="Times New Roman"/>
      <w:b/>
      <w:bCs/>
      <w:color w:val="D0103A"/>
      <w:sz w:val="32"/>
      <w:szCs w:val="20"/>
      <w:lang w:eastAsia="en-GB"/>
    </w:rPr>
  </w:style>
  <w:style w:type="paragraph" w:styleId="Heading2">
    <w:name w:val="heading 2"/>
    <w:basedOn w:val="Normal"/>
    <w:next w:val="Normal"/>
    <w:link w:val="Heading2Char"/>
    <w:qFormat/>
    <w:rsid w:val="00D67F1F"/>
    <w:pPr>
      <w:keepNext/>
      <w:spacing w:after="0" w:line="240" w:lineRule="auto"/>
      <w:outlineLvl w:val="1"/>
    </w:pPr>
    <w:rPr>
      <w:rFonts w:eastAsia="Times New Roman"/>
      <w:b/>
      <w:color w:val="00FF00"/>
      <w:sz w:val="20"/>
      <w:szCs w:val="20"/>
      <w:lang w:eastAsia="en-GB"/>
    </w:rPr>
  </w:style>
  <w:style w:type="paragraph" w:styleId="Heading3">
    <w:name w:val="heading 3"/>
    <w:basedOn w:val="Normal"/>
    <w:next w:val="Normal"/>
    <w:link w:val="Heading3Char"/>
    <w:qFormat/>
    <w:rsid w:val="00D67F1F"/>
    <w:pPr>
      <w:keepNext/>
      <w:spacing w:after="0" w:line="240" w:lineRule="auto"/>
      <w:outlineLvl w:val="2"/>
    </w:pPr>
    <w:rPr>
      <w:rFonts w:ascii="Times New Roman" w:eastAsia="Times New Roman" w:hAnsi="Times New Roman" w:cs="Times New Roman"/>
      <w:i/>
      <w:szCs w:val="20"/>
    </w:rPr>
  </w:style>
  <w:style w:type="paragraph" w:styleId="Heading4">
    <w:name w:val="heading 4"/>
    <w:basedOn w:val="Normal"/>
    <w:next w:val="Normal"/>
    <w:link w:val="Heading4Char"/>
    <w:uiPriority w:val="9"/>
    <w:unhideWhenUsed/>
    <w:qFormat/>
    <w:rsid w:val="001A22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nhideWhenUsed/>
    <w:rsid w:val="000B29F1"/>
    <w:rPr>
      <w:color w:val="0000FF" w:themeColor="hyperlink"/>
      <w:u w:val="single"/>
    </w:rPr>
  </w:style>
  <w:style w:type="character" w:customStyle="1" w:styleId="Heading1Char">
    <w:name w:val="Heading 1 Char"/>
    <w:basedOn w:val="DefaultParagraphFont"/>
    <w:link w:val="Heading1"/>
    <w:rsid w:val="00D67F1F"/>
    <w:rPr>
      <w:rFonts w:eastAsia="Times New Roman" w:cs="Times New Roman"/>
      <w:b/>
      <w:bCs/>
      <w:color w:val="D0103A"/>
      <w:sz w:val="32"/>
      <w:szCs w:val="20"/>
      <w:lang w:eastAsia="en-GB"/>
    </w:rPr>
  </w:style>
  <w:style w:type="character" w:customStyle="1" w:styleId="Heading2Char">
    <w:name w:val="Heading 2 Char"/>
    <w:basedOn w:val="DefaultParagraphFont"/>
    <w:link w:val="Heading2"/>
    <w:rsid w:val="00D67F1F"/>
    <w:rPr>
      <w:rFonts w:eastAsia="Times New Roman"/>
      <w:b/>
      <w:color w:val="00FF00"/>
      <w:sz w:val="20"/>
      <w:szCs w:val="20"/>
      <w:lang w:eastAsia="en-GB"/>
    </w:rPr>
  </w:style>
  <w:style w:type="character" w:customStyle="1" w:styleId="Heading3Char">
    <w:name w:val="Heading 3 Char"/>
    <w:basedOn w:val="DefaultParagraphFont"/>
    <w:link w:val="Heading3"/>
    <w:rsid w:val="00D67F1F"/>
    <w:rPr>
      <w:rFonts w:ascii="Times New Roman" w:eastAsia="Times New Roman" w:hAnsi="Times New Roman" w:cs="Times New Roman"/>
      <w:i/>
      <w:szCs w:val="20"/>
    </w:rPr>
  </w:style>
  <w:style w:type="numbering" w:customStyle="1" w:styleId="NoList1">
    <w:name w:val="No List1"/>
    <w:next w:val="NoList"/>
    <w:semiHidden/>
    <w:rsid w:val="00D67F1F"/>
  </w:style>
  <w:style w:type="character" w:customStyle="1" w:styleId="EmailStyle26">
    <w:name w:val="EmailStyle26"/>
    <w:semiHidden/>
    <w:rsid w:val="00D67F1F"/>
    <w:rPr>
      <w:rFonts w:ascii="Arial" w:hAnsi="Arial" w:cs="Arial"/>
      <w:b w:val="0"/>
      <w:bCs w:val="0"/>
      <w:i w:val="0"/>
      <w:iCs w:val="0"/>
      <w:strike w:val="0"/>
      <w:color w:val="auto"/>
      <w:sz w:val="24"/>
      <w:szCs w:val="24"/>
      <w:u w:val="none"/>
    </w:rPr>
  </w:style>
  <w:style w:type="character" w:styleId="PageNumber">
    <w:name w:val="page number"/>
    <w:basedOn w:val="DefaultParagraphFont"/>
    <w:rsid w:val="00D67F1F"/>
  </w:style>
  <w:style w:type="paragraph" w:styleId="BodyText2">
    <w:name w:val="Body Text 2"/>
    <w:basedOn w:val="Normal"/>
    <w:link w:val="BodyText2Char"/>
    <w:rsid w:val="00D67F1F"/>
    <w:pPr>
      <w:spacing w:after="0" w:line="240" w:lineRule="auto"/>
      <w:jc w:val="both"/>
    </w:pPr>
    <w:rPr>
      <w:rFonts w:eastAsia="Times New Roman"/>
      <w:b/>
      <w:sz w:val="20"/>
      <w:szCs w:val="20"/>
      <w:lang w:eastAsia="en-GB"/>
    </w:rPr>
  </w:style>
  <w:style w:type="character" w:customStyle="1" w:styleId="BodyText2Char">
    <w:name w:val="Body Text 2 Char"/>
    <w:basedOn w:val="DefaultParagraphFont"/>
    <w:link w:val="BodyText2"/>
    <w:rsid w:val="00D67F1F"/>
    <w:rPr>
      <w:rFonts w:eastAsia="Times New Roman"/>
      <w:b/>
      <w:sz w:val="20"/>
      <w:szCs w:val="20"/>
      <w:lang w:eastAsia="en-GB"/>
    </w:rPr>
  </w:style>
  <w:style w:type="paragraph" w:styleId="NormalWeb">
    <w:name w:val="Normal (Web)"/>
    <w:basedOn w:val="Normal"/>
    <w:uiPriority w:val="99"/>
    <w:rsid w:val="00D67F1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ssexccdesktopa">
    <w:name w:val="essexcc.desktopa"/>
    <w:semiHidden/>
    <w:rsid w:val="00D67F1F"/>
    <w:rPr>
      <w:rFonts w:ascii="Arial" w:hAnsi="Arial" w:cs="Arial"/>
      <w:color w:val="000080"/>
      <w:sz w:val="20"/>
      <w:szCs w:val="20"/>
    </w:rPr>
  </w:style>
  <w:style w:type="paragraph" w:styleId="BodyText">
    <w:name w:val="Body Text"/>
    <w:basedOn w:val="Normal"/>
    <w:link w:val="BodyTextChar"/>
    <w:rsid w:val="00D67F1F"/>
    <w:pPr>
      <w:tabs>
        <w:tab w:val="left" w:pos="284"/>
      </w:tabs>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67F1F"/>
    <w:rPr>
      <w:rFonts w:ascii="Times New Roman" w:eastAsia="Times New Roman" w:hAnsi="Times New Roman" w:cs="Times New Roman"/>
      <w:sz w:val="20"/>
      <w:szCs w:val="20"/>
      <w:lang w:val="en-US"/>
    </w:rPr>
  </w:style>
  <w:style w:type="table" w:styleId="TableGrid">
    <w:name w:val="Table Grid"/>
    <w:basedOn w:val="TableNormal"/>
    <w:rsid w:val="00D67F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67F1F"/>
    <w:rPr>
      <w:color w:val="800080"/>
      <w:u w:val="single"/>
    </w:rPr>
  </w:style>
  <w:style w:type="paragraph" w:styleId="PlainText">
    <w:name w:val="Plain Text"/>
    <w:basedOn w:val="Normal"/>
    <w:link w:val="PlainTextChar"/>
    <w:uiPriority w:val="99"/>
    <w:unhideWhenUsed/>
    <w:rsid w:val="00D67F1F"/>
    <w:pPr>
      <w:spacing w:after="0" w:line="240" w:lineRule="auto"/>
    </w:pPr>
    <w:rPr>
      <w:rFonts w:ascii="Courier" w:eastAsia="Cambria" w:hAnsi="Courier" w:cs="Times New Roman"/>
      <w:sz w:val="21"/>
      <w:szCs w:val="21"/>
      <w:lang w:val="en-US" w:eastAsia="x-none"/>
    </w:rPr>
  </w:style>
  <w:style w:type="character" w:customStyle="1" w:styleId="PlainTextChar">
    <w:name w:val="Plain Text Char"/>
    <w:basedOn w:val="DefaultParagraphFont"/>
    <w:link w:val="PlainText"/>
    <w:uiPriority w:val="99"/>
    <w:rsid w:val="00D67F1F"/>
    <w:rPr>
      <w:rFonts w:ascii="Courier" w:eastAsia="Cambria" w:hAnsi="Courier" w:cs="Times New Roman"/>
      <w:sz w:val="21"/>
      <w:szCs w:val="21"/>
      <w:lang w:val="en-US" w:eastAsia="x-none"/>
    </w:rPr>
  </w:style>
  <w:style w:type="paragraph" w:customStyle="1" w:styleId="Default">
    <w:name w:val="Default"/>
    <w:rsid w:val="00D67F1F"/>
    <w:pPr>
      <w:autoSpaceDE w:val="0"/>
      <w:autoSpaceDN w:val="0"/>
      <w:adjustRightInd w:val="0"/>
      <w:spacing w:after="0" w:line="240" w:lineRule="auto"/>
    </w:pPr>
    <w:rPr>
      <w:rFonts w:eastAsia="Times New Roman"/>
      <w:color w:val="000000"/>
      <w:lang w:eastAsia="en-GB"/>
    </w:rPr>
  </w:style>
  <w:style w:type="character" w:styleId="Emphasis">
    <w:name w:val="Emphasis"/>
    <w:qFormat/>
    <w:rsid w:val="00D67F1F"/>
    <w:rPr>
      <w:i/>
      <w:iCs/>
    </w:rPr>
  </w:style>
  <w:style w:type="paragraph" w:styleId="ListParagraph">
    <w:name w:val="List Paragraph"/>
    <w:basedOn w:val="Normal"/>
    <w:uiPriority w:val="34"/>
    <w:qFormat/>
    <w:rsid w:val="00D67F1F"/>
    <w:pPr>
      <w:spacing w:after="0" w:line="240" w:lineRule="auto"/>
      <w:ind w:left="720"/>
    </w:pPr>
    <w:rPr>
      <w:rFonts w:ascii="Calibri" w:eastAsia="Calibri" w:hAnsi="Calibri" w:cs="Calibri"/>
      <w:sz w:val="22"/>
      <w:szCs w:val="22"/>
    </w:rPr>
  </w:style>
  <w:style w:type="character" w:customStyle="1" w:styleId="Heading4Char">
    <w:name w:val="Heading 4 Char"/>
    <w:basedOn w:val="DefaultParagraphFont"/>
    <w:link w:val="Heading4"/>
    <w:uiPriority w:val="9"/>
    <w:rsid w:val="001A22E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25718">
      <w:bodyDiv w:val="1"/>
      <w:marLeft w:val="0"/>
      <w:marRight w:val="0"/>
      <w:marTop w:val="0"/>
      <w:marBottom w:val="0"/>
      <w:divBdr>
        <w:top w:val="none" w:sz="0" w:space="0" w:color="auto"/>
        <w:left w:val="none" w:sz="0" w:space="0" w:color="auto"/>
        <w:bottom w:val="none" w:sz="0" w:space="0" w:color="auto"/>
        <w:right w:val="none" w:sz="0" w:space="0" w:color="auto"/>
      </w:divBdr>
    </w:div>
    <w:div w:id="930699755">
      <w:bodyDiv w:val="1"/>
      <w:marLeft w:val="0"/>
      <w:marRight w:val="0"/>
      <w:marTop w:val="0"/>
      <w:marBottom w:val="0"/>
      <w:divBdr>
        <w:top w:val="none" w:sz="0" w:space="0" w:color="auto"/>
        <w:left w:val="none" w:sz="0" w:space="0" w:color="auto"/>
        <w:bottom w:val="none" w:sz="0" w:space="0" w:color="auto"/>
        <w:right w:val="none" w:sz="0" w:space="0" w:color="auto"/>
      </w:divBdr>
    </w:div>
    <w:div w:id="18360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nnehedden@gmail.com" TargetMode="External"/><Relationship Id="rId4" Type="http://schemas.openxmlformats.org/officeDocument/2006/relationships/settings" Target="settings.xml"/><Relationship Id="rId9" Type="http://schemas.openxmlformats.org/officeDocument/2006/relationships/hyperlink" Target="http://www.eesforschools.org/finance/train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DAD0-29D3-4A29-9F77-29583CEE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1344</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S.Roberts</cp:lastModifiedBy>
  <cp:revision>2</cp:revision>
  <cp:lastPrinted>2015-06-25T08:06:00Z</cp:lastPrinted>
  <dcterms:created xsi:type="dcterms:W3CDTF">2018-10-15T10:15:00Z</dcterms:created>
  <dcterms:modified xsi:type="dcterms:W3CDTF">2018-10-15T10:15:00Z</dcterms:modified>
</cp:coreProperties>
</file>