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1DCC" w14:textId="7766398F" w:rsidR="002F4FDE" w:rsidRPr="00E97384" w:rsidRDefault="00D31B9A" w:rsidP="00E973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Lettings </w:t>
      </w:r>
      <w:r w:rsidR="00D87B70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ates</w:t>
      </w:r>
      <w:r w:rsidR="00154A92">
        <w:rPr>
          <w:b/>
          <w:sz w:val="28"/>
          <w:szCs w:val="28"/>
          <w:u w:val="single"/>
        </w:rPr>
        <w:t xml:space="preserve"> 202</w:t>
      </w:r>
      <w:r w:rsidR="00D87B70">
        <w:rPr>
          <w:b/>
          <w:sz w:val="28"/>
          <w:szCs w:val="28"/>
          <w:u w:val="single"/>
        </w:rPr>
        <w:t>3-24</w:t>
      </w:r>
    </w:p>
    <w:p w14:paraId="2DE0C884" w14:textId="77777777" w:rsidR="009E0C80" w:rsidRDefault="009E0C80"/>
    <w:p w14:paraId="7F7DFD80" w14:textId="216F07BA" w:rsidR="009E0C80" w:rsidRDefault="009E0C80">
      <w:r>
        <w:t>Single bookings per hour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0C80" w14:paraId="2744B247" w14:textId="77777777" w:rsidTr="009E0C80">
        <w:tc>
          <w:tcPr>
            <w:tcW w:w="3005" w:type="dxa"/>
          </w:tcPr>
          <w:p w14:paraId="1F73141C" w14:textId="77777777" w:rsidR="009E0C80" w:rsidRDefault="009E0C80"/>
        </w:tc>
        <w:tc>
          <w:tcPr>
            <w:tcW w:w="3005" w:type="dxa"/>
          </w:tcPr>
          <w:p w14:paraId="1CD72C59" w14:textId="77777777" w:rsidR="009E0C80" w:rsidRPr="00B844E8" w:rsidRDefault="009E0C80">
            <w:pPr>
              <w:rPr>
                <w:b/>
              </w:rPr>
            </w:pPr>
            <w:r w:rsidRPr="00B844E8">
              <w:rPr>
                <w:b/>
              </w:rPr>
              <w:t>Current</w:t>
            </w:r>
          </w:p>
        </w:tc>
        <w:tc>
          <w:tcPr>
            <w:tcW w:w="3006" w:type="dxa"/>
          </w:tcPr>
          <w:p w14:paraId="05CD1253" w14:textId="1412298C" w:rsidR="00D87B70" w:rsidRPr="00B844E8" w:rsidRDefault="00D87B70">
            <w:pPr>
              <w:rPr>
                <w:b/>
              </w:rPr>
            </w:pPr>
            <w:r>
              <w:rPr>
                <w:b/>
              </w:rPr>
              <w:t>2023-24</w:t>
            </w:r>
          </w:p>
        </w:tc>
      </w:tr>
      <w:tr w:rsidR="00E97384" w14:paraId="08D5FF05" w14:textId="77777777" w:rsidTr="009E0C80">
        <w:tc>
          <w:tcPr>
            <w:tcW w:w="3005" w:type="dxa"/>
          </w:tcPr>
          <w:p w14:paraId="11780325" w14:textId="77777777" w:rsidR="00E97384" w:rsidRDefault="00E97384" w:rsidP="00E97384">
            <w:r>
              <w:t>Swimming Pool</w:t>
            </w:r>
          </w:p>
        </w:tc>
        <w:tc>
          <w:tcPr>
            <w:tcW w:w="3005" w:type="dxa"/>
          </w:tcPr>
          <w:p w14:paraId="441D6281" w14:textId="77777777" w:rsidR="00E97384" w:rsidRDefault="00E97384" w:rsidP="00E97384">
            <w:r>
              <w:t>£50</w:t>
            </w:r>
          </w:p>
        </w:tc>
        <w:tc>
          <w:tcPr>
            <w:tcW w:w="3006" w:type="dxa"/>
          </w:tcPr>
          <w:p w14:paraId="3658D451" w14:textId="77777777" w:rsidR="00E97384" w:rsidRDefault="00E97384" w:rsidP="00660B35">
            <w:r>
              <w:t>£50</w:t>
            </w:r>
            <w:r w:rsidR="00660B35">
              <w:t xml:space="preserve"> </w:t>
            </w:r>
          </w:p>
        </w:tc>
      </w:tr>
      <w:tr w:rsidR="00E97384" w14:paraId="55347625" w14:textId="77777777" w:rsidTr="009E0C80">
        <w:tc>
          <w:tcPr>
            <w:tcW w:w="3005" w:type="dxa"/>
          </w:tcPr>
          <w:p w14:paraId="14A52342" w14:textId="77777777" w:rsidR="00E97384" w:rsidRDefault="00E97384" w:rsidP="00E97384">
            <w:r>
              <w:t>Drama Studio</w:t>
            </w:r>
          </w:p>
        </w:tc>
        <w:tc>
          <w:tcPr>
            <w:tcW w:w="3005" w:type="dxa"/>
          </w:tcPr>
          <w:p w14:paraId="1E46568C" w14:textId="77777777" w:rsidR="00E97384" w:rsidRDefault="00E97384" w:rsidP="00E97384">
            <w:r>
              <w:t>£50</w:t>
            </w:r>
          </w:p>
        </w:tc>
        <w:tc>
          <w:tcPr>
            <w:tcW w:w="3006" w:type="dxa"/>
          </w:tcPr>
          <w:p w14:paraId="0B72FBD9" w14:textId="77777777" w:rsidR="00E97384" w:rsidRDefault="00E97384" w:rsidP="00E97384">
            <w:r>
              <w:t>£50</w:t>
            </w:r>
          </w:p>
        </w:tc>
      </w:tr>
      <w:tr w:rsidR="00E97384" w14:paraId="5F740241" w14:textId="77777777" w:rsidTr="009E0C80">
        <w:tc>
          <w:tcPr>
            <w:tcW w:w="3005" w:type="dxa"/>
          </w:tcPr>
          <w:p w14:paraId="58A539C3" w14:textId="77777777" w:rsidR="00E97384" w:rsidRDefault="00E97384" w:rsidP="00E97384">
            <w:r>
              <w:t>Conference Room</w:t>
            </w:r>
          </w:p>
        </w:tc>
        <w:tc>
          <w:tcPr>
            <w:tcW w:w="3005" w:type="dxa"/>
          </w:tcPr>
          <w:p w14:paraId="55A5E340" w14:textId="77777777" w:rsidR="00E97384" w:rsidRDefault="00E97384" w:rsidP="00E97384">
            <w:r>
              <w:t>£45</w:t>
            </w:r>
          </w:p>
        </w:tc>
        <w:tc>
          <w:tcPr>
            <w:tcW w:w="3006" w:type="dxa"/>
          </w:tcPr>
          <w:p w14:paraId="580C004A" w14:textId="77777777" w:rsidR="00E97384" w:rsidRDefault="00E97384" w:rsidP="00E97384">
            <w:r>
              <w:t>£45</w:t>
            </w:r>
            <w:r w:rsidR="00660B35">
              <w:t xml:space="preserve"> </w:t>
            </w:r>
          </w:p>
        </w:tc>
      </w:tr>
      <w:tr w:rsidR="00E97384" w14:paraId="0E7B2C8C" w14:textId="77777777" w:rsidTr="009E0C80">
        <w:tc>
          <w:tcPr>
            <w:tcW w:w="3005" w:type="dxa"/>
          </w:tcPr>
          <w:p w14:paraId="00875C9F" w14:textId="77777777" w:rsidR="00E97384" w:rsidRDefault="00E97384" w:rsidP="00E97384">
            <w:r>
              <w:t>Common Room</w:t>
            </w:r>
          </w:p>
        </w:tc>
        <w:tc>
          <w:tcPr>
            <w:tcW w:w="3005" w:type="dxa"/>
          </w:tcPr>
          <w:p w14:paraId="63F8ED8B" w14:textId="77777777" w:rsidR="00E97384" w:rsidRDefault="00E97384" w:rsidP="00E97384">
            <w:r>
              <w:t>£45</w:t>
            </w:r>
          </w:p>
        </w:tc>
        <w:tc>
          <w:tcPr>
            <w:tcW w:w="3006" w:type="dxa"/>
          </w:tcPr>
          <w:p w14:paraId="5FBDC6A9" w14:textId="77777777" w:rsidR="00E97384" w:rsidRDefault="00E97384" w:rsidP="00E97384">
            <w:r>
              <w:t>£45</w:t>
            </w:r>
            <w:r w:rsidR="00660B35">
              <w:t xml:space="preserve"> </w:t>
            </w:r>
          </w:p>
        </w:tc>
      </w:tr>
      <w:tr w:rsidR="00E97384" w14:paraId="1B6D04EC" w14:textId="77777777" w:rsidTr="009E0C80">
        <w:tc>
          <w:tcPr>
            <w:tcW w:w="3005" w:type="dxa"/>
          </w:tcPr>
          <w:p w14:paraId="2668A099" w14:textId="77777777" w:rsidR="00E97384" w:rsidRDefault="00E97384" w:rsidP="00E97384">
            <w:r>
              <w:t>Main Hall</w:t>
            </w:r>
          </w:p>
        </w:tc>
        <w:tc>
          <w:tcPr>
            <w:tcW w:w="3005" w:type="dxa"/>
          </w:tcPr>
          <w:p w14:paraId="16E5C7BB" w14:textId="77777777" w:rsidR="00E97384" w:rsidRDefault="00E97384" w:rsidP="00E97384">
            <w:r>
              <w:t>£45</w:t>
            </w:r>
          </w:p>
        </w:tc>
        <w:tc>
          <w:tcPr>
            <w:tcW w:w="3006" w:type="dxa"/>
          </w:tcPr>
          <w:p w14:paraId="082C029D" w14:textId="77777777" w:rsidR="00E97384" w:rsidRDefault="00E97384" w:rsidP="00E97384">
            <w:r>
              <w:t>£45</w:t>
            </w:r>
            <w:r w:rsidR="00660B35">
              <w:t xml:space="preserve"> </w:t>
            </w:r>
          </w:p>
        </w:tc>
      </w:tr>
      <w:tr w:rsidR="00E97384" w14:paraId="2020E076" w14:textId="77777777" w:rsidTr="009E0C80">
        <w:tc>
          <w:tcPr>
            <w:tcW w:w="3005" w:type="dxa"/>
          </w:tcPr>
          <w:p w14:paraId="40629AF1" w14:textId="77777777" w:rsidR="00E97384" w:rsidRDefault="00E97384" w:rsidP="00E97384">
            <w:r>
              <w:t>Classroom</w:t>
            </w:r>
          </w:p>
        </w:tc>
        <w:tc>
          <w:tcPr>
            <w:tcW w:w="3005" w:type="dxa"/>
          </w:tcPr>
          <w:p w14:paraId="21DED4C9" w14:textId="77777777" w:rsidR="00E97384" w:rsidRDefault="00E97384" w:rsidP="00E97384">
            <w:r>
              <w:t>£25</w:t>
            </w:r>
          </w:p>
        </w:tc>
        <w:tc>
          <w:tcPr>
            <w:tcW w:w="3006" w:type="dxa"/>
          </w:tcPr>
          <w:p w14:paraId="7C95F690" w14:textId="77777777" w:rsidR="00E97384" w:rsidRDefault="00E97384" w:rsidP="00E97384">
            <w:r>
              <w:t>£25</w:t>
            </w:r>
            <w:r w:rsidR="00660B35">
              <w:t xml:space="preserve"> </w:t>
            </w:r>
          </w:p>
        </w:tc>
      </w:tr>
      <w:tr w:rsidR="00E97384" w14:paraId="587B48F1" w14:textId="77777777" w:rsidTr="009E0C80">
        <w:tc>
          <w:tcPr>
            <w:tcW w:w="3005" w:type="dxa"/>
          </w:tcPr>
          <w:p w14:paraId="284FC2F2" w14:textId="77777777" w:rsidR="00E97384" w:rsidRDefault="00E97384" w:rsidP="00E97384">
            <w:r>
              <w:t>Gymnasium</w:t>
            </w:r>
          </w:p>
        </w:tc>
        <w:tc>
          <w:tcPr>
            <w:tcW w:w="3005" w:type="dxa"/>
          </w:tcPr>
          <w:p w14:paraId="16F67A9C" w14:textId="77777777" w:rsidR="00E97384" w:rsidRDefault="00E97384" w:rsidP="00E97384">
            <w:r>
              <w:t>£35</w:t>
            </w:r>
          </w:p>
        </w:tc>
        <w:tc>
          <w:tcPr>
            <w:tcW w:w="3006" w:type="dxa"/>
          </w:tcPr>
          <w:p w14:paraId="08CA6B19" w14:textId="77777777" w:rsidR="00E97384" w:rsidRDefault="00E97384" w:rsidP="00E97384">
            <w:r>
              <w:t>£35</w:t>
            </w:r>
            <w:r w:rsidR="00660B35">
              <w:t xml:space="preserve"> </w:t>
            </w:r>
          </w:p>
        </w:tc>
      </w:tr>
      <w:tr w:rsidR="00E97384" w14:paraId="61F1AE15" w14:textId="77777777" w:rsidTr="009E0C80">
        <w:tc>
          <w:tcPr>
            <w:tcW w:w="3005" w:type="dxa"/>
          </w:tcPr>
          <w:p w14:paraId="0CAA1B7F" w14:textId="77777777" w:rsidR="00E97384" w:rsidRDefault="00E97384" w:rsidP="00E97384">
            <w:r>
              <w:t>Field</w:t>
            </w:r>
            <w:r w:rsidR="00B844E8">
              <w:t xml:space="preserve"> (inc. pitches)</w:t>
            </w:r>
          </w:p>
        </w:tc>
        <w:tc>
          <w:tcPr>
            <w:tcW w:w="3005" w:type="dxa"/>
          </w:tcPr>
          <w:p w14:paraId="74ED97B9" w14:textId="77777777" w:rsidR="00E97384" w:rsidRDefault="00E97384" w:rsidP="00E97384">
            <w:r>
              <w:t>£60</w:t>
            </w:r>
          </w:p>
        </w:tc>
        <w:tc>
          <w:tcPr>
            <w:tcW w:w="3006" w:type="dxa"/>
          </w:tcPr>
          <w:p w14:paraId="59E28413" w14:textId="77777777" w:rsidR="00E97384" w:rsidRDefault="00E97384" w:rsidP="00E97384">
            <w:r>
              <w:t>£60</w:t>
            </w:r>
            <w:r w:rsidR="00660B35">
              <w:t xml:space="preserve"> </w:t>
            </w:r>
          </w:p>
        </w:tc>
      </w:tr>
      <w:tr w:rsidR="00E97384" w14:paraId="61065420" w14:textId="77777777" w:rsidTr="009E0C80">
        <w:tc>
          <w:tcPr>
            <w:tcW w:w="3005" w:type="dxa"/>
          </w:tcPr>
          <w:p w14:paraId="0FB04C06" w14:textId="77777777" w:rsidR="00E97384" w:rsidRDefault="00E97384" w:rsidP="00E97384">
            <w:r>
              <w:t>Sports Hall</w:t>
            </w:r>
          </w:p>
        </w:tc>
        <w:tc>
          <w:tcPr>
            <w:tcW w:w="3005" w:type="dxa"/>
          </w:tcPr>
          <w:p w14:paraId="79614756" w14:textId="77777777" w:rsidR="00E97384" w:rsidRDefault="00660B35" w:rsidP="00E97384">
            <w:r>
              <w:t>£50</w:t>
            </w:r>
          </w:p>
        </w:tc>
        <w:tc>
          <w:tcPr>
            <w:tcW w:w="3006" w:type="dxa"/>
          </w:tcPr>
          <w:p w14:paraId="23FAA12F" w14:textId="77777777" w:rsidR="00E97384" w:rsidRDefault="00E97384" w:rsidP="00660B35">
            <w:r>
              <w:t>£</w:t>
            </w:r>
            <w:r w:rsidR="00660B35">
              <w:t>50</w:t>
            </w:r>
          </w:p>
        </w:tc>
      </w:tr>
      <w:tr w:rsidR="00E97384" w14:paraId="469498D7" w14:textId="77777777" w:rsidTr="009E0C80">
        <w:tc>
          <w:tcPr>
            <w:tcW w:w="3005" w:type="dxa"/>
          </w:tcPr>
          <w:p w14:paraId="4AD6377A" w14:textId="77777777" w:rsidR="00E97384" w:rsidRDefault="00E97384" w:rsidP="00E97384"/>
        </w:tc>
        <w:tc>
          <w:tcPr>
            <w:tcW w:w="3005" w:type="dxa"/>
          </w:tcPr>
          <w:p w14:paraId="171B13B9" w14:textId="77777777" w:rsidR="00E97384" w:rsidRDefault="00E97384" w:rsidP="00E97384"/>
        </w:tc>
        <w:tc>
          <w:tcPr>
            <w:tcW w:w="3006" w:type="dxa"/>
          </w:tcPr>
          <w:p w14:paraId="04D04FDE" w14:textId="77777777" w:rsidR="00E97384" w:rsidRDefault="00E97384" w:rsidP="00E97384"/>
        </w:tc>
      </w:tr>
    </w:tbl>
    <w:p w14:paraId="2B81C8FE" w14:textId="77777777" w:rsidR="00296F04" w:rsidRDefault="00296F04"/>
    <w:p w14:paraId="34A89BAE" w14:textId="7ECA21DB" w:rsidR="00556C54" w:rsidRDefault="00660B35">
      <w:r>
        <w:t xml:space="preserve">Discounts of up to 20% can be offered to regular bookings (to be agreed by </w:t>
      </w:r>
      <w:r w:rsidR="00D87B70">
        <w:t>CFO/COO</w:t>
      </w:r>
      <w:r>
        <w:t>)</w:t>
      </w:r>
    </w:p>
    <w:p w14:paraId="18D43E84" w14:textId="77777777" w:rsidR="00D87B70" w:rsidRDefault="00D87B70"/>
    <w:p w14:paraId="3E6E0835" w14:textId="0BFE4FF3" w:rsidR="00D87B70" w:rsidRDefault="00D87B70">
      <w:r>
        <w:t>Bespoke or one</w:t>
      </w:r>
      <w:r w:rsidR="00971FE4">
        <w:t>-</w:t>
      </w:r>
      <w:r>
        <w:t>off event bookings will be priced on a case by case basis.</w:t>
      </w:r>
    </w:p>
    <w:p w14:paraId="0D0D7EA0" w14:textId="77777777" w:rsidR="00D87B70" w:rsidRDefault="00D87B70"/>
    <w:p w14:paraId="2094AEB0" w14:textId="700C8290" w:rsidR="00D87B70" w:rsidRDefault="00D87B70">
      <w:r>
        <w:t>Drama school holiday clubs priced including consideration for long term commitment and regular term time hire.</w:t>
      </w:r>
      <w:r w:rsidR="00A86BE2">
        <w:t xml:space="preserve"> Baseline price is £200 per day.</w:t>
      </w:r>
      <w:r>
        <w:t xml:space="preserve"> To be reviewed annually</w:t>
      </w:r>
    </w:p>
    <w:p w14:paraId="0D7C912A" w14:textId="77777777" w:rsidR="00D87B70" w:rsidRDefault="00D87B70"/>
    <w:p w14:paraId="010B2C8C" w14:textId="6C4FB898" w:rsidR="00D87B70" w:rsidRDefault="00D87B70">
      <w:r>
        <w:t>Schools out Activity Camps – committed to booking every school holiday for min 3 years. Initial pricing £1,250 per week to be reviewed after 2 years.</w:t>
      </w:r>
    </w:p>
    <w:p w14:paraId="7471BFD7" w14:textId="77777777" w:rsidR="00D87B70" w:rsidRDefault="00D87B70"/>
    <w:p w14:paraId="58CA5352" w14:textId="77777777" w:rsidR="00296F04" w:rsidRDefault="00296F04"/>
    <w:p w14:paraId="34161795" w14:textId="77777777" w:rsidR="00296F04" w:rsidRDefault="00296F04"/>
    <w:p w14:paraId="08A7B58F" w14:textId="77777777" w:rsidR="00296F04" w:rsidRDefault="00296F04"/>
    <w:p w14:paraId="30B40A61" w14:textId="77777777" w:rsidR="00296F04" w:rsidRDefault="00296F04"/>
    <w:p w14:paraId="234D439F" w14:textId="77777777" w:rsidR="00296F04" w:rsidRDefault="00296F04"/>
    <w:p w14:paraId="24BBE25B" w14:textId="77777777" w:rsidR="00296F04" w:rsidRDefault="00296F04"/>
    <w:p w14:paraId="179E293E" w14:textId="6627ECFF" w:rsidR="00D87B70" w:rsidRDefault="00D87B70">
      <w:pPr>
        <w:rPr>
          <w:sz w:val="20"/>
          <w:szCs w:val="20"/>
        </w:rPr>
      </w:pPr>
      <w:r>
        <w:lastRenderedPageBreak/>
        <w:t xml:space="preserve">Astro prices increased for 2023-24 as detailed below </w:t>
      </w:r>
      <w:r w:rsidRPr="00D87B70">
        <w:rPr>
          <w:sz w:val="20"/>
          <w:szCs w:val="20"/>
        </w:rPr>
        <w:t>(previous prices held since 2020-21 shown at the end)</w:t>
      </w:r>
    </w:p>
    <w:p w14:paraId="377BFFFE" w14:textId="77777777" w:rsidR="00296F04" w:rsidRDefault="00296F04"/>
    <w:p w14:paraId="612A3F20" w14:textId="77777777" w:rsidR="00296F04" w:rsidRDefault="00D87B70">
      <w:r w:rsidRPr="00D87B70">
        <w:rPr>
          <w:noProof/>
        </w:rPr>
        <w:drawing>
          <wp:inline distT="0" distB="0" distL="0" distR="0" wp14:anchorId="299A6879" wp14:editId="56F13DBB">
            <wp:extent cx="7829550" cy="5366875"/>
            <wp:effectExtent l="0" t="0" r="0" b="5715"/>
            <wp:docPr id="16972415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295" cy="539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AE4D6" w14:textId="65935B81" w:rsidR="00D87B70" w:rsidRDefault="00D87B70">
      <w:r>
        <w:lastRenderedPageBreak/>
        <w:t>Previous Astro pricing</w:t>
      </w:r>
    </w:p>
    <w:p w14:paraId="7061BCD4" w14:textId="77777777" w:rsidR="00D87B70" w:rsidRDefault="00D87B70"/>
    <w:p w14:paraId="50F21C75" w14:textId="77777777" w:rsidR="003744FC" w:rsidRPr="002F4FDE" w:rsidRDefault="00E94E60">
      <w:r w:rsidRPr="00E94E60">
        <w:rPr>
          <w:noProof/>
        </w:rPr>
        <w:drawing>
          <wp:inline distT="0" distB="0" distL="0" distR="0" wp14:anchorId="733A98AE" wp14:editId="1B9B9EB7">
            <wp:extent cx="7848600" cy="5183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683" cy="519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4FC" w:rsidRPr="002F4FDE" w:rsidSect="00296F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0427" w14:textId="77777777" w:rsidR="00AA6933" w:rsidRDefault="00AA6933" w:rsidP="002F4FDE">
      <w:r>
        <w:separator/>
      </w:r>
    </w:p>
  </w:endnote>
  <w:endnote w:type="continuationSeparator" w:id="0">
    <w:p w14:paraId="14A46A05" w14:textId="77777777" w:rsidR="00AA6933" w:rsidRDefault="00AA6933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5CE1" w14:textId="77777777" w:rsidR="00AA6933" w:rsidRDefault="00AA6933" w:rsidP="002F4FDE">
      <w:r>
        <w:separator/>
      </w:r>
    </w:p>
  </w:footnote>
  <w:footnote w:type="continuationSeparator" w:id="0">
    <w:p w14:paraId="0C1C0577" w14:textId="77777777" w:rsidR="00AA6933" w:rsidRDefault="00AA6933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8AA"/>
    <w:multiLevelType w:val="hybridMultilevel"/>
    <w:tmpl w:val="D0EC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0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33"/>
    <w:rsid w:val="00154A92"/>
    <w:rsid w:val="001632CD"/>
    <w:rsid w:val="001A0687"/>
    <w:rsid w:val="00204C88"/>
    <w:rsid w:val="002137E9"/>
    <w:rsid w:val="00222FCC"/>
    <w:rsid w:val="00296F04"/>
    <w:rsid w:val="002F4FDE"/>
    <w:rsid w:val="00307608"/>
    <w:rsid w:val="003744FC"/>
    <w:rsid w:val="0054036D"/>
    <w:rsid w:val="00556C54"/>
    <w:rsid w:val="00601449"/>
    <w:rsid w:val="00647668"/>
    <w:rsid w:val="00660B35"/>
    <w:rsid w:val="0070671D"/>
    <w:rsid w:val="00794752"/>
    <w:rsid w:val="007E2DC6"/>
    <w:rsid w:val="007E41B3"/>
    <w:rsid w:val="008F47D4"/>
    <w:rsid w:val="00971FE4"/>
    <w:rsid w:val="009E0C80"/>
    <w:rsid w:val="009E4E2F"/>
    <w:rsid w:val="00A86BE2"/>
    <w:rsid w:val="00AA6933"/>
    <w:rsid w:val="00AE60D2"/>
    <w:rsid w:val="00B844E8"/>
    <w:rsid w:val="00C161F1"/>
    <w:rsid w:val="00D31B9A"/>
    <w:rsid w:val="00D41F16"/>
    <w:rsid w:val="00D87B70"/>
    <w:rsid w:val="00DB38C3"/>
    <w:rsid w:val="00E94E60"/>
    <w:rsid w:val="00E97384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2A9F"/>
  <w15:chartTrackingRefBased/>
  <w15:docId w15:val="{804D20D8-0970-4DF7-9D6B-4D2AE0EF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table" w:styleId="TableGrid">
    <w:name w:val="Table Grid"/>
    <w:basedOn w:val="TableNormal"/>
    <w:uiPriority w:val="39"/>
    <w:rsid w:val="009E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56A6-103D-411E-9234-01BCD56C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9</cp:revision>
  <cp:lastPrinted>2021-04-16T10:14:00Z</cp:lastPrinted>
  <dcterms:created xsi:type="dcterms:W3CDTF">2023-10-06T08:26:00Z</dcterms:created>
  <dcterms:modified xsi:type="dcterms:W3CDTF">2023-10-06T08:40:00Z</dcterms:modified>
</cp:coreProperties>
</file>