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3D34" w:rsidRPr="008A194D" w:rsidRDefault="00CE4B2C" w:rsidP="008A194D">
      <w:r w:rsidRPr="008A19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1B030" wp14:editId="4BC0F8F4">
                <wp:simplePos x="0" y="0"/>
                <wp:positionH relativeFrom="column">
                  <wp:posOffset>3826510</wp:posOffset>
                </wp:positionH>
                <wp:positionV relativeFrom="paragraph">
                  <wp:posOffset>-311150</wp:posOffset>
                </wp:positionV>
                <wp:extent cx="2750185" cy="990600"/>
                <wp:effectExtent l="0" t="0" r="0" b="0"/>
                <wp:wrapThrough wrapText="bothSides">
                  <wp:wrapPolygon edited="0">
                    <wp:start x="299" y="0"/>
                    <wp:lineTo x="299" y="21185"/>
                    <wp:lineTo x="21096" y="21185"/>
                    <wp:lineTo x="21096" y="0"/>
                    <wp:lineTo x="299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18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8A194D" w:rsidRPr="00E842C2" w:rsidRDefault="008A194D" w:rsidP="008A194D">
                            <w:pPr>
                              <w:jc w:val="right"/>
                              <w:rPr>
                                <w:iCs/>
                                <w:color w:val="B6E14B"/>
                                <w:szCs w:val="24"/>
                              </w:rPr>
                            </w:pPr>
                            <w:r w:rsidRPr="00E842C2">
                              <w:rPr>
                                <w:iCs/>
                                <w:color w:val="B6E14B"/>
                                <w:szCs w:val="24"/>
                              </w:rPr>
                              <w:t xml:space="preserve">Essex Child &amp; Family Well-being Service </w:t>
                            </w:r>
                          </w:p>
                          <w:p w:rsidR="008A194D" w:rsidRPr="00E842C2" w:rsidRDefault="008A194D" w:rsidP="008A194D">
                            <w:pPr>
                              <w:jc w:val="right"/>
                              <w:rPr>
                                <w:iCs/>
                                <w:color w:val="B6E14B"/>
                                <w:szCs w:val="24"/>
                              </w:rPr>
                            </w:pPr>
                            <w:r w:rsidRPr="00E842C2">
                              <w:rPr>
                                <w:iCs/>
                                <w:color w:val="B6E14B"/>
                                <w:szCs w:val="24"/>
                              </w:rPr>
                              <w:t>The Oak Tree Centre,</w:t>
                            </w:r>
                          </w:p>
                          <w:p w:rsidR="008A194D" w:rsidRPr="00E842C2" w:rsidRDefault="008A194D" w:rsidP="008A194D">
                            <w:pPr>
                              <w:jc w:val="right"/>
                              <w:rPr>
                                <w:iCs/>
                                <w:color w:val="B6E14B"/>
                                <w:szCs w:val="24"/>
                              </w:rPr>
                            </w:pPr>
                            <w:r w:rsidRPr="00E842C2">
                              <w:rPr>
                                <w:iCs/>
                                <w:color w:val="B6E14B"/>
                                <w:szCs w:val="24"/>
                              </w:rPr>
                              <w:t>Harwich Road,</w:t>
                            </w:r>
                          </w:p>
                          <w:p w:rsidR="00361EEF" w:rsidRPr="00E842C2" w:rsidRDefault="00152F42" w:rsidP="008A194D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E842C2">
                              <w:rPr>
                                <w:iCs/>
                                <w:color w:val="B6E14B"/>
                                <w:szCs w:val="24"/>
                              </w:rPr>
                              <w:t>Colchester CO4</w:t>
                            </w:r>
                            <w:r w:rsidR="008A194D" w:rsidRPr="00E842C2">
                              <w:rPr>
                                <w:iCs/>
                                <w:color w:val="B6E14B"/>
                                <w:szCs w:val="24"/>
                              </w:rPr>
                              <w:t xml:space="preserve"> 3DH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B0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3pt;margin-top:-24.5pt;width:216.5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" filled="f" stroked="f">
                <v:path arrowok="t"/>
                <v:textbox>
                  <w:txbxContent>
                    <w:p w:rsidR="008A194D" w:rsidRPr="00E842C2" w:rsidRDefault="008A194D" w:rsidP="008A194D">
                      <w:pPr>
                        <w:jc w:val="right"/>
                        <w:rPr>
                          <w:iCs/>
                          <w:color w:val="B6E14B"/>
                          <w:szCs w:val="24"/>
                        </w:rPr>
                      </w:pPr>
                      <w:r w:rsidRPr="00E842C2">
                        <w:rPr>
                          <w:iCs/>
                          <w:color w:val="B6E14B"/>
                          <w:szCs w:val="24"/>
                        </w:rPr>
                        <w:t xml:space="preserve">Essex Child &amp; Family Well-being Service </w:t>
                      </w:r>
                    </w:p>
                    <w:p w:rsidR="008A194D" w:rsidRPr="00E842C2" w:rsidRDefault="008A194D" w:rsidP="008A194D">
                      <w:pPr>
                        <w:jc w:val="right"/>
                        <w:rPr>
                          <w:iCs/>
                          <w:color w:val="B6E14B"/>
                          <w:szCs w:val="24"/>
                        </w:rPr>
                      </w:pPr>
                      <w:r w:rsidRPr="00E842C2">
                        <w:rPr>
                          <w:iCs/>
                          <w:color w:val="B6E14B"/>
                          <w:szCs w:val="24"/>
                        </w:rPr>
                        <w:t>The Oak Tree Centre,</w:t>
                      </w:r>
                    </w:p>
                    <w:p w:rsidR="008A194D" w:rsidRPr="00E842C2" w:rsidRDefault="008A194D" w:rsidP="008A194D">
                      <w:pPr>
                        <w:jc w:val="right"/>
                        <w:rPr>
                          <w:iCs/>
                          <w:color w:val="B6E14B"/>
                          <w:szCs w:val="24"/>
                        </w:rPr>
                      </w:pPr>
                      <w:r w:rsidRPr="00E842C2">
                        <w:rPr>
                          <w:iCs/>
                          <w:color w:val="B6E14B"/>
                          <w:szCs w:val="24"/>
                        </w:rPr>
                        <w:t>Harwich Road,</w:t>
                      </w:r>
                    </w:p>
                    <w:p w:rsidR="00361EEF" w:rsidRPr="00E842C2" w:rsidRDefault="00152F42" w:rsidP="008A194D">
                      <w:pPr>
                        <w:jc w:val="right"/>
                        <w:rPr>
                          <w:b/>
                          <w:i/>
                          <w:szCs w:val="24"/>
                        </w:rPr>
                      </w:pPr>
                      <w:r w:rsidRPr="00E842C2">
                        <w:rPr>
                          <w:iCs/>
                          <w:color w:val="B6E14B"/>
                          <w:szCs w:val="24"/>
                        </w:rPr>
                        <w:t>Colchester CO4</w:t>
                      </w:r>
                      <w:r w:rsidR="008A194D" w:rsidRPr="00E842C2">
                        <w:rPr>
                          <w:iCs/>
                          <w:color w:val="B6E14B"/>
                          <w:szCs w:val="24"/>
                        </w:rPr>
                        <w:t xml:space="preserve"> 3DH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A4E1B" w:rsidRPr="008A194D" w:rsidRDefault="007A4E1B" w:rsidP="008A194D">
      <w:pPr>
        <w:rPr>
          <w:rFonts w:eastAsia="Times"/>
        </w:rPr>
      </w:pPr>
    </w:p>
    <w:p w:rsidR="00021D78" w:rsidRDefault="00021D78" w:rsidP="008A194D">
      <w:pPr>
        <w:rPr>
          <w:rFonts w:eastAsia="Times"/>
        </w:rPr>
      </w:pPr>
    </w:p>
    <w:p w:rsidR="000126D5" w:rsidRDefault="000126D5" w:rsidP="008A194D">
      <w:pPr>
        <w:rPr>
          <w:rFonts w:eastAsia="Times"/>
          <w:b/>
          <w:i/>
        </w:rPr>
      </w:pPr>
    </w:p>
    <w:p w:rsidR="000126D5" w:rsidRPr="00E842C2" w:rsidRDefault="003C710C" w:rsidP="00E459A5">
      <w:pPr>
        <w:ind w:right="-372"/>
        <w:jc w:val="right"/>
        <w:rPr>
          <w:rFonts w:eastAsia="Times"/>
        </w:rPr>
      </w:pPr>
      <w:r>
        <w:rPr>
          <w:rFonts w:eastAsia="Times"/>
        </w:rPr>
        <w:t>30</w:t>
      </w:r>
      <w:r w:rsidR="003F244D" w:rsidRPr="003F244D">
        <w:rPr>
          <w:rFonts w:eastAsia="Times"/>
          <w:vertAlign w:val="superscript"/>
        </w:rPr>
        <w:t>th</w:t>
      </w:r>
      <w:r w:rsidR="003F244D">
        <w:rPr>
          <w:rFonts w:eastAsia="Times"/>
        </w:rPr>
        <w:t xml:space="preserve"> </w:t>
      </w:r>
      <w:r w:rsidR="000126D5" w:rsidRPr="00E842C2">
        <w:rPr>
          <w:rFonts w:eastAsia="Times"/>
        </w:rPr>
        <w:t>May 2018</w:t>
      </w:r>
    </w:p>
    <w:p w:rsidR="00E459A5" w:rsidRDefault="00E459A5" w:rsidP="008A194D">
      <w:pPr>
        <w:rPr>
          <w:rFonts w:eastAsia="Times"/>
        </w:rPr>
      </w:pPr>
    </w:p>
    <w:p w:rsidR="008A194D" w:rsidRPr="00E842C2" w:rsidRDefault="00C20882" w:rsidP="008A194D">
      <w:pPr>
        <w:rPr>
          <w:rFonts w:eastAsia="Times"/>
        </w:rPr>
      </w:pPr>
      <w:r w:rsidRPr="00E842C2">
        <w:rPr>
          <w:rFonts w:eastAsia="Times"/>
        </w:rPr>
        <w:t xml:space="preserve">Carole Herman and Jenny </w:t>
      </w:r>
      <w:proofErr w:type="spellStart"/>
      <w:r w:rsidRPr="00E842C2">
        <w:rPr>
          <w:rFonts w:eastAsia="Times"/>
        </w:rPr>
        <w:t>Comerford</w:t>
      </w:r>
      <w:proofErr w:type="spellEnd"/>
    </w:p>
    <w:p w:rsidR="008A194D" w:rsidRPr="00E842C2" w:rsidRDefault="00C20882" w:rsidP="008A194D">
      <w:pPr>
        <w:rPr>
          <w:rFonts w:eastAsia="Times"/>
        </w:rPr>
      </w:pPr>
      <w:r w:rsidRPr="00E842C2">
        <w:rPr>
          <w:rFonts w:eastAsia="Times"/>
        </w:rPr>
        <w:t>Shenfield High School</w:t>
      </w:r>
    </w:p>
    <w:p w:rsidR="00CE4B2C" w:rsidRPr="00E842C2" w:rsidRDefault="00C20882" w:rsidP="00F97384">
      <w:pPr>
        <w:rPr>
          <w:rFonts w:eastAsia="Times"/>
        </w:rPr>
      </w:pPr>
      <w:r w:rsidRPr="00E842C2">
        <w:rPr>
          <w:rFonts w:eastAsia="Times"/>
        </w:rPr>
        <w:t>Alexander Lane</w:t>
      </w:r>
    </w:p>
    <w:p w:rsidR="00C20882" w:rsidRPr="00E842C2" w:rsidRDefault="000126D5" w:rsidP="00F97384">
      <w:pPr>
        <w:rPr>
          <w:rFonts w:eastAsia="Times"/>
        </w:rPr>
      </w:pPr>
      <w:r w:rsidRPr="00E842C2">
        <w:rPr>
          <w:rFonts w:eastAsia="Times"/>
        </w:rPr>
        <w:t>Shenfield</w:t>
      </w:r>
    </w:p>
    <w:p w:rsidR="000126D5" w:rsidRPr="00E842C2" w:rsidRDefault="000126D5" w:rsidP="00F97384">
      <w:pPr>
        <w:rPr>
          <w:rFonts w:eastAsia="Times"/>
        </w:rPr>
      </w:pPr>
      <w:r w:rsidRPr="00E842C2">
        <w:rPr>
          <w:rFonts w:eastAsia="Times"/>
        </w:rPr>
        <w:t>Brentwood</w:t>
      </w:r>
    </w:p>
    <w:p w:rsidR="000126D5" w:rsidRPr="00E842C2" w:rsidRDefault="000126D5" w:rsidP="00F97384">
      <w:pPr>
        <w:rPr>
          <w:rFonts w:eastAsia="Times"/>
        </w:rPr>
      </w:pPr>
      <w:r w:rsidRPr="00E842C2">
        <w:rPr>
          <w:rFonts w:eastAsia="Times"/>
        </w:rPr>
        <w:t xml:space="preserve">Essex </w:t>
      </w:r>
    </w:p>
    <w:p w:rsidR="000126D5" w:rsidRPr="00E842C2" w:rsidRDefault="000126D5" w:rsidP="00F97384">
      <w:pPr>
        <w:rPr>
          <w:rFonts w:eastAsia="Times"/>
        </w:rPr>
      </w:pPr>
      <w:r w:rsidRPr="00E842C2">
        <w:rPr>
          <w:rFonts w:eastAsia="Times"/>
        </w:rPr>
        <w:t>CM15 8RY</w:t>
      </w:r>
    </w:p>
    <w:p w:rsidR="00F97384" w:rsidRDefault="00F97384" w:rsidP="00F97384">
      <w:pPr>
        <w:rPr>
          <w:rFonts w:eastAsia="Times"/>
        </w:rPr>
      </w:pPr>
    </w:p>
    <w:p w:rsidR="00D339B9" w:rsidRPr="00D339B9" w:rsidRDefault="000126D5" w:rsidP="00D339B9">
      <w:pPr>
        <w:rPr>
          <w:rFonts w:eastAsia="Times"/>
        </w:rPr>
      </w:pPr>
      <w:r>
        <w:rPr>
          <w:rFonts w:eastAsia="Times"/>
        </w:rPr>
        <w:t>Dear Carole and Jenny</w:t>
      </w:r>
      <w:r w:rsidR="00F97384">
        <w:rPr>
          <w:rFonts w:eastAsia="Times"/>
        </w:rPr>
        <w:t>,</w:t>
      </w:r>
    </w:p>
    <w:p w:rsidR="00D339B9" w:rsidRPr="00D339B9" w:rsidRDefault="00D339B9" w:rsidP="00D339B9">
      <w:pPr>
        <w:rPr>
          <w:rFonts w:eastAsia="Times"/>
        </w:rPr>
      </w:pPr>
    </w:p>
    <w:p w:rsidR="00D339B9" w:rsidRPr="00D339B9" w:rsidRDefault="00152F42" w:rsidP="00D339B9">
      <w:pPr>
        <w:rPr>
          <w:rFonts w:eastAsia="Times"/>
        </w:rPr>
      </w:pPr>
      <w:r>
        <w:rPr>
          <w:rFonts w:eastAsia="Times"/>
        </w:rPr>
        <w:t xml:space="preserve">Thank you for </w:t>
      </w:r>
      <w:r w:rsidRPr="00960525">
        <w:rPr>
          <w:rFonts w:eastAsia="Times"/>
        </w:rPr>
        <w:t>making</w:t>
      </w:r>
      <w:r w:rsidR="00F97384" w:rsidRPr="00960525">
        <w:rPr>
          <w:rFonts w:eastAsia="Times"/>
        </w:rPr>
        <w:t xml:space="preserve"> </w:t>
      </w:r>
      <w:r w:rsidR="00960525" w:rsidRPr="00960525">
        <w:rPr>
          <w:rFonts w:eastAsia="Times"/>
        </w:rPr>
        <w:t>Chris Holmes</w:t>
      </w:r>
      <w:r w:rsidR="00F97384">
        <w:rPr>
          <w:rFonts w:eastAsia="Times"/>
        </w:rPr>
        <w:t xml:space="preserve"> and </w:t>
      </w:r>
      <w:r w:rsidR="00960525" w:rsidRPr="00960525">
        <w:rPr>
          <w:rFonts w:eastAsia="Times"/>
        </w:rPr>
        <w:t>myself</w:t>
      </w:r>
      <w:r w:rsidR="00F97384" w:rsidRPr="00960525">
        <w:rPr>
          <w:rFonts w:eastAsia="Times"/>
        </w:rPr>
        <w:t xml:space="preserve"> </w:t>
      </w:r>
      <w:r w:rsidR="00F97384">
        <w:rPr>
          <w:rFonts w:eastAsia="Times"/>
        </w:rPr>
        <w:t>so welcome</w:t>
      </w:r>
      <w:r w:rsidR="00960525">
        <w:rPr>
          <w:rFonts w:eastAsia="Times"/>
        </w:rPr>
        <w:t xml:space="preserve"> on the 23</w:t>
      </w:r>
      <w:r w:rsidR="00960525" w:rsidRPr="00960525">
        <w:rPr>
          <w:rFonts w:eastAsia="Times"/>
          <w:vertAlign w:val="superscript"/>
        </w:rPr>
        <w:t>rd</w:t>
      </w:r>
      <w:r w:rsidR="00960525">
        <w:rPr>
          <w:rFonts w:eastAsia="Times"/>
        </w:rPr>
        <w:t xml:space="preserve"> May 2018</w:t>
      </w:r>
      <w:r w:rsidR="00D339B9" w:rsidRPr="00D339B9">
        <w:rPr>
          <w:rFonts w:eastAsia="Times"/>
        </w:rPr>
        <w:t xml:space="preserve">.  It was a </w:t>
      </w:r>
      <w:r w:rsidR="00F97384">
        <w:rPr>
          <w:rFonts w:eastAsia="Times"/>
        </w:rPr>
        <w:t xml:space="preserve">real </w:t>
      </w:r>
      <w:r w:rsidR="00D339B9" w:rsidRPr="00D339B9">
        <w:rPr>
          <w:rFonts w:eastAsia="Times"/>
        </w:rPr>
        <w:t xml:space="preserve">pleasure to meet and talk to </w:t>
      </w:r>
      <w:r w:rsidR="00F97384">
        <w:rPr>
          <w:rFonts w:eastAsia="Times"/>
        </w:rPr>
        <w:t xml:space="preserve">you, </w:t>
      </w:r>
      <w:r w:rsidR="00D339B9" w:rsidRPr="00D339B9">
        <w:rPr>
          <w:rFonts w:eastAsia="Times"/>
        </w:rPr>
        <w:t xml:space="preserve">the </w:t>
      </w:r>
      <w:r w:rsidR="00E459A5">
        <w:rPr>
          <w:rFonts w:eastAsia="Times"/>
        </w:rPr>
        <w:t>students</w:t>
      </w:r>
      <w:r w:rsidR="00F97384">
        <w:rPr>
          <w:rFonts w:eastAsia="Times"/>
        </w:rPr>
        <w:t xml:space="preserve"> and other members of staff</w:t>
      </w:r>
      <w:r w:rsidR="00D339B9" w:rsidRPr="00D339B9">
        <w:rPr>
          <w:rFonts w:eastAsia="Times"/>
        </w:rPr>
        <w:t xml:space="preserve">.  </w:t>
      </w:r>
      <w:r w:rsidR="00F97384">
        <w:rPr>
          <w:rFonts w:eastAsia="Times"/>
        </w:rPr>
        <w:t xml:space="preserve">The </w:t>
      </w:r>
      <w:r w:rsidR="00E459A5">
        <w:rPr>
          <w:rFonts w:eastAsia="Times"/>
        </w:rPr>
        <w:t>students</w:t>
      </w:r>
      <w:r w:rsidR="00D339B9" w:rsidRPr="00D339B9">
        <w:rPr>
          <w:rFonts w:eastAsia="Times"/>
        </w:rPr>
        <w:t xml:space="preserve"> gave a</w:t>
      </w:r>
      <w:r w:rsidR="00F97384">
        <w:rPr>
          <w:rFonts w:eastAsia="Times"/>
        </w:rPr>
        <w:t>n excellent</w:t>
      </w:r>
      <w:r w:rsidR="00D339B9" w:rsidRPr="00D339B9">
        <w:rPr>
          <w:rFonts w:eastAsia="Times"/>
        </w:rPr>
        <w:t xml:space="preserve"> </w:t>
      </w:r>
      <w:r w:rsidR="00F97384">
        <w:rPr>
          <w:rFonts w:eastAsia="Times"/>
        </w:rPr>
        <w:t>account of their part in the work and ethos of the school.</w:t>
      </w:r>
      <w:r w:rsidR="00F97384" w:rsidRPr="00D339B9">
        <w:rPr>
          <w:rFonts w:eastAsia="Times"/>
        </w:rPr>
        <w:t xml:space="preserve"> It</w:t>
      </w:r>
      <w:r w:rsidR="00D339B9" w:rsidRPr="00D339B9">
        <w:rPr>
          <w:rFonts w:eastAsia="Times"/>
        </w:rPr>
        <w:t xml:space="preserve"> was </w:t>
      </w:r>
      <w:r w:rsidR="00F97384">
        <w:rPr>
          <w:rFonts w:eastAsia="Times"/>
        </w:rPr>
        <w:t xml:space="preserve">inspiring </w:t>
      </w:r>
      <w:r w:rsidR="00F97384" w:rsidRPr="00D339B9">
        <w:rPr>
          <w:rFonts w:eastAsia="Times"/>
        </w:rPr>
        <w:t>to</w:t>
      </w:r>
      <w:r w:rsidR="00D339B9" w:rsidRPr="00D339B9">
        <w:rPr>
          <w:rFonts w:eastAsia="Times"/>
        </w:rPr>
        <w:t xml:space="preserve"> see the many ways </w:t>
      </w:r>
      <w:r w:rsidR="00F97384">
        <w:rPr>
          <w:rFonts w:eastAsia="Times"/>
        </w:rPr>
        <w:t xml:space="preserve">in which </w:t>
      </w:r>
      <w:r w:rsidR="00D339B9" w:rsidRPr="00D339B9">
        <w:rPr>
          <w:rFonts w:eastAsia="Times"/>
        </w:rPr>
        <w:t xml:space="preserve">you are working as a coherent and happy community. </w:t>
      </w:r>
    </w:p>
    <w:p w:rsidR="00D339B9" w:rsidRPr="00D339B9" w:rsidRDefault="00D339B9" w:rsidP="00D339B9">
      <w:pPr>
        <w:rPr>
          <w:rFonts w:eastAsia="Times"/>
        </w:rPr>
      </w:pPr>
    </w:p>
    <w:p w:rsidR="00D339B9" w:rsidRDefault="00D339B9" w:rsidP="00D339B9">
      <w:pPr>
        <w:rPr>
          <w:rFonts w:eastAsia="Times"/>
        </w:rPr>
      </w:pPr>
      <w:r w:rsidRPr="00D339B9">
        <w:rPr>
          <w:rFonts w:eastAsia="Times"/>
        </w:rPr>
        <w:t xml:space="preserve">The visit confirmed that </w:t>
      </w:r>
      <w:r w:rsidR="00960525" w:rsidRPr="00960525">
        <w:rPr>
          <w:rFonts w:eastAsia="Times"/>
        </w:rPr>
        <w:t>Shenfield High School</w:t>
      </w:r>
      <w:r w:rsidR="00960525">
        <w:rPr>
          <w:rFonts w:eastAsia="Times"/>
          <w:b/>
          <w:i/>
        </w:rPr>
        <w:t xml:space="preserve"> </w:t>
      </w:r>
      <w:r w:rsidRPr="00D339B9">
        <w:rPr>
          <w:rFonts w:eastAsia="Times"/>
        </w:rPr>
        <w:t xml:space="preserve">continues to maintain the criteria for Healthy Schools Status.  </w:t>
      </w:r>
      <w:r w:rsidR="00B70DF7">
        <w:rPr>
          <w:rFonts w:eastAsia="Times"/>
        </w:rPr>
        <w:t xml:space="preserve">We would </w:t>
      </w:r>
      <w:r w:rsidRPr="00D339B9">
        <w:rPr>
          <w:rFonts w:eastAsia="Times"/>
        </w:rPr>
        <w:t>particular</w:t>
      </w:r>
      <w:r w:rsidR="00B70DF7">
        <w:rPr>
          <w:rFonts w:eastAsia="Times"/>
        </w:rPr>
        <w:t>ly</w:t>
      </w:r>
      <w:r w:rsidRPr="00D339B9">
        <w:rPr>
          <w:rFonts w:eastAsia="Times"/>
        </w:rPr>
        <w:t xml:space="preserve"> like to highlight the following good practices:</w:t>
      </w:r>
      <w:r w:rsidR="00570841">
        <w:rPr>
          <w:rFonts w:eastAsia="Times"/>
        </w:rPr>
        <w:t xml:space="preserve"> </w:t>
      </w:r>
      <w:r w:rsidR="00570841" w:rsidRPr="000126D5">
        <w:rPr>
          <w:rFonts w:eastAsia="Times"/>
        </w:rPr>
        <w:t>e.g.-</w:t>
      </w:r>
    </w:p>
    <w:p w:rsidR="00057248" w:rsidRPr="00D339B9" w:rsidRDefault="00057248" w:rsidP="00D339B9">
      <w:pPr>
        <w:rPr>
          <w:rFonts w:eastAsia="Times"/>
        </w:rPr>
      </w:pPr>
    </w:p>
    <w:p w:rsidR="00D339B9" w:rsidRDefault="00D339B9" w:rsidP="00021D78">
      <w:pPr>
        <w:pStyle w:val="ListParagraph"/>
        <w:numPr>
          <w:ilvl w:val="0"/>
          <w:numId w:val="6"/>
        </w:numPr>
        <w:rPr>
          <w:rFonts w:eastAsia="Times"/>
        </w:rPr>
      </w:pPr>
      <w:r w:rsidRPr="00021D78">
        <w:rPr>
          <w:rFonts w:eastAsia="Times"/>
        </w:rPr>
        <w:t xml:space="preserve">The very positive and effective whole school </w:t>
      </w:r>
      <w:r w:rsidR="00F97384" w:rsidRPr="00021D78">
        <w:rPr>
          <w:rFonts w:eastAsia="Times"/>
        </w:rPr>
        <w:t>embracement</w:t>
      </w:r>
      <w:r w:rsidRPr="00021D78">
        <w:rPr>
          <w:rFonts w:eastAsia="Times"/>
        </w:rPr>
        <w:t xml:space="preserve"> of the Healthy Schools ethos that underpins pastoral care and the calm </w:t>
      </w:r>
      <w:r w:rsidR="00021D78">
        <w:rPr>
          <w:rFonts w:eastAsia="Times"/>
        </w:rPr>
        <w:t xml:space="preserve">and open </w:t>
      </w:r>
      <w:r w:rsidRPr="00021D78">
        <w:rPr>
          <w:rFonts w:eastAsia="Times"/>
        </w:rPr>
        <w:t>atmosphere</w:t>
      </w:r>
      <w:r w:rsidR="00021D78">
        <w:rPr>
          <w:rFonts w:eastAsia="Times"/>
        </w:rPr>
        <w:t>.</w:t>
      </w:r>
      <w:r w:rsidRPr="00021D78">
        <w:rPr>
          <w:rFonts w:eastAsia="Times"/>
        </w:rPr>
        <w:t xml:space="preserve"> </w:t>
      </w:r>
    </w:p>
    <w:p w:rsidR="00960525" w:rsidRPr="00021D78" w:rsidRDefault="00960525" w:rsidP="00021D78">
      <w:pPr>
        <w:pStyle w:val="ListParagraph"/>
        <w:numPr>
          <w:ilvl w:val="0"/>
          <w:numId w:val="6"/>
        </w:numPr>
        <w:rPr>
          <w:rFonts w:eastAsia="Times"/>
        </w:rPr>
      </w:pPr>
      <w:r>
        <w:rPr>
          <w:rFonts w:eastAsia="Times"/>
        </w:rPr>
        <w:t xml:space="preserve">The extremely well represented Interventions team </w:t>
      </w:r>
      <w:r w:rsidR="00DB0AF8">
        <w:rPr>
          <w:rFonts w:eastAsia="Times"/>
        </w:rPr>
        <w:t>that are responsible for ensuring the needs of pupils are met and appropriate support is identified</w:t>
      </w:r>
      <w:r w:rsidR="00E842C2">
        <w:rPr>
          <w:rFonts w:eastAsia="Times"/>
        </w:rPr>
        <w:t xml:space="preserve"> </w:t>
      </w:r>
    </w:p>
    <w:p w:rsidR="00F97384" w:rsidRPr="00021D78" w:rsidRDefault="00D339B9" w:rsidP="00021D78">
      <w:pPr>
        <w:pStyle w:val="ListParagraph"/>
        <w:numPr>
          <w:ilvl w:val="0"/>
          <w:numId w:val="6"/>
        </w:numPr>
        <w:rPr>
          <w:rFonts w:eastAsia="Times"/>
        </w:rPr>
      </w:pPr>
      <w:r w:rsidRPr="00021D78">
        <w:rPr>
          <w:rFonts w:eastAsia="Times"/>
        </w:rPr>
        <w:t xml:space="preserve">The commitment to PSHE </w:t>
      </w:r>
      <w:r w:rsidR="00D165FE">
        <w:rPr>
          <w:rFonts w:eastAsia="Times"/>
        </w:rPr>
        <w:t xml:space="preserve">education </w:t>
      </w:r>
      <w:r w:rsidRPr="00021D78">
        <w:rPr>
          <w:rFonts w:eastAsia="Times"/>
        </w:rPr>
        <w:t>in the school and its central role in curriculum planning promoted and supporte</w:t>
      </w:r>
      <w:r w:rsidR="00E842C2">
        <w:rPr>
          <w:rFonts w:eastAsia="Times"/>
        </w:rPr>
        <w:t xml:space="preserve">d by </w:t>
      </w:r>
      <w:r w:rsidR="00E459A5">
        <w:rPr>
          <w:rFonts w:eastAsia="Times"/>
        </w:rPr>
        <w:t xml:space="preserve">an </w:t>
      </w:r>
      <w:r w:rsidR="00D165FE">
        <w:rPr>
          <w:rFonts w:eastAsia="Times"/>
        </w:rPr>
        <w:t xml:space="preserve">enthusiastic teaching and </w:t>
      </w:r>
      <w:r w:rsidR="00E459A5">
        <w:rPr>
          <w:rFonts w:eastAsia="Times"/>
        </w:rPr>
        <w:t>support staff</w:t>
      </w:r>
      <w:r w:rsidRPr="00021D78">
        <w:rPr>
          <w:rFonts w:eastAsia="Times"/>
        </w:rPr>
        <w:t>.</w:t>
      </w:r>
    </w:p>
    <w:p w:rsidR="00DB0AF8" w:rsidRDefault="00F97384" w:rsidP="00D165FE">
      <w:pPr>
        <w:pStyle w:val="ListParagraph"/>
        <w:numPr>
          <w:ilvl w:val="0"/>
          <w:numId w:val="6"/>
        </w:numPr>
        <w:rPr>
          <w:rFonts w:eastAsia="Times"/>
        </w:rPr>
      </w:pPr>
      <w:r w:rsidRPr="00021D78">
        <w:rPr>
          <w:rFonts w:eastAsia="Times"/>
        </w:rPr>
        <w:t xml:space="preserve">The innovative, very well-understood and </w:t>
      </w:r>
      <w:r w:rsidR="00960525">
        <w:rPr>
          <w:rFonts w:eastAsia="Times"/>
        </w:rPr>
        <w:t xml:space="preserve">inclusive Pastoral support </w:t>
      </w:r>
      <w:r w:rsidR="00DB0AF8">
        <w:rPr>
          <w:rFonts w:eastAsia="Times"/>
        </w:rPr>
        <w:t xml:space="preserve">services and bespoke areas of support - </w:t>
      </w:r>
      <w:r w:rsidR="00960525">
        <w:rPr>
          <w:rFonts w:eastAsia="Times"/>
        </w:rPr>
        <w:t>the Oasis</w:t>
      </w:r>
      <w:r w:rsidR="005D4D50">
        <w:rPr>
          <w:rFonts w:eastAsia="Times"/>
        </w:rPr>
        <w:t xml:space="preserve"> Centre</w:t>
      </w:r>
      <w:r w:rsidR="00DB0AF8">
        <w:rPr>
          <w:rFonts w:eastAsia="Times"/>
        </w:rPr>
        <w:t xml:space="preserve">, the Vocational Centre and Waves, where students can access </w:t>
      </w:r>
      <w:r w:rsidR="005D4D50">
        <w:rPr>
          <w:rFonts w:eastAsia="Times"/>
        </w:rPr>
        <w:t xml:space="preserve">support for worries and concerns, as well as curriculum support, seek </w:t>
      </w:r>
      <w:r w:rsidR="00DB0AF8">
        <w:rPr>
          <w:rFonts w:eastAsia="Times"/>
        </w:rPr>
        <w:t xml:space="preserve">counselling and mentoring and are encouraged to be independent </w:t>
      </w:r>
    </w:p>
    <w:p w:rsidR="00D165FE" w:rsidRPr="00D165FE" w:rsidRDefault="00D165FE" w:rsidP="00D165FE">
      <w:pPr>
        <w:pStyle w:val="ListParagraph"/>
        <w:numPr>
          <w:ilvl w:val="0"/>
          <w:numId w:val="6"/>
        </w:numPr>
        <w:rPr>
          <w:rFonts w:eastAsia="Times"/>
        </w:rPr>
      </w:pPr>
      <w:r>
        <w:rPr>
          <w:rFonts w:eastAsia="Times"/>
        </w:rPr>
        <w:t>Very impressive E-safety provision with exceptional commitment to keeping children and young people safe online</w:t>
      </w:r>
      <w:r w:rsidR="00C97BB0">
        <w:rPr>
          <w:rFonts w:eastAsia="Times"/>
        </w:rPr>
        <w:t xml:space="preserve"> as well as a new system for </w:t>
      </w:r>
      <w:r w:rsidR="00E842C2">
        <w:rPr>
          <w:rFonts w:eastAsia="Times"/>
        </w:rPr>
        <w:t>engaging parents</w:t>
      </w:r>
      <w:r w:rsidR="00C97BB0">
        <w:rPr>
          <w:rFonts w:eastAsia="Times"/>
        </w:rPr>
        <w:t xml:space="preserve"> via live streaming and Twitter</w:t>
      </w:r>
    </w:p>
    <w:p w:rsidR="00D165FE" w:rsidRDefault="00D165FE" w:rsidP="00021D78">
      <w:pPr>
        <w:pStyle w:val="ListParagraph"/>
        <w:numPr>
          <w:ilvl w:val="0"/>
          <w:numId w:val="6"/>
        </w:numPr>
        <w:rPr>
          <w:rFonts w:eastAsia="Times"/>
        </w:rPr>
      </w:pPr>
      <w:r>
        <w:rPr>
          <w:rFonts w:eastAsia="Times"/>
        </w:rPr>
        <w:t>An exce</w:t>
      </w:r>
      <w:r w:rsidR="00C20882">
        <w:rPr>
          <w:rFonts w:eastAsia="Times"/>
        </w:rPr>
        <w:t>llent and fully inclusive Physical activity</w:t>
      </w:r>
      <w:r>
        <w:rPr>
          <w:rFonts w:eastAsia="Times"/>
        </w:rPr>
        <w:t xml:space="preserve"> and S</w:t>
      </w:r>
      <w:r w:rsidR="00C20882">
        <w:rPr>
          <w:rFonts w:eastAsia="Times"/>
        </w:rPr>
        <w:t>ports offer to include both Junior and Senior Sports Academies</w:t>
      </w:r>
    </w:p>
    <w:p w:rsidR="00E459A5" w:rsidRDefault="00E459A5">
      <w:pPr>
        <w:suppressAutoHyphens w:val="0"/>
        <w:rPr>
          <w:rFonts w:eastAsia="Times"/>
        </w:rPr>
      </w:pPr>
      <w:r>
        <w:rPr>
          <w:rFonts w:eastAsia="Times"/>
        </w:rPr>
        <w:br w:type="page"/>
      </w:r>
    </w:p>
    <w:p w:rsidR="00F97384" w:rsidRPr="00D339B9" w:rsidRDefault="00F97384" w:rsidP="00D339B9">
      <w:pPr>
        <w:rPr>
          <w:rFonts w:eastAsia="Times"/>
        </w:rPr>
      </w:pPr>
    </w:p>
    <w:p w:rsidR="00D339B9" w:rsidRPr="00D339B9" w:rsidRDefault="00D339B9" w:rsidP="00D339B9">
      <w:pPr>
        <w:rPr>
          <w:rFonts w:eastAsia="Times"/>
        </w:rPr>
      </w:pPr>
      <w:r w:rsidRPr="00D339B9">
        <w:rPr>
          <w:rFonts w:eastAsia="Times"/>
        </w:rPr>
        <w:t xml:space="preserve">There is a clear commitment and enthusiasm to </w:t>
      </w:r>
      <w:r w:rsidR="00021D78">
        <w:rPr>
          <w:rFonts w:eastAsia="Times"/>
        </w:rPr>
        <w:t>promote</w:t>
      </w:r>
      <w:r w:rsidRPr="00D339B9">
        <w:rPr>
          <w:rFonts w:eastAsia="Times"/>
        </w:rPr>
        <w:t xml:space="preserve"> the principles of the Healthy School programme across the whole school, and you have already identified </w:t>
      </w:r>
      <w:r w:rsidR="00C20882">
        <w:rPr>
          <w:rFonts w:eastAsia="Times"/>
        </w:rPr>
        <w:t>and are currently working on particular areas for Enhanced Healthy Schools.</w:t>
      </w:r>
    </w:p>
    <w:p w:rsidR="00D339B9" w:rsidRPr="00D339B9" w:rsidRDefault="00D339B9" w:rsidP="00D339B9">
      <w:pPr>
        <w:rPr>
          <w:rFonts w:eastAsia="Times"/>
        </w:rPr>
      </w:pPr>
    </w:p>
    <w:p w:rsidR="00D339B9" w:rsidRPr="00D339B9" w:rsidRDefault="00D339B9" w:rsidP="00D339B9">
      <w:pPr>
        <w:rPr>
          <w:rFonts w:eastAsia="Times"/>
        </w:rPr>
      </w:pPr>
      <w:r w:rsidRPr="00D339B9">
        <w:rPr>
          <w:rFonts w:eastAsia="Times"/>
        </w:rPr>
        <w:t xml:space="preserve">It would be wonderful, if you are willing, to recognise and share some of this good practice at future network meetings, </w:t>
      </w:r>
      <w:r w:rsidR="00021D78">
        <w:rPr>
          <w:rFonts w:eastAsia="Times"/>
        </w:rPr>
        <w:t>or</w:t>
      </w:r>
      <w:r w:rsidRPr="00D339B9">
        <w:rPr>
          <w:rFonts w:eastAsia="Times"/>
        </w:rPr>
        <w:t xml:space="preserve"> as a ‘Good News</w:t>
      </w:r>
      <w:r w:rsidR="00057248">
        <w:rPr>
          <w:rFonts w:eastAsia="Times"/>
        </w:rPr>
        <w:t>’</w:t>
      </w:r>
      <w:r w:rsidRPr="00D339B9">
        <w:rPr>
          <w:rFonts w:eastAsia="Times"/>
        </w:rPr>
        <w:t xml:space="preserve"> to share with other Healthy Schools.</w:t>
      </w:r>
    </w:p>
    <w:p w:rsidR="00D339B9" w:rsidRPr="00D339B9" w:rsidRDefault="00D339B9" w:rsidP="00D339B9">
      <w:pPr>
        <w:rPr>
          <w:rFonts w:eastAsia="Times"/>
        </w:rPr>
      </w:pPr>
    </w:p>
    <w:p w:rsidR="00D339B9" w:rsidRPr="00D339B9" w:rsidRDefault="00D339B9" w:rsidP="00D339B9">
      <w:pPr>
        <w:rPr>
          <w:rFonts w:eastAsia="Times"/>
        </w:rPr>
      </w:pPr>
      <w:r w:rsidRPr="00D339B9">
        <w:rPr>
          <w:rFonts w:eastAsia="Times"/>
        </w:rPr>
        <w:t>Please pass on our thanks and congratulations to the children, staff and governors.</w:t>
      </w:r>
    </w:p>
    <w:p w:rsidR="00D339B9" w:rsidRPr="00D339B9" w:rsidRDefault="00D339B9" w:rsidP="00D339B9">
      <w:pPr>
        <w:rPr>
          <w:rFonts w:eastAsia="Times"/>
        </w:rPr>
      </w:pPr>
    </w:p>
    <w:p w:rsidR="00D339B9" w:rsidRPr="00D339B9" w:rsidRDefault="00D339B9" w:rsidP="00D339B9">
      <w:pPr>
        <w:rPr>
          <w:rFonts w:eastAsia="Times"/>
        </w:rPr>
      </w:pPr>
      <w:r w:rsidRPr="00D339B9">
        <w:rPr>
          <w:rFonts w:eastAsia="Times"/>
        </w:rPr>
        <w:t>Yours sincerely</w:t>
      </w:r>
    </w:p>
    <w:p w:rsidR="008A194D" w:rsidRDefault="008A194D" w:rsidP="008A194D"/>
    <w:p w:rsidR="008A194D" w:rsidRDefault="00021D78" w:rsidP="008A194D">
      <w:r>
        <w:rPr>
          <w:noProof/>
          <w:lang w:eastAsia="en-GB"/>
        </w:rPr>
        <w:drawing>
          <wp:inline distT="0" distB="0" distL="0" distR="0" wp14:anchorId="51EE8D8A" wp14:editId="47B8B8CE">
            <wp:extent cx="1981200" cy="585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4D0" w:rsidRPr="00021D78" w:rsidRDefault="00A43577" w:rsidP="008A194D">
      <w:r w:rsidRPr="008A194D">
        <w:rPr>
          <w:rFonts w:eastAsia="Times"/>
        </w:rPr>
        <w:t>Lorraine Cartwright</w:t>
      </w:r>
    </w:p>
    <w:p w:rsidR="0052517F" w:rsidRPr="008A194D" w:rsidRDefault="00A43577" w:rsidP="008A194D">
      <w:pPr>
        <w:rPr>
          <w:rFonts w:eastAsia="Times"/>
        </w:rPr>
      </w:pPr>
      <w:r w:rsidRPr="008A194D">
        <w:rPr>
          <w:rFonts w:eastAsia="Times"/>
        </w:rPr>
        <w:t>Community Engagement Manager, Essex Child and Family Wellbeing Service</w:t>
      </w:r>
    </w:p>
    <w:sectPr w:rsidR="0052517F" w:rsidRPr="008A194D" w:rsidSect="007F00C6">
      <w:headerReference w:type="default" r:id="rId9"/>
      <w:headerReference w:type="first" r:id="rId10"/>
      <w:footerReference w:type="first" r:id="rId11"/>
      <w:pgSz w:w="11904" w:h="16838"/>
      <w:pgMar w:top="2155" w:right="964" w:bottom="510" w:left="964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18" w:rsidRDefault="00D31818">
      <w:r>
        <w:separator/>
      </w:r>
    </w:p>
  </w:endnote>
  <w:endnote w:type="continuationSeparator" w:id="0">
    <w:p w:rsidR="00D31818" w:rsidRDefault="00D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EF" w:rsidRDefault="00361EEF" w:rsidP="00C602B6">
    <w:pPr>
      <w:pStyle w:val="headquarters"/>
    </w:pPr>
  </w:p>
  <w:p w:rsidR="00361EEF" w:rsidRPr="004E4220" w:rsidRDefault="00361EEF" w:rsidP="00C602B6">
    <w:pPr>
      <w:pStyle w:val="headquarter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18" w:rsidRDefault="00D31818">
      <w:r>
        <w:separator/>
      </w:r>
    </w:p>
  </w:footnote>
  <w:footnote w:type="continuationSeparator" w:id="0">
    <w:p w:rsidR="00D31818" w:rsidRDefault="00D3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EF" w:rsidRDefault="00CE4B2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-471170</wp:posOffset>
          </wp:positionV>
          <wp:extent cx="7560310" cy="10700385"/>
          <wp:effectExtent l="0" t="0" r="2540" b="5715"/>
          <wp:wrapNone/>
          <wp:docPr id="41" name="Picture 41" descr="11076 ME-MISC Provide LH August 2013 WORD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11076 ME-MISC Provide LH August 2013 WORD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EF" w:rsidRDefault="00CE4B2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-236855</wp:posOffset>
          </wp:positionV>
          <wp:extent cx="1280795" cy="600075"/>
          <wp:effectExtent l="0" t="0" r="0" b="9525"/>
          <wp:wrapSquare wrapText="bothSides"/>
          <wp:docPr id="45" name="Picture 1" descr="K:\Brand and Marketing\Services Marketing\Regional Marketing\Essex\Logos\B  UK (CMY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and and Marketing\Services Marketing\Regional Marketing\Essex\Logos\B  UK (CMYK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3587750</wp:posOffset>
          </wp:positionH>
          <wp:positionV relativeFrom="paragraph">
            <wp:posOffset>-200025</wp:posOffset>
          </wp:positionV>
          <wp:extent cx="1168400" cy="563245"/>
          <wp:effectExtent l="0" t="0" r="0" b="8255"/>
          <wp:wrapTight wrapText="bothSides">
            <wp:wrapPolygon edited="0">
              <wp:start x="0" y="0"/>
              <wp:lineTo x="0" y="21186"/>
              <wp:lineTo x="21130" y="21186"/>
              <wp:lineTo x="21130" y="0"/>
              <wp:lineTo x="0" y="0"/>
            </wp:wrapPolygon>
          </wp:wrapTight>
          <wp:docPr id="44" name="Picture 2" descr="C:\Users\lharris\Pictures\logos\ECC-MAS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harris\Pictures\logos\ECC-MASTE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-200025</wp:posOffset>
          </wp:positionV>
          <wp:extent cx="1804035" cy="647700"/>
          <wp:effectExtent l="0" t="0" r="5715" b="0"/>
          <wp:wrapSquare wrapText="bothSides"/>
          <wp:docPr id="42" name="Picture 11" descr="K:\@People Experience Team\Creative and Brand\Brand applications\Logos and guidelines\Virgin Care logo and brand guidelines\@Logo\MASTETR LOGOS\VIRGINCARE LOGO 2D 2COL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@People Experience Team\Creative and Brand\Brand applications\Logos and guidelines\Virgin Care logo and brand guidelines\@Logo\MASTETR LOGOS\VIRGINCARE LOGO 2D 2COL P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2016125</wp:posOffset>
          </wp:positionH>
          <wp:positionV relativeFrom="paragraph">
            <wp:posOffset>-152400</wp:posOffset>
          </wp:positionV>
          <wp:extent cx="1143000" cy="649605"/>
          <wp:effectExtent l="0" t="0" r="0" b="0"/>
          <wp:wrapTight wrapText="bothSides">
            <wp:wrapPolygon edited="0">
              <wp:start x="0" y="0"/>
              <wp:lineTo x="0" y="20903"/>
              <wp:lineTo x="21240" y="20903"/>
              <wp:lineTo x="21240" y="0"/>
              <wp:lineTo x="0" y="0"/>
            </wp:wrapPolygon>
          </wp:wrapTight>
          <wp:docPr id="43" name="Picture 10" descr="http://www.staubyn-centre.essex.sch.uk/Logos/HealthySchool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staubyn-centre.essex.sch.uk/Logos/HealthySchools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148.5pt" o:bullet="t">
        <v:imagedata r:id="rId1" o:title="Healthy Schools - Essex"/>
      </v:shape>
    </w:pict>
  </w:numPicBullet>
  <w:abstractNum w:abstractNumId="0" w15:restartNumberingAfterBreak="0">
    <w:nsid w:val="FFFFFF1D"/>
    <w:multiLevelType w:val="multilevel"/>
    <w:tmpl w:val="1090C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B5697"/>
    <w:multiLevelType w:val="hybridMultilevel"/>
    <w:tmpl w:val="2934F71C"/>
    <w:lvl w:ilvl="0" w:tplc="3822B9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C4C"/>
    <w:multiLevelType w:val="hybridMultilevel"/>
    <w:tmpl w:val="DB5C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E75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2D15"/>
    <w:multiLevelType w:val="hybridMultilevel"/>
    <w:tmpl w:val="681ED340"/>
    <w:lvl w:ilvl="0" w:tplc="7D187EF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28D3"/>
    <w:multiLevelType w:val="hybridMultilevel"/>
    <w:tmpl w:val="B6BE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E86"/>
    <w:multiLevelType w:val="hybridMultilevel"/>
    <w:tmpl w:val="A1B2A8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66438C"/>
    <w:multiLevelType w:val="singleLevel"/>
    <w:tmpl w:val="2D02056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5a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4"/>
    <w:rsid w:val="000126D5"/>
    <w:rsid w:val="00021D78"/>
    <w:rsid w:val="00032C16"/>
    <w:rsid w:val="0004270E"/>
    <w:rsid w:val="00057248"/>
    <w:rsid w:val="0009244B"/>
    <w:rsid w:val="00093E14"/>
    <w:rsid w:val="000A467E"/>
    <w:rsid w:val="000B295A"/>
    <w:rsid w:val="000C187F"/>
    <w:rsid w:val="000C1B35"/>
    <w:rsid w:val="000C2087"/>
    <w:rsid w:val="000E2451"/>
    <w:rsid w:val="000F15C9"/>
    <w:rsid w:val="0010296F"/>
    <w:rsid w:val="001052BF"/>
    <w:rsid w:val="00124AD3"/>
    <w:rsid w:val="00131D50"/>
    <w:rsid w:val="00142863"/>
    <w:rsid w:val="00152F42"/>
    <w:rsid w:val="00172F4F"/>
    <w:rsid w:val="00176636"/>
    <w:rsid w:val="00181856"/>
    <w:rsid w:val="001D3C58"/>
    <w:rsid w:val="001E7028"/>
    <w:rsid w:val="001F0FE0"/>
    <w:rsid w:val="002013CC"/>
    <w:rsid w:val="002132E4"/>
    <w:rsid w:val="00225D8A"/>
    <w:rsid w:val="002419DB"/>
    <w:rsid w:val="002633B5"/>
    <w:rsid w:val="002674D0"/>
    <w:rsid w:val="002725F4"/>
    <w:rsid w:val="002838E4"/>
    <w:rsid w:val="00291EE5"/>
    <w:rsid w:val="0029500E"/>
    <w:rsid w:val="002A78EB"/>
    <w:rsid w:val="002B5564"/>
    <w:rsid w:val="002E5612"/>
    <w:rsid w:val="00324DDF"/>
    <w:rsid w:val="0032546A"/>
    <w:rsid w:val="0033431B"/>
    <w:rsid w:val="00345D9A"/>
    <w:rsid w:val="003527E4"/>
    <w:rsid w:val="00360A1C"/>
    <w:rsid w:val="00361EEF"/>
    <w:rsid w:val="00362C74"/>
    <w:rsid w:val="003748B5"/>
    <w:rsid w:val="00396195"/>
    <w:rsid w:val="00397855"/>
    <w:rsid w:val="003C710C"/>
    <w:rsid w:val="003E2D69"/>
    <w:rsid w:val="003F244D"/>
    <w:rsid w:val="003F42C4"/>
    <w:rsid w:val="00403D34"/>
    <w:rsid w:val="004059DD"/>
    <w:rsid w:val="0042655E"/>
    <w:rsid w:val="004271CC"/>
    <w:rsid w:val="00434732"/>
    <w:rsid w:val="004371E8"/>
    <w:rsid w:val="00455329"/>
    <w:rsid w:val="00461CEB"/>
    <w:rsid w:val="004857ED"/>
    <w:rsid w:val="00485BDF"/>
    <w:rsid w:val="004A1B91"/>
    <w:rsid w:val="004A556D"/>
    <w:rsid w:val="004A5C8D"/>
    <w:rsid w:val="004B4F45"/>
    <w:rsid w:val="004C5925"/>
    <w:rsid w:val="004C67D9"/>
    <w:rsid w:val="004E0765"/>
    <w:rsid w:val="004F55F1"/>
    <w:rsid w:val="00503EF5"/>
    <w:rsid w:val="00510482"/>
    <w:rsid w:val="00516C4B"/>
    <w:rsid w:val="00516D25"/>
    <w:rsid w:val="0052517F"/>
    <w:rsid w:val="00526944"/>
    <w:rsid w:val="00530FA0"/>
    <w:rsid w:val="00536FA1"/>
    <w:rsid w:val="00541471"/>
    <w:rsid w:val="005415F0"/>
    <w:rsid w:val="00557F62"/>
    <w:rsid w:val="005601CA"/>
    <w:rsid w:val="00570841"/>
    <w:rsid w:val="00597D79"/>
    <w:rsid w:val="005B759A"/>
    <w:rsid w:val="005C1015"/>
    <w:rsid w:val="005D4D50"/>
    <w:rsid w:val="005F073B"/>
    <w:rsid w:val="005F1F51"/>
    <w:rsid w:val="00612288"/>
    <w:rsid w:val="00634BF0"/>
    <w:rsid w:val="006436E3"/>
    <w:rsid w:val="0065378E"/>
    <w:rsid w:val="00654C4D"/>
    <w:rsid w:val="0068778F"/>
    <w:rsid w:val="006A16B7"/>
    <w:rsid w:val="006A7448"/>
    <w:rsid w:val="006A7CE2"/>
    <w:rsid w:val="006B296A"/>
    <w:rsid w:val="006C2D13"/>
    <w:rsid w:val="006C7666"/>
    <w:rsid w:val="006D38C4"/>
    <w:rsid w:val="006D7670"/>
    <w:rsid w:val="006D7C0A"/>
    <w:rsid w:val="006E47BB"/>
    <w:rsid w:val="007079E4"/>
    <w:rsid w:val="00712A70"/>
    <w:rsid w:val="007327BC"/>
    <w:rsid w:val="00746B33"/>
    <w:rsid w:val="00753DA4"/>
    <w:rsid w:val="00763224"/>
    <w:rsid w:val="00795F66"/>
    <w:rsid w:val="007A4E1B"/>
    <w:rsid w:val="007B41D8"/>
    <w:rsid w:val="007D5C21"/>
    <w:rsid w:val="007D7B50"/>
    <w:rsid w:val="007E45A2"/>
    <w:rsid w:val="007F00C6"/>
    <w:rsid w:val="007F17CC"/>
    <w:rsid w:val="007F263E"/>
    <w:rsid w:val="007F32D1"/>
    <w:rsid w:val="0080749A"/>
    <w:rsid w:val="0081203E"/>
    <w:rsid w:val="00814F4F"/>
    <w:rsid w:val="008166DD"/>
    <w:rsid w:val="00832E1D"/>
    <w:rsid w:val="00836F85"/>
    <w:rsid w:val="00841455"/>
    <w:rsid w:val="00853D51"/>
    <w:rsid w:val="008543F1"/>
    <w:rsid w:val="00857FED"/>
    <w:rsid w:val="00862F07"/>
    <w:rsid w:val="00882760"/>
    <w:rsid w:val="00883CC3"/>
    <w:rsid w:val="008A194D"/>
    <w:rsid w:val="008A2ECF"/>
    <w:rsid w:val="008A3999"/>
    <w:rsid w:val="008B22C8"/>
    <w:rsid w:val="008C481A"/>
    <w:rsid w:val="008E3BF9"/>
    <w:rsid w:val="00901CB0"/>
    <w:rsid w:val="009023EB"/>
    <w:rsid w:val="0094601E"/>
    <w:rsid w:val="009535BA"/>
    <w:rsid w:val="00960525"/>
    <w:rsid w:val="009643C4"/>
    <w:rsid w:val="00995424"/>
    <w:rsid w:val="009A74DD"/>
    <w:rsid w:val="009C6547"/>
    <w:rsid w:val="009E5A29"/>
    <w:rsid w:val="009F02FC"/>
    <w:rsid w:val="009F0CD6"/>
    <w:rsid w:val="009F501A"/>
    <w:rsid w:val="00A16C5D"/>
    <w:rsid w:val="00A20A6F"/>
    <w:rsid w:val="00A373D3"/>
    <w:rsid w:val="00A43577"/>
    <w:rsid w:val="00A45330"/>
    <w:rsid w:val="00A52529"/>
    <w:rsid w:val="00A73FD1"/>
    <w:rsid w:val="00A76DC5"/>
    <w:rsid w:val="00B02E94"/>
    <w:rsid w:val="00B05184"/>
    <w:rsid w:val="00B053A4"/>
    <w:rsid w:val="00B06961"/>
    <w:rsid w:val="00B12E3B"/>
    <w:rsid w:val="00B141E2"/>
    <w:rsid w:val="00B22972"/>
    <w:rsid w:val="00B4332E"/>
    <w:rsid w:val="00B51954"/>
    <w:rsid w:val="00B5416A"/>
    <w:rsid w:val="00B6520C"/>
    <w:rsid w:val="00B70DF7"/>
    <w:rsid w:val="00B8517E"/>
    <w:rsid w:val="00B97883"/>
    <w:rsid w:val="00B97E61"/>
    <w:rsid w:val="00BB4EC8"/>
    <w:rsid w:val="00BC3021"/>
    <w:rsid w:val="00C02C69"/>
    <w:rsid w:val="00C057ED"/>
    <w:rsid w:val="00C06B82"/>
    <w:rsid w:val="00C120BA"/>
    <w:rsid w:val="00C154DA"/>
    <w:rsid w:val="00C20882"/>
    <w:rsid w:val="00C602B6"/>
    <w:rsid w:val="00C74AED"/>
    <w:rsid w:val="00C836D1"/>
    <w:rsid w:val="00C83A79"/>
    <w:rsid w:val="00C95601"/>
    <w:rsid w:val="00C97BB0"/>
    <w:rsid w:val="00CA06B2"/>
    <w:rsid w:val="00CC2F9C"/>
    <w:rsid w:val="00CD1C92"/>
    <w:rsid w:val="00CE4B2C"/>
    <w:rsid w:val="00CF57D1"/>
    <w:rsid w:val="00D02640"/>
    <w:rsid w:val="00D02D4A"/>
    <w:rsid w:val="00D165FE"/>
    <w:rsid w:val="00D165FF"/>
    <w:rsid w:val="00D26973"/>
    <w:rsid w:val="00D31818"/>
    <w:rsid w:val="00D339B9"/>
    <w:rsid w:val="00D340AE"/>
    <w:rsid w:val="00D35B90"/>
    <w:rsid w:val="00D52EF2"/>
    <w:rsid w:val="00D56710"/>
    <w:rsid w:val="00D62CB1"/>
    <w:rsid w:val="00D630B6"/>
    <w:rsid w:val="00D81672"/>
    <w:rsid w:val="00D935DB"/>
    <w:rsid w:val="00DA414D"/>
    <w:rsid w:val="00DB0AF8"/>
    <w:rsid w:val="00DB5A16"/>
    <w:rsid w:val="00DF4870"/>
    <w:rsid w:val="00E06318"/>
    <w:rsid w:val="00E16FFE"/>
    <w:rsid w:val="00E459A5"/>
    <w:rsid w:val="00E56D84"/>
    <w:rsid w:val="00E62A54"/>
    <w:rsid w:val="00E6573F"/>
    <w:rsid w:val="00E8369F"/>
    <w:rsid w:val="00E83FB1"/>
    <w:rsid w:val="00E842C2"/>
    <w:rsid w:val="00E843B1"/>
    <w:rsid w:val="00E873A8"/>
    <w:rsid w:val="00E95754"/>
    <w:rsid w:val="00E9635C"/>
    <w:rsid w:val="00ED17FE"/>
    <w:rsid w:val="00ED50B4"/>
    <w:rsid w:val="00ED6BC5"/>
    <w:rsid w:val="00EE4B10"/>
    <w:rsid w:val="00F11C72"/>
    <w:rsid w:val="00F22838"/>
    <w:rsid w:val="00F3113A"/>
    <w:rsid w:val="00F7031C"/>
    <w:rsid w:val="00F97384"/>
    <w:rsid w:val="00FA529D"/>
    <w:rsid w:val="00FB3F69"/>
    <w:rsid w:val="00FB474D"/>
    <w:rsid w:val="00FC325C"/>
    <w:rsid w:val="00FC651C"/>
    <w:rsid w:val="00FD1305"/>
    <w:rsid w:val="00FD59C0"/>
    <w:rsid w:val="00FF5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a9b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19530332-E540-464F-95BC-B6B0AC9C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rPr>
      <w:sz w:val="16"/>
    </w:rPr>
  </w:style>
  <w:style w:type="character" w:styleId="CommentReference">
    <w:name w:val="annotation reference"/>
    <w:semiHidden/>
    <w:rsid w:val="00CA6EB3"/>
    <w:rPr>
      <w:sz w:val="16"/>
      <w:szCs w:val="16"/>
    </w:rPr>
  </w:style>
  <w:style w:type="paragraph" w:styleId="CommentText">
    <w:name w:val="annotation text"/>
    <w:basedOn w:val="Normal"/>
    <w:semiHidden/>
    <w:rsid w:val="00CA6EB3"/>
    <w:pPr>
      <w:suppressAutoHyphens w:val="0"/>
    </w:pPr>
    <w:rPr>
      <w:rFonts w:ascii="Times New Roman" w:hAnsi="Times New Roman"/>
      <w:color w:val="auto"/>
      <w:sz w:val="20"/>
      <w:lang w:eastAsia="en-GB"/>
    </w:rPr>
  </w:style>
  <w:style w:type="paragraph" w:styleId="BalloonText">
    <w:name w:val="Balloon Text"/>
    <w:basedOn w:val="Normal"/>
    <w:semiHidden/>
    <w:rsid w:val="00CA6EB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A6EB3"/>
    <w:pPr>
      <w:suppressAutoHyphens/>
    </w:pPr>
    <w:rPr>
      <w:rFonts w:ascii="Arial" w:hAnsi="Arial"/>
      <w:b/>
      <w:bCs/>
      <w:color w:val="000000"/>
      <w:lang w:eastAsia="en-US"/>
    </w:rPr>
  </w:style>
  <w:style w:type="paragraph" w:styleId="BodyText2">
    <w:name w:val="Body Text 2"/>
    <w:basedOn w:val="Normal"/>
    <w:link w:val="BodyText2Char"/>
    <w:rsid w:val="00857FED"/>
    <w:pPr>
      <w:suppressAutoHyphens w:val="0"/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BodyText2Char">
    <w:name w:val="Body Text 2 Char"/>
    <w:link w:val="BodyText2"/>
    <w:rsid w:val="00857FE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57FED"/>
    <w:pPr>
      <w:spacing w:after="120"/>
    </w:pPr>
  </w:style>
  <w:style w:type="character" w:customStyle="1" w:styleId="BodyTextChar">
    <w:name w:val="Body Text Char"/>
    <w:link w:val="BodyText"/>
    <w:rsid w:val="00857FED"/>
    <w:rPr>
      <w:rFonts w:ascii="Arial" w:hAnsi="Arial"/>
      <w:color w:val="000000"/>
      <w:sz w:val="24"/>
      <w:lang w:eastAsia="en-US"/>
    </w:rPr>
  </w:style>
  <w:style w:type="character" w:styleId="Hyperlink">
    <w:name w:val="Hyperlink"/>
    <w:rsid w:val="007F32D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16C5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zCs w:val="24"/>
    </w:rPr>
  </w:style>
  <w:style w:type="paragraph" w:styleId="NormalWeb">
    <w:name w:val="Normal (Web)"/>
    <w:basedOn w:val="Normal"/>
    <w:uiPriority w:val="99"/>
    <w:unhideWhenUsed/>
    <w:rsid w:val="005C1015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character" w:styleId="Strong">
    <w:name w:val="Strong"/>
    <w:uiPriority w:val="22"/>
    <w:qFormat/>
    <w:rsid w:val="005C1015"/>
    <w:rPr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5C1015"/>
    <w:pPr>
      <w:suppressAutoHyphens w:val="0"/>
    </w:pPr>
    <w:rPr>
      <w:rFonts w:ascii="Times New Roman" w:hAnsi="Times New Roman"/>
      <w:i/>
      <w:iCs/>
      <w:color w:val="auto"/>
      <w:szCs w:val="24"/>
      <w:lang w:eastAsia="en-GB"/>
    </w:rPr>
  </w:style>
  <w:style w:type="character" w:customStyle="1" w:styleId="HTMLAddressChar">
    <w:name w:val="HTML Address Char"/>
    <w:link w:val="HTMLAddress"/>
    <w:uiPriority w:val="99"/>
    <w:rsid w:val="005C1015"/>
    <w:rPr>
      <w:i/>
      <w:iCs/>
      <w:sz w:val="24"/>
      <w:szCs w:val="24"/>
    </w:rPr>
  </w:style>
  <w:style w:type="paragraph" w:styleId="ListParagraph">
    <w:name w:val="List Paragraph"/>
    <w:basedOn w:val="Normal"/>
    <w:qFormat/>
    <w:rsid w:val="0002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nningJ\Local%20Settings\Temporary%20Internet%20Files\OLK76\SCPCTLOGOcol%20L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D5416-BCC9-4573-A0D5-413B1C3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SCPCTLOGOcol Lhead (2)</Template>
  <TotalTime>0</TotalTime>
  <Pages>2</Pages>
  <Words>376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Southampton Community Health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Lanning</dc:creator>
  <cp:lastModifiedBy>K.Whordley</cp:lastModifiedBy>
  <cp:revision>2</cp:revision>
  <cp:lastPrinted>2015-11-24T15:12:00Z</cp:lastPrinted>
  <dcterms:created xsi:type="dcterms:W3CDTF">2018-06-29T08:38:00Z</dcterms:created>
  <dcterms:modified xsi:type="dcterms:W3CDTF">2018-06-29T08:38:00Z</dcterms:modified>
</cp:coreProperties>
</file>