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2F4FDE" w:rsidRPr="00C611A6" w:rsidRDefault="00747AF6" w:rsidP="00FC2A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June</w:t>
      </w:r>
      <w:r w:rsidR="00FC2A97">
        <w:rPr>
          <w:b/>
          <w:sz w:val="32"/>
          <w:szCs w:val="32"/>
          <w:u w:val="single"/>
        </w:rPr>
        <w:t xml:space="preserve"> 2017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747AF6" w:rsidRDefault="00747AF6">
      <w:r>
        <w:t>This budget forecast has been updated to reflect income and expenditure for 16-17 that is more in line with the latest outturn and what is known to be the likely end of year position rather than the original set budget.</w:t>
      </w:r>
    </w:p>
    <w:p w:rsidR="00747AF6" w:rsidRDefault="00747AF6"/>
    <w:p w:rsidR="00FF29B1" w:rsidRDefault="00747AF6">
      <w:r>
        <w:t xml:space="preserve">The income and expenditure for 17-18 have been updated to reflect the figures that are on the budget more than previous estimates. </w:t>
      </w:r>
    </w:p>
    <w:p w:rsidR="00661902" w:rsidRDefault="00661902"/>
    <w:p w:rsidR="00FE3919" w:rsidRDefault="00661902">
      <w:r>
        <w:t>The fore</w:t>
      </w:r>
      <w:r w:rsidR="002F181A">
        <w:t>cast is currently showing an in-</w:t>
      </w:r>
      <w:r>
        <w:t>year deficit of (£8,722) for 17-18 which will be covered by this years’ carry forward.</w:t>
      </w:r>
    </w:p>
    <w:p w:rsidR="002F181A" w:rsidRDefault="002F181A"/>
    <w:p w:rsidR="002F181A" w:rsidRDefault="002F181A">
      <w:r>
        <w:t>The in-year deficit for 18-19 jumps to £230k which is due to £100k more expenditure on staffing predicted, £105k less income predicted (MFG and ESG), and other costs increasing.</w:t>
      </w:r>
    </w:p>
    <w:p w:rsidR="00747AF6" w:rsidRDefault="00747AF6"/>
    <w:p w:rsidR="00FF29B1" w:rsidRDefault="00FF29B1">
      <w:r>
        <w:t>The following general conditions and assumptions have been used for this forecast.</w:t>
      </w:r>
    </w:p>
    <w:p w:rsidR="00FF29B1" w:rsidRDefault="00FF29B1"/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7 will be 225 each year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FF29B1" w:rsidRDefault="003E7850" w:rsidP="00FF29B1">
      <w:pPr>
        <w:pStyle w:val="ListParagraph"/>
        <w:numPr>
          <w:ilvl w:val="0"/>
          <w:numId w:val="4"/>
        </w:numPr>
      </w:pPr>
      <w:r>
        <w:t>All current</w:t>
      </w:r>
      <w:r w:rsidR="00FF29B1">
        <w:t xml:space="preserve"> staffing adjustments have been calculated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614FE2" w:rsidRDefault="00893CA2" w:rsidP="00FF29B1">
      <w:r>
        <w:lastRenderedPageBreak/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income.</w:t>
      </w:r>
    </w:p>
    <w:p w:rsidR="00FF29B1" w:rsidRDefault="00FF29B1" w:rsidP="00FF29B1"/>
    <w:p w:rsidR="00FF29B1" w:rsidRDefault="00FF29B1" w:rsidP="00FF29B1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FF29B1" w:rsidRPr="001852BA" w:rsidRDefault="00FF29B1" w:rsidP="00FF29B1">
      <w:pPr>
        <w:pStyle w:val="ListParagraph"/>
        <w:numPr>
          <w:ilvl w:val="0"/>
          <w:numId w:val="5"/>
        </w:numPr>
      </w:pPr>
      <w:r>
        <w:t xml:space="preserve">MFG removed from 2018 as current calculations indicate that we will not receive </w:t>
      </w:r>
      <w:r w:rsidR="001852BA">
        <w:t xml:space="preserve">any. </w:t>
      </w:r>
      <w:r w:rsidR="001852BA" w:rsidRPr="001852BA">
        <w:rPr>
          <w:sz w:val="20"/>
          <w:szCs w:val="20"/>
        </w:rPr>
        <w:t>(If the AWPU and IDACI weightings and values change again then this will be re-calculated).</w:t>
      </w:r>
    </w:p>
    <w:p w:rsidR="001852BA" w:rsidRDefault="001852BA" w:rsidP="00FF29B1">
      <w:pPr>
        <w:pStyle w:val="ListParagraph"/>
        <w:numPr>
          <w:ilvl w:val="0"/>
          <w:numId w:val="5"/>
        </w:numPr>
      </w:pPr>
      <w:r>
        <w:t>2018/19 onwards, budget reduced by 0.5% to reflect expected impact from NFF if it goes ahead.</w:t>
      </w:r>
    </w:p>
    <w:p w:rsidR="001852BA" w:rsidRDefault="001852BA" w:rsidP="00FF29B1">
      <w:pPr>
        <w:pStyle w:val="ListParagraph"/>
        <w:numPr>
          <w:ilvl w:val="0"/>
          <w:numId w:val="5"/>
        </w:numPr>
      </w:pPr>
      <w:r>
        <w:t xml:space="preserve">2018/19 budget share estimate based on ECC finance model with </w:t>
      </w:r>
      <w:r w:rsidR="00A3097E">
        <w:t xml:space="preserve">a </w:t>
      </w:r>
      <w:r>
        <w:t xml:space="preserve">£50,000 reduction to reflect how far out the </w:t>
      </w:r>
      <w:r w:rsidR="00327B8D">
        <w:t xml:space="preserve">initial </w:t>
      </w:r>
      <w:r>
        <w:t xml:space="preserve">estimate was for 2017/18 using that model. </w:t>
      </w:r>
      <w:r w:rsidRPr="001852BA">
        <w:rPr>
          <w:sz w:val="20"/>
          <w:szCs w:val="20"/>
        </w:rPr>
        <w:t>(I will re-calculate this figure from latest GAG calculations once final numbers for 2017/18 including 6</w:t>
      </w:r>
      <w:r w:rsidRPr="001852BA">
        <w:rPr>
          <w:sz w:val="20"/>
          <w:szCs w:val="20"/>
          <w:vertAlign w:val="superscript"/>
        </w:rPr>
        <w:t>th</w:t>
      </w:r>
      <w:r w:rsidRPr="001852BA">
        <w:rPr>
          <w:sz w:val="20"/>
          <w:szCs w:val="20"/>
        </w:rPr>
        <w:t xml:space="preserve"> form are confirmed)</w:t>
      </w:r>
      <w:r>
        <w:t xml:space="preserve"> </w:t>
      </w:r>
    </w:p>
    <w:p w:rsidR="00FE3919" w:rsidRDefault="00FE3919" w:rsidP="00FF29B1">
      <w:pPr>
        <w:pStyle w:val="ListParagraph"/>
        <w:numPr>
          <w:ilvl w:val="0"/>
          <w:numId w:val="5"/>
        </w:numPr>
      </w:pPr>
      <w:r>
        <w:t>Pupil premium based on correct census but final figures not confirmed until July</w:t>
      </w:r>
    </w:p>
    <w:p w:rsidR="001852BA" w:rsidRDefault="001852BA" w:rsidP="001852BA">
      <w:pPr>
        <w:ind w:left="360"/>
      </w:pPr>
    </w:p>
    <w:p w:rsidR="001E088D" w:rsidRDefault="001E088D"/>
    <w:p w:rsidR="00015E76" w:rsidRDefault="00015E76">
      <w:pPr>
        <w:rPr>
          <w:b/>
          <w:u w:val="single"/>
        </w:rPr>
      </w:pPr>
    </w:p>
    <w:p w:rsidR="00015E76" w:rsidRDefault="00015E76">
      <w:pPr>
        <w:rPr>
          <w:b/>
          <w:u w:val="single"/>
        </w:rPr>
      </w:pPr>
    </w:p>
    <w:p w:rsidR="00015E76" w:rsidRDefault="00015E76">
      <w:pPr>
        <w:rPr>
          <w:b/>
          <w:u w:val="single"/>
        </w:rPr>
      </w:pPr>
    </w:p>
    <w:p w:rsidR="001E088D" w:rsidRPr="001E088D" w:rsidRDefault="001E088D">
      <w:pPr>
        <w:rPr>
          <w:b/>
          <w:u w:val="single"/>
        </w:rPr>
      </w:pPr>
      <w:r w:rsidRPr="001E088D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used for forecasting expenditure.</w:t>
      </w:r>
    </w:p>
    <w:p w:rsidR="008516BB" w:rsidRDefault="008516BB" w:rsidP="001852BA"/>
    <w:p w:rsidR="001852BA" w:rsidRDefault="001852BA" w:rsidP="001852BA">
      <w:pPr>
        <w:pStyle w:val="ListParagraph"/>
        <w:numPr>
          <w:ilvl w:val="0"/>
          <w:numId w:val="6"/>
        </w:numPr>
      </w:pPr>
      <w:r>
        <w:t xml:space="preserve">April ’19 onwards TPS </w:t>
      </w:r>
      <w:r w:rsidR="007B4D57">
        <w:t>pension increased by 2%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 xml:space="preserve">2017/18 onwards 1% manually added to all salaries 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Cost centre expenditure increased as appropriate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2017/18 BWD delivery group cost centre reduced by £9,000 to reflect cost of buying in counselling services only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2018/19 onwards staffing costs increased by £100,000 to reflect the need for teacher recruitment due to increasing numbers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lastRenderedPageBreak/>
        <w:t xml:space="preserve">2016-17 £13,500 CIF expenditure added to cover the un-budgeted costs as reported in the Outturn report. </w:t>
      </w:r>
    </w:p>
    <w:p w:rsidR="00115756" w:rsidRPr="002F4FDE" w:rsidRDefault="00115756" w:rsidP="001852BA">
      <w:pPr>
        <w:pStyle w:val="ListParagraph"/>
        <w:numPr>
          <w:ilvl w:val="0"/>
          <w:numId w:val="6"/>
        </w:numPr>
      </w:pPr>
      <w:r>
        <w:t xml:space="preserve">Exam fees expenditure 16-17 saving £25k, remains set at £140k for 17-18 as vocational courses and </w:t>
      </w:r>
      <w:r w:rsidR="002F181A">
        <w:t>A level</w:t>
      </w:r>
      <w:r>
        <w:t xml:space="preserve"> variances could increase expenditure significantly.</w:t>
      </w:r>
    </w:p>
    <w:sectPr w:rsidR="00115756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B2DFD"/>
    <w:rsid w:val="000B4892"/>
    <w:rsid w:val="000C6A65"/>
    <w:rsid w:val="00115756"/>
    <w:rsid w:val="00181F82"/>
    <w:rsid w:val="001852BA"/>
    <w:rsid w:val="001E088D"/>
    <w:rsid w:val="00222FCC"/>
    <w:rsid w:val="002D0A41"/>
    <w:rsid w:val="002F181A"/>
    <w:rsid w:val="002F4FDE"/>
    <w:rsid w:val="00327B8D"/>
    <w:rsid w:val="003E7850"/>
    <w:rsid w:val="005B4B9F"/>
    <w:rsid w:val="005E511E"/>
    <w:rsid w:val="00601449"/>
    <w:rsid w:val="00614FE2"/>
    <w:rsid w:val="0064735A"/>
    <w:rsid w:val="00661902"/>
    <w:rsid w:val="00676181"/>
    <w:rsid w:val="0069048D"/>
    <w:rsid w:val="00697747"/>
    <w:rsid w:val="006B34B1"/>
    <w:rsid w:val="00747AF6"/>
    <w:rsid w:val="007B4D57"/>
    <w:rsid w:val="007C5D33"/>
    <w:rsid w:val="007F639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E5A83"/>
    <w:rsid w:val="009F3AE1"/>
    <w:rsid w:val="00A01218"/>
    <w:rsid w:val="00A3097E"/>
    <w:rsid w:val="00A6079D"/>
    <w:rsid w:val="00A9234F"/>
    <w:rsid w:val="00AA255A"/>
    <w:rsid w:val="00B85491"/>
    <w:rsid w:val="00C611A6"/>
    <w:rsid w:val="00C878E4"/>
    <w:rsid w:val="00CC3AD7"/>
    <w:rsid w:val="00D46EDF"/>
    <w:rsid w:val="00DC713B"/>
    <w:rsid w:val="00DF0B83"/>
    <w:rsid w:val="00E43795"/>
    <w:rsid w:val="00E73B6D"/>
    <w:rsid w:val="00F14240"/>
    <w:rsid w:val="00F2600B"/>
    <w:rsid w:val="00F43C79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626ECA6A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K.Whordley</cp:lastModifiedBy>
  <cp:revision>2</cp:revision>
  <cp:lastPrinted>2017-01-30T13:09:00Z</cp:lastPrinted>
  <dcterms:created xsi:type="dcterms:W3CDTF">2017-06-28T10:28:00Z</dcterms:created>
  <dcterms:modified xsi:type="dcterms:W3CDTF">2017-06-28T10:28:00Z</dcterms:modified>
</cp:coreProperties>
</file>