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97" w:rsidRDefault="00DF0B83" w:rsidP="00FC2A97">
      <w:pPr>
        <w:jc w:val="center"/>
        <w:rPr>
          <w:b/>
          <w:sz w:val="32"/>
          <w:szCs w:val="32"/>
          <w:u w:val="single"/>
        </w:rPr>
      </w:pPr>
      <w:r w:rsidRPr="00C611A6">
        <w:rPr>
          <w:b/>
          <w:sz w:val="32"/>
          <w:szCs w:val="32"/>
          <w:u w:val="single"/>
        </w:rPr>
        <w:t xml:space="preserve">Narrative for </w:t>
      </w:r>
      <w:r w:rsidR="008F7E80">
        <w:rPr>
          <w:b/>
          <w:sz w:val="32"/>
          <w:szCs w:val="32"/>
          <w:u w:val="single"/>
        </w:rPr>
        <w:t>3 year budget forecast r</w:t>
      </w:r>
      <w:r w:rsidRPr="00C611A6">
        <w:rPr>
          <w:b/>
          <w:sz w:val="32"/>
          <w:szCs w:val="32"/>
          <w:u w:val="single"/>
        </w:rPr>
        <w:t xml:space="preserve">eport </w:t>
      </w:r>
    </w:p>
    <w:p w:rsidR="002F4FDE" w:rsidRPr="00C611A6" w:rsidRDefault="007A7156" w:rsidP="00FC2A9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September 2017</w:t>
      </w:r>
    </w:p>
    <w:p w:rsidR="00DF0B83" w:rsidRDefault="00DF0B83"/>
    <w:p w:rsidR="008F7E80" w:rsidRDefault="008F7E80"/>
    <w:p w:rsidR="00A6079D" w:rsidRPr="00983DC8" w:rsidRDefault="00CC3AD7">
      <w:pPr>
        <w:rPr>
          <w:b/>
          <w:u w:val="single"/>
        </w:rPr>
      </w:pPr>
      <w:r w:rsidRPr="00983DC8">
        <w:rPr>
          <w:b/>
          <w:u w:val="single"/>
        </w:rPr>
        <w:t>General Comments</w:t>
      </w:r>
      <w:r w:rsidR="00A6079D" w:rsidRPr="00983DC8">
        <w:rPr>
          <w:b/>
          <w:u w:val="single"/>
        </w:rPr>
        <w:t xml:space="preserve"> </w:t>
      </w:r>
    </w:p>
    <w:p w:rsidR="00AA255A" w:rsidRDefault="00AA255A">
      <w:pPr>
        <w:rPr>
          <w:b/>
          <w:u w:val="single"/>
        </w:rPr>
      </w:pPr>
    </w:p>
    <w:p w:rsidR="007A7156" w:rsidRDefault="007A7156">
      <w:r>
        <w:t xml:space="preserve">I have included two possible forecasts, scenario A has been calculated using figures from this </w:t>
      </w:r>
      <w:r w:rsidR="00C67465">
        <w:t>year’s</w:t>
      </w:r>
      <w:r>
        <w:t xml:space="preserve"> GAG statement (AWPU, IDACI, MFG). This scenario shows a possible deficit position of (£185,914) in 2019-20.</w:t>
      </w:r>
    </w:p>
    <w:p w:rsidR="007A7156" w:rsidRDefault="007A7156"/>
    <w:p w:rsidR="007A7156" w:rsidRDefault="007A7156">
      <w:r>
        <w:t>Scenario B has been calculated using updated figures for AWPU and MFG that are likely to be approved by the schools forum. The MFG in this case has been calculated at -0.5%, in previous years it has been set at -1.5%. This scenario shows a much smaller possible deficit position of (£58,486) in 2019-20.</w:t>
      </w:r>
    </w:p>
    <w:p w:rsidR="007A7156" w:rsidRDefault="007A7156">
      <w:r>
        <w:t>At this stage it looks more likely that scenario B will be what actually happens but we will be monitoring all factors carefully.</w:t>
      </w:r>
    </w:p>
    <w:p w:rsidR="007A7156" w:rsidRDefault="007A7156"/>
    <w:p w:rsidR="007A7156" w:rsidRDefault="004D733F">
      <w:r>
        <w:t>The last 3 year forecast done in 2016-17 showed a possible deficit of (£112,720) in 2018-19. We are now predicting a surplus of £65,126 in 2018-19 which is helped by the higher predicted income</w:t>
      </w:r>
      <w:r w:rsidR="004473B3">
        <w:t>,</w:t>
      </w:r>
      <w:r>
        <w:t xml:space="preserve"> but is also reflecting significant savings made on staffing options and in other areas last year and this.</w:t>
      </w:r>
    </w:p>
    <w:p w:rsidR="007A7156" w:rsidRDefault="007A7156"/>
    <w:p w:rsidR="00FF29B1" w:rsidRDefault="00FF29B1">
      <w:r>
        <w:t>The following general conditions and assumptions have been used for this forecast</w:t>
      </w:r>
      <w:r w:rsidR="004D733F">
        <w:t xml:space="preserve"> (both scenarios)</w:t>
      </w:r>
      <w:r>
        <w:t>.</w:t>
      </w:r>
    </w:p>
    <w:p w:rsidR="00FF29B1" w:rsidRDefault="00FF29B1"/>
    <w:p w:rsidR="00FF29B1" w:rsidRDefault="00FF29B1" w:rsidP="00FF29B1">
      <w:pPr>
        <w:pStyle w:val="ListParagraph"/>
        <w:numPr>
          <w:ilvl w:val="0"/>
          <w:numId w:val="4"/>
        </w:numPr>
      </w:pPr>
      <w:r>
        <w:t>Pupil numbers in Year 7 will be 225 each year</w:t>
      </w:r>
    </w:p>
    <w:p w:rsidR="00FF29B1" w:rsidRDefault="00FF29B1" w:rsidP="00FF29B1">
      <w:pPr>
        <w:pStyle w:val="ListParagraph"/>
        <w:numPr>
          <w:ilvl w:val="0"/>
          <w:numId w:val="4"/>
        </w:numPr>
      </w:pPr>
      <w:r>
        <w:t>Pupil numbers in Year 12 will be 195</w:t>
      </w:r>
    </w:p>
    <w:p w:rsidR="00FF29B1" w:rsidRDefault="00FF29B1" w:rsidP="00FF29B1">
      <w:pPr>
        <w:pStyle w:val="ListParagraph"/>
        <w:numPr>
          <w:ilvl w:val="0"/>
          <w:numId w:val="4"/>
        </w:numPr>
      </w:pPr>
      <w:r>
        <w:t>The sixth form numbers have been reduced in Year 12 2018/19 to reflect the small Year 11 entering sixth form. This will effect funding for 2019/20 and 2020/21</w:t>
      </w:r>
    </w:p>
    <w:p w:rsidR="004D733F" w:rsidRDefault="004D733F" w:rsidP="00FF29B1">
      <w:pPr>
        <w:pStyle w:val="ListParagraph"/>
        <w:numPr>
          <w:ilvl w:val="0"/>
          <w:numId w:val="4"/>
        </w:numPr>
      </w:pPr>
      <w:r>
        <w:t>Best estimate of cost increases across the years based on current information</w:t>
      </w:r>
    </w:p>
    <w:p w:rsidR="00FC2A97" w:rsidRPr="00A01218" w:rsidRDefault="00FC2A97"/>
    <w:p w:rsidR="00697747" w:rsidRPr="00697747" w:rsidRDefault="00697747">
      <w:pPr>
        <w:rPr>
          <w:b/>
          <w:u w:val="single"/>
        </w:rPr>
      </w:pPr>
      <w:r w:rsidRPr="00697747">
        <w:rPr>
          <w:b/>
          <w:u w:val="single"/>
        </w:rPr>
        <w:t>Income</w:t>
      </w:r>
    </w:p>
    <w:p w:rsidR="00697747" w:rsidRDefault="00697747"/>
    <w:p w:rsidR="00614FE2" w:rsidRDefault="00893CA2" w:rsidP="00FF29B1">
      <w:r>
        <w:t>The following</w:t>
      </w:r>
      <w:r w:rsidR="00FF29B1">
        <w:t xml:space="preserve"> key conditions and assumptions </w:t>
      </w:r>
      <w:r w:rsidR="00676181">
        <w:t xml:space="preserve">have been </w:t>
      </w:r>
      <w:r w:rsidR="00FF29B1">
        <w:t>used for forecasting income</w:t>
      </w:r>
      <w:r w:rsidR="004D733F">
        <w:t xml:space="preserve"> (scenario B)</w:t>
      </w:r>
      <w:r w:rsidR="00FF29B1">
        <w:t>.</w:t>
      </w:r>
    </w:p>
    <w:p w:rsidR="00FF29B1" w:rsidRDefault="00FF29B1" w:rsidP="00FF29B1"/>
    <w:p w:rsidR="00FF29B1" w:rsidRDefault="00FF29B1" w:rsidP="00FF29B1">
      <w:pPr>
        <w:pStyle w:val="ListParagraph"/>
        <w:numPr>
          <w:ilvl w:val="0"/>
          <w:numId w:val="5"/>
        </w:numPr>
      </w:pPr>
      <w:r>
        <w:t>ESG funding removed completely from 2018 onwards</w:t>
      </w:r>
    </w:p>
    <w:p w:rsidR="009B7A94" w:rsidRDefault="00FF29B1" w:rsidP="009B7A94">
      <w:pPr>
        <w:pStyle w:val="ListParagraph"/>
        <w:numPr>
          <w:ilvl w:val="0"/>
          <w:numId w:val="5"/>
        </w:numPr>
      </w:pPr>
      <w:r>
        <w:t xml:space="preserve">MFG </w:t>
      </w:r>
      <w:r w:rsidR="004D733F">
        <w:t>calculated for 2018-19 and 2019-20 using predicted AWPU figures and current IDACI values and weightings</w:t>
      </w:r>
    </w:p>
    <w:p w:rsidR="009B7A94" w:rsidRDefault="009B7A94" w:rsidP="009B7A94">
      <w:pPr>
        <w:pStyle w:val="ListParagraph"/>
      </w:pPr>
    </w:p>
    <w:p w:rsidR="001E088D" w:rsidRPr="009B7A94" w:rsidRDefault="001E088D" w:rsidP="009B7A94">
      <w:r w:rsidRPr="009B7A94">
        <w:rPr>
          <w:b/>
          <w:u w:val="single"/>
        </w:rPr>
        <w:t>Expenditure</w:t>
      </w:r>
    </w:p>
    <w:p w:rsidR="001E088D" w:rsidRDefault="001E088D"/>
    <w:p w:rsidR="001852BA" w:rsidRDefault="00893CA2" w:rsidP="001852BA">
      <w:r>
        <w:t xml:space="preserve">The following </w:t>
      </w:r>
      <w:r w:rsidR="001852BA">
        <w:t xml:space="preserve">key conditions and assumptions </w:t>
      </w:r>
      <w:r w:rsidR="00676181">
        <w:t xml:space="preserve">have been </w:t>
      </w:r>
      <w:r w:rsidR="001852BA">
        <w:t>u</w:t>
      </w:r>
      <w:r w:rsidR="009B7A94">
        <w:t>sed for forecasting expenditure (both scenarios).</w:t>
      </w:r>
    </w:p>
    <w:p w:rsidR="008516BB" w:rsidRDefault="008516BB" w:rsidP="001852BA"/>
    <w:p w:rsidR="001852BA" w:rsidRDefault="001852BA" w:rsidP="001852BA">
      <w:pPr>
        <w:pStyle w:val="ListParagraph"/>
        <w:numPr>
          <w:ilvl w:val="0"/>
          <w:numId w:val="6"/>
        </w:numPr>
      </w:pPr>
      <w:r>
        <w:t xml:space="preserve">April ’19 onwards TPS </w:t>
      </w:r>
      <w:r w:rsidR="007B4D57">
        <w:t>pension increased by 2%</w:t>
      </w:r>
    </w:p>
    <w:p w:rsidR="007B4D57" w:rsidRDefault="007B4D57" w:rsidP="001852BA">
      <w:pPr>
        <w:pStyle w:val="ListParagraph"/>
        <w:numPr>
          <w:ilvl w:val="0"/>
          <w:numId w:val="6"/>
        </w:numPr>
      </w:pPr>
      <w:r>
        <w:lastRenderedPageBreak/>
        <w:t xml:space="preserve">2017/18 onwards 1% manually added to all salaries </w:t>
      </w:r>
      <w:r w:rsidR="009B7A94">
        <w:t>and 2% to teachers mainscale</w:t>
      </w:r>
    </w:p>
    <w:p w:rsidR="007B4D57" w:rsidRDefault="007B4D57" w:rsidP="001852BA">
      <w:pPr>
        <w:pStyle w:val="ListParagraph"/>
        <w:numPr>
          <w:ilvl w:val="0"/>
          <w:numId w:val="6"/>
        </w:numPr>
      </w:pPr>
      <w:r>
        <w:t>2018/19 onwards st</w:t>
      </w:r>
      <w:r w:rsidR="009B7A94">
        <w:t>affing costs increased by £130</w:t>
      </w:r>
      <w:r>
        <w:t>,000</w:t>
      </w:r>
      <w:r w:rsidR="004473B3">
        <w:t xml:space="preserve"> to reflect the need for </w:t>
      </w:r>
      <w:r>
        <w:t xml:space="preserve"> recruitment due to increasing numbers</w:t>
      </w:r>
    </w:p>
    <w:p w:rsidR="009B7A94" w:rsidRDefault="009B7A94" w:rsidP="009B7A94">
      <w:pPr>
        <w:pStyle w:val="ListParagraph"/>
      </w:pPr>
    </w:p>
    <w:p w:rsidR="009B7A94" w:rsidRDefault="009B7A94" w:rsidP="009B7A94">
      <w:pPr>
        <w:pStyle w:val="ListParagraph"/>
      </w:pPr>
    </w:p>
    <w:p w:rsidR="009B7A94" w:rsidRPr="009B7A94" w:rsidRDefault="009B7A94" w:rsidP="009B7A94">
      <w:pPr>
        <w:pStyle w:val="ListParagraph"/>
        <w:ind w:left="0"/>
        <w:rPr>
          <w:b/>
          <w:u w:val="single"/>
        </w:rPr>
      </w:pPr>
      <w:r w:rsidRPr="009B7A94">
        <w:rPr>
          <w:b/>
          <w:u w:val="single"/>
        </w:rPr>
        <w:t>Other Factors</w:t>
      </w:r>
    </w:p>
    <w:p w:rsidR="009B7A94" w:rsidRDefault="009B7A94" w:rsidP="009B7A94">
      <w:pPr>
        <w:pStyle w:val="ListParagraph"/>
        <w:ind w:left="0"/>
      </w:pPr>
    </w:p>
    <w:p w:rsidR="009B7A94" w:rsidRDefault="009B7A94" w:rsidP="009B7A94">
      <w:pPr>
        <w:pStyle w:val="ListParagraph"/>
        <w:numPr>
          <w:ilvl w:val="0"/>
          <w:numId w:val="7"/>
        </w:numPr>
      </w:pPr>
      <w:r>
        <w:t>Forum may vote to set the MFG at -0% which will improve our position</w:t>
      </w:r>
    </w:p>
    <w:p w:rsidR="009B7A94" w:rsidRDefault="009B7A94" w:rsidP="009B7A94">
      <w:pPr>
        <w:pStyle w:val="ListParagraph"/>
        <w:numPr>
          <w:ilvl w:val="0"/>
          <w:numId w:val="7"/>
        </w:numPr>
      </w:pPr>
      <w:r>
        <w:t>NFF and DFE promises of funding at £4800 per pupil by 2019-20 are being monitored</w:t>
      </w:r>
    </w:p>
    <w:p w:rsidR="009B7A94" w:rsidRPr="002F4FDE" w:rsidRDefault="009B7A94" w:rsidP="009B7A94">
      <w:pPr>
        <w:pStyle w:val="ListParagraph"/>
        <w:numPr>
          <w:ilvl w:val="0"/>
          <w:numId w:val="7"/>
        </w:numPr>
      </w:pPr>
      <w:r>
        <w:t>LGPS</w:t>
      </w:r>
      <w:r w:rsidR="004473B3">
        <w:t xml:space="preserve"> pension</w:t>
      </w:r>
      <w:bookmarkStart w:id="0" w:name="_GoBack"/>
      <w:bookmarkEnd w:id="0"/>
      <w:r>
        <w:t xml:space="preserve"> contributions may increase again this year and next which would have a negative impact on our position. Situation is being monitored</w:t>
      </w:r>
    </w:p>
    <w:sectPr w:rsidR="009B7A94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40" w:rsidRDefault="00F14240" w:rsidP="002F4FDE">
      <w:r>
        <w:separator/>
      </w:r>
    </w:p>
  </w:endnote>
  <w:endnote w:type="continuationSeparator" w:id="0">
    <w:p w:rsidR="00F14240" w:rsidRDefault="00F14240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DE" w:rsidRPr="002F4FDE" w:rsidRDefault="002F4FDE">
    <w:pPr>
      <w:pStyle w:val="Footer"/>
      <w:rPr>
        <w:sz w:val="18"/>
        <w:szCs w:val="18"/>
      </w:rPr>
    </w:pPr>
    <w:r>
      <w:rPr>
        <w:sz w:val="18"/>
        <w:szCs w:val="18"/>
      </w:rPr>
      <w:t>Created by S.Roberts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40" w:rsidRDefault="00F14240" w:rsidP="002F4FDE">
      <w:r>
        <w:separator/>
      </w:r>
    </w:p>
  </w:footnote>
  <w:footnote w:type="continuationSeparator" w:id="0">
    <w:p w:rsidR="00F14240" w:rsidRDefault="00F14240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4F8"/>
    <w:multiLevelType w:val="hybridMultilevel"/>
    <w:tmpl w:val="A988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0414"/>
    <w:multiLevelType w:val="hybridMultilevel"/>
    <w:tmpl w:val="6476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5413E"/>
    <w:multiLevelType w:val="hybridMultilevel"/>
    <w:tmpl w:val="3EC0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64C81"/>
    <w:multiLevelType w:val="hybridMultilevel"/>
    <w:tmpl w:val="69C0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043A7"/>
    <w:multiLevelType w:val="hybridMultilevel"/>
    <w:tmpl w:val="4ABA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2061"/>
    <w:multiLevelType w:val="hybridMultilevel"/>
    <w:tmpl w:val="BF582B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D614132"/>
    <w:multiLevelType w:val="hybridMultilevel"/>
    <w:tmpl w:val="9D9C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15E76"/>
    <w:rsid w:val="000B2DFD"/>
    <w:rsid w:val="000B4892"/>
    <w:rsid w:val="000C6A65"/>
    <w:rsid w:val="00115756"/>
    <w:rsid w:val="00181F82"/>
    <w:rsid w:val="001852BA"/>
    <w:rsid w:val="001E088D"/>
    <w:rsid w:val="00222FCC"/>
    <w:rsid w:val="002D0A41"/>
    <w:rsid w:val="002F181A"/>
    <w:rsid w:val="002F4FDE"/>
    <w:rsid w:val="00327B8D"/>
    <w:rsid w:val="003E7850"/>
    <w:rsid w:val="004473B3"/>
    <w:rsid w:val="004D733F"/>
    <w:rsid w:val="005B4B9F"/>
    <w:rsid w:val="005E511E"/>
    <w:rsid w:val="00601449"/>
    <w:rsid w:val="00614FE2"/>
    <w:rsid w:val="0064735A"/>
    <w:rsid w:val="00661902"/>
    <w:rsid w:val="00676181"/>
    <w:rsid w:val="0069048D"/>
    <w:rsid w:val="00697747"/>
    <w:rsid w:val="006B34B1"/>
    <w:rsid w:val="00747AF6"/>
    <w:rsid w:val="007A7156"/>
    <w:rsid w:val="007B4D57"/>
    <w:rsid w:val="007C5D33"/>
    <w:rsid w:val="007F639D"/>
    <w:rsid w:val="008516BB"/>
    <w:rsid w:val="0086541D"/>
    <w:rsid w:val="00893CA2"/>
    <w:rsid w:val="008B494A"/>
    <w:rsid w:val="008F7E80"/>
    <w:rsid w:val="00906287"/>
    <w:rsid w:val="00971E0B"/>
    <w:rsid w:val="00976E78"/>
    <w:rsid w:val="00983DC8"/>
    <w:rsid w:val="00993DB1"/>
    <w:rsid w:val="009B7A94"/>
    <w:rsid w:val="009E5A83"/>
    <w:rsid w:val="00A01218"/>
    <w:rsid w:val="00A3097E"/>
    <w:rsid w:val="00A6079D"/>
    <w:rsid w:val="00A9234F"/>
    <w:rsid w:val="00AA255A"/>
    <w:rsid w:val="00B85491"/>
    <w:rsid w:val="00C611A6"/>
    <w:rsid w:val="00C67465"/>
    <w:rsid w:val="00C878E4"/>
    <w:rsid w:val="00CC3AD7"/>
    <w:rsid w:val="00D46EDF"/>
    <w:rsid w:val="00DC713B"/>
    <w:rsid w:val="00DF0B83"/>
    <w:rsid w:val="00E43795"/>
    <w:rsid w:val="00E73B6D"/>
    <w:rsid w:val="00F14240"/>
    <w:rsid w:val="00F2600B"/>
    <w:rsid w:val="00F43C79"/>
    <w:rsid w:val="00FB61F0"/>
    <w:rsid w:val="00FC2A97"/>
    <w:rsid w:val="00FE3919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9C1C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11</cp:revision>
  <cp:lastPrinted>2017-01-30T13:09:00Z</cp:lastPrinted>
  <dcterms:created xsi:type="dcterms:W3CDTF">2017-06-12T12:38:00Z</dcterms:created>
  <dcterms:modified xsi:type="dcterms:W3CDTF">2017-10-13T21:52:00Z</dcterms:modified>
</cp:coreProperties>
</file>