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3C6ADB">
        <w:rPr>
          <w:b/>
          <w:sz w:val="32"/>
          <w:szCs w:val="32"/>
          <w:u w:val="single"/>
        </w:rPr>
        <w:t xml:space="preserve">JUNE </w:t>
      </w:r>
      <w:r w:rsidR="00834BCD">
        <w:rPr>
          <w:b/>
          <w:sz w:val="32"/>
          <w:szCs w:val="32"/>
          <w:u w:val="single"/>
        </w:rPr>
        <w:t>2018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684633" w:rsidRDefault="00684633" w:rsidP="00596B3F">
      <w:r>
        <w:t xml:space="preserve">This forecast is actually a </w:t>
      </w:r>
      <w:proofErr w:type="gramStart"/>
      <w:r>
        <w:t>4 year</w:t>
      </w:r>
      <w:proofErr w:type="gramEnd"/>
      <w:r>
        <w:t xml:space="preserve"> forecast as we are so close to the end of this year. It includes the forecast figures for 2020-21, which is the year the new ESFA return is requesting we forecast </w:t>
      </w:r>
      <w:proofErr w:type="gramStart"/>
      <w:r>
        <w:t>to</w:t>
      </w:r>
      <w:proofErr w:type="gramEnd"/>
      <w:r>
        <w:t xml:space="preserve">. </w:t>
      </w:r>
    </w:p>
    <w:p w:rsidR="00684633" w:rsidRDefault="00684633" w:rsidP="00596B3F"/>
    <w:p w:rsidR="00684633" w:rsidRDefault="00684633" w:rsidP="00596B3F">
      <w:r>
        <w:t xml:space="preserve">The forecast for 2020-21, which is the year following the end of the falling rolls funding, </w:t>
      </w:r>
      <w:r w:rsidR="001305A5">
        <w:t>is a possible surplus of £61,946.</w:t>
      </w:r>
    </w:p>
    <w:p w:rsidR="00684633" w:rsidRDefault="00684633" w:rsidP="00596B3F"/>
    <w:p w:rsidR="00CD6F2F" w:rsidRDefault="00596B3F" w:rsidP="00596B3F">
      <w:r>
        <w:t xml:space="preserve">The revised forecast is showing a possible </w:t>
      </w:r>
      <w:r w:rsidR="00684633">
        <w:t xml:space="preserve">surplus of £12,773 in 2019-20, which was a deficit of (£45,812) on the last forecast. The larger </w:t>
      </w:r>
      <w:proofErr w:type="spellStart"/>
      <w:r w:rsidR="00684633">
        <w:t>carryforward</w:t>
      </w:r>
      <w:proofErr w:type="spellEnd"/>
      <w:r w:rsidR="00684633">
        <w:t xml:space="preserve"> in 2017-18 has contributed to this as has the revised staffing calculations for 2018-</w:t>
      </w:r>
      <w:proofErr w:type="gramStart"/>
      <w:r w:rsidR="00684633">
        <w:t>19 which</w:t>
      </w:r>
      <w:proofErr w:type="gramEnd"/>
      <w:r w:rsidR="00684633">
        <w:t xml:space="preserve"> have now been run on confirmed figures for September 2018 onwards.</w:t>
      </w:r>
    </w:p>
    <w:p w:rsidR="00D1033B" w:rsidRDefault="00D1033B" w:rsidP="00596B3F"/>
    <w:p w:rsidR="00D1033B" w:rsidRDefault="00D1033B" w:rsidP="00596B3F">
      <w:r>
        <w:t xml:space="preserve">The revised forecast is showing a much smaller in year deficit for 2018-19 creating a larger predicted </w:t>
      </w:r>
      <w:proofErr w:type="spellStart"/>
      <w:r>
        <w:t>carryforward</w:t>
      </w:r>
      <w:proofErr w:type="spellEnd"/>
      <w:r>
        <w:t xml:space="preserve">. </w:t>
      </w:r>
      <w:proofErr w:type="gramStart"/>
      <w:r>
        <w:t>2019-10</w:t>
      </w:r>
      <w:proofErr w:type="gramEnd"/>
      <w:r>
        <w:t xml:space="preserve"> is now showing a much larger in year deficit which is mainly down to staffing costs. Currently the </w:t>
      </w:r>
      <w:proofErr w:type="spellStart"/>
      <w:r>
        <w:t>in</w:t>
      </w:r>
      <w:proofErr w:type="spellEnd"/>
      <w:r>
        <w:t xml:space="preserve"> year deficit is being covered and we are predicting a balanced budget.</w:t>
      </w:r>
      <w:bookmarkStart w:id="0" w:name="_GoBack"/>
      <w:bookmarkEnd w:id="0"/>
    </w:p>
    <w:p w:rsidR="00596B3F" w:rsidRDefault="00596B3F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Pup</w:t>
      </w:r>
      <w:r w:rsidR="00684633">
        <w:t>il numbers in Year 7 will be 248</w:t>
      </w:r>
      <w:r>
        <w:t xml:space="preserve"> each year from 2018/19 onwards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 xml:space="preserve">The sixth form numbers </w:t>
      </w:r>
      <w:proofErr w:type="gramStart"/>
      <w:r>
        <w:t>have been reduced</w:t>
      </w:r>
      <w:proofErr w:type="gramEnd"/>
      <w:r>
        <w:t xml:space="preserve"> in Year 12 2018/19 to reflect the small Year 11 entering sixth form. This will effect funding for 2019/20 and 2020/21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>Year 7 intake increased to 248</w:t>
      </w:r>
      <w:r w:rsidR="00CD6F2F">
        <w:t xml:space="preserve"> from 2018-19 (funding increase from 2019-20)</w:t>
      </w:r>
    </w:p>
    <w:p w:rsidR="00596B3F" w:rsidRDefault="00596B3F" w:rsidP="00CD6F2F">
      <w:pPr>
        <w:pStyle w:val="ListParagraph"/>
        <w:numPr>
          <w:ilvl w:val="0"/>
          <w:numId w:val="5"/>
        </w:numPr>
      </w:pPr>
      <w:r>
        <w:t xml:space="preserve">MFG </w:t>
      </w:r>
      <w:r w:rsidR="006E00BA">
        <w:t>for 2018</w:t>
      </w:r>
      <w:r w:rsidR="0072043F">
        <w:t xml:space="preserve">-19 </w:t>
      </w:r>
      <w:proofErr w:type="gramStart"/>
      <w:r w:rsidR="0072043F">
        <w:t>is taken</w:t>
      </w:r>
      <w:proofErr w:type="gramEnd"/>
      <w:r w:rsidR="0072043F">
        <w:t xml:space="preserve"> form the funding statement. </w:t>
      </w:r>
    </w:p>
    <w:p w:rsidR="001305A5" w:rsidRDefault="001305A5" w:rsidP="00CD6F2F">
      <w:pPr>
        <w:pStyle w:val="ListParagraph"/>
        <w:numPr>
          <w:ilvl w:val="0"/>
          <w:numId w:val="5"/>
        </w:numPr>
      </w:pPr>
      <w:r>
        <w:t>No MFG is included 2019-20 onwards as it is possible it will be set at -1.5% again which would mean we receive nothing.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1305A5" w:rsidP="00596B3F">
      <w:pPr>
        <w:pStyle w:val="ListParagraph"/>
        <w:numPr>
          <w:ilvl w:val="0"/>
          <w:numId w:val="6"/>
        </w:numPr>
      </w:pPr>
      <w:r>
        <w:lastRenderedPageBreak/>
        <w:t xml:space="preserve">The agreed support staff pay increases and LGPS contributions </w:t>
      </w:r>
      <w:proofErr w:type="gramStart"/>
      <w:r>
        <w:t>are now built</w:t>
      </w:r>
      <w:proofErr w:type="gramEnd"/>
      <w:r>
        <w:t xml:space="preserve"> into the latest staff calculators.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April ’19 onwards TPS pension increased by 2%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 xml:space="preserve">2017/18 onwards 1% manually added to all </w:t>
      </w:r>
      <w:r w:rsidR="001305A5">
        <w:t xml:space="preserve">teaching </w:t>
      </w:r>
      <w:r>
        <w:t>salarie</w:t>
      </w:r>
      <w:r w:rsidR="00A02B65">
        <w:t>s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AF1940" w:rsidRDefault="00AF1940" w:rsidP="009B7A94">
      <w:pPr>
        <w:pStyle w:val="ListParagraph"/>
        <w:numPr>
          <w:ilvl w:val="0"/>
          <w:numId w:val="7"/>
        </w:numPr>
      </w:pPr>
      <w:r>
        <w:t>Teaching staff may be recommended a larger that 1% pay rise from Sept which would increase expenditure</w:t>
      </w:r>
      <w:r w:rsidR="001305A5">
        <w:t xml:space="preserve">. </w:t>
      </w:r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in 2019-20 promises a min per pupil figure of £4,800 which would increase income</w:t>
      </w:r>
    </w:p>
    <w:p w:rsidR="00AF1940" w:rsidRDefault="00AF1940" w:rsidP="009B7A94">
      <w:pPr>
        <w:pStyle w:val="ListParagraph"/>
        <w:numPr>
          <w:ilvl w:val="0"/>
          <w:numId w:val="7"/>
        </w:numPr>
      </w:pPr>
      <w:r>
        <w:t>We may get some MFG funding in 2019-20 depending on conditions set by ESFA and/or local Schools Forum</w:t>
      </w: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 xml:space="preserve">We must report to the schools forum each year to receive the falling rolls allocation. 2018-19 allocation evidence </w:t>
      </w:r>
      <w:proofErr w:type="gramStart"/>
      <w:r>
        <w:t>has been submitted</w:t>
      </w:r>
      <w:proofErr w:type="gramEnd"/>
      <w:r>
        <w:t xml:space="preserve"> but the £75,000 for 2019-20 will need to be evidenced and agreed.</w:t>
      </w:r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may reduce the lump sum paid to schools by (£40k) in 2020-21 ( this should be protected in the same way as other funding reductions but we won’t know for a while)</w:t>
      </w: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TPS increase may be announced lower than the 2% budgeted which would increase predicted income</w:t>
      </w:r>
    </w:p>
    <w:p w:rsidR="009B7A94" w:rsidRPr="002F4FDE" w:rsidRDefault="00CD6F2F" w:rsidP="009B7A94">
      <w:pPr>
        <w:pStyle w:val="ListParagraph"/>
        <w:numPr>
          <w:ilvl w:val="0"/>
          <w:numId w:val="7"/>
        </w:numPr>
      </w:pPr>
      <w:r>
        <w:t>Carry forwards may increase if we are able to continue to identify cost saving throughout the year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B2DFD"/>
    <w:rsid w:val="000B4892"/>
    <w:rsid w:val="000C6A65"/>
    <w:rsid w:val="00115756"/>
    <w:rsid w:val="001305A5"/>
    <w:rsid w:val="00181F82"/>
    <w:rsid w:val="001852BA"/>
    <w:rsid w:val="001E088D"/>
    <w:rsid w:val="00222FCC"/>
    <w:rsid w:val="002D0A41"/>
    <w:rsid w:val="002D77A0"/>
    <w:rsid w:val="002F181A"/>
    <w:rsid w:val="002F4FDE"/>
    <w:rsid w:val="00327B8D"/>
    <w:rsid w:val="003C6ADB"/>
    <w:rsid w:val="003E7850"/>
    <w:rsid w:val="004473B3"/>
    <w:rsid w:val="004D733F"/>
    <w:rsid w:val="004E0544"/>
    <w:rsid w:val="005535AD"/>
    <w:rsid w:val="00596B3F"/>
    <w:rsid w:val="005B4B9F"/>
    <w:rsid w:val="005E511E"/>
    <w:rsid w:val="00601449"/>
    <w:rsid w:val="00614FE2"/>
    <w:rsid w:val="006375A5"/>
    <w:rsid w:val="0064735A"/>
    <w:rsid w:val="00661902"/>
    <w:rsid w:val="00676181"/>
    <w:rsid w:val="00684633"/>
    <w:rsid w:val="0069048D"/>
    <w:rsid w:val="00697747"/>
    <w:rsid w:val="006B34B1"/>
    <w:rsid w:val="006E00BA"/>
    <w:rsid w:val="0072043F"/>
    <w:rsid w:val="00747AF6"/>
    <w:rsid w:val="007A7156"/>
    <w:rsid w:val="007B4D57"/>
    <w:rsid w:val="007C5D33"/>
    <w:rsid w:val="007D044B"/>
    <w:rsid w:val="007F639D"/>
    <w:rsid w:val="00834BC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A255A"/>
    <w:rsid w:val="00AF1940"/>
    <w:rsid w:val="00B206E9"/>
    <w:rsid w:val="00B325D7"/>
    <w:rsid w:val="00B85491"/>
    <w:rsid w:val="00C611A6"/>
    <w:rsid w:val="00C67465"/>
    <w:rsid w:val="00C878E4"/>
    <w:rsid w:val="00CC3AD7"/>
    <w:rsid w:val="00CD6F2F"/>
    <w:rsid w:val="00D02342"/>
    <w:rsid w:val="00D1033B"/>
    <w:rsid w:val="00D42202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A2CE6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516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5</cp:revision>
  <cp:lastPrinted>2018-04-20T11:29:00Z</cp:lastPrinted>
  <dcterms:created xsi:type="dcterms:W3CDTF">2018-06-18T15:36:00Z</dcterms:created>
  <dcterms:modified xsi:type="dcterms:W3CDTF">2018-06-18T16:02:00Z</dcterms:modified>
</cp:coreProperties>
</file>