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BB" w:rsidRDefault="009678BB" w:rsidP="009678BB">
      <w:pPr>
        <w:rPr>
          <w:b/>
        </w:rPr>
      </w:pPr>
      <w:r w:rsidRPr="000F4703">
        <w:rPr>
          <w:b/>
        </w:rPr>
        <w:t xml:space="preserve">Standards and Performance Governor’s Committee </w:t>
      </w:r>
      <w:r w:rsidR="00D86968">
        <w:rPr>
          <w:b/>
        </w:rPr>
        <w:t>January 2020</w:t>
      </w:r>
    </w:p>
    <w:p w:rsidR="00BB6EDC" w:rsidRPr="00BB6EDC" w:rsidRDefault="00BB6EDC" w:rsidP="009678BB">
      <w:r w:rsidRPr="00BB6EDC">
        <w:t xml:space="preserve">For this analysis – please consider the following: </w:t>
      </w:r>
    </w:p>
    <w:p w:rsidR="00BB6EDC" w:rsidRPr="00BB6EDC" w:rsidRDefault="00BB6EDC" w:rsidP="00BB6EDC">
      <w:pPr>
        <w:rPr>
          <w:rFonts w:cs="Tahoma"/>
        </w:rPr>
      </w:pPr>
      <w:r w:rsidRPr="00BB6EDC">
        <w:rPr>
          <w:rFonts w:cs="Tahoma"/>
        </w:rPr>
        <w:t>Y7 has 63 SEN students, of which 17 are PP – 26.98%</w:t>
      </w:r>
    </w:p>
    <w:p w:rsidR="00BB6EDC" w:rsidRPr="00BB6EDC" w:rsidRDefault="00BB6EDC" w:rsidP="00BB6EDC">
      <w:pPr>
        <w:rPr>
          <w:rFonts w:cs="Tahoma"/>
        </w:rPr>
      </w:pPr>
      <w:r w:rsidRPr="00BB6EDC">
        <w:rPr>
          <w:rFonts w:cs="Tahoma"/>
        </w:rPr>
        <w:t>Y8 has 48 SEN students, of which 8 are PP –16.67%</w:t>
      </w:r>
    </w:p>
    <w:p w:rsidR="00BB6EDC" w:rsidRPr="00BB6EDC" w:rsidRDefault="00BB6EDC" w:rsidP="00BB6EDC">
      <w:pPr>
        <w:rPr>
          <w:rFonts w:cs="Tahoma"/>
        </w:rPr>
      </w:pPr>
      <w:r w:rsidRPr="00BB6EDC">
        <w:rPr>
          <w:rFonts w:cs="Tahoma"/>
        </w:rPr>
        <w:t>Y9 has 41 SEN students, of which 4 are PP –9.76%</w:t>
      </w:r>
    </w:p>
    <w:p w:rsidR="00BB6EDC" w:rsidRPr="000F4703" w:rsidRDefault="00BB6EDC" w:rsidP="009678BB">
      <w:pPr>
        <w:rPr>
          <w:b/>
        </w:rPr>
      </w:pPr>
      <w:r>
        <w:rPr>
          <w:b/>
        </w:rPr>
        <w:t xml:space="preserve">There is a rising trend of SEN/PP students, which means any initial gap will only close if SEN students are able to be higher achievers – in general this aim is hampered by more barriers if starting points are lower. </w:t>
      </w:r>
    </w:p>
    <w:p w:rsidR="009678BB" w:rsidRDefault="009678BB" w:rsidP="009678BB">
      <w:pPr>
        <w:rPr>
          <w:b/>
        </w:rPr>
      </w:pPr>
      <w:r>
        <w:rPr>
          <w:b/>
        </w:rPr>
        <w:t xml:space="preserve">PP </w:t>
      </w:r>
      <w:r w:rsidRPr="000F4703">
        <w:rPr>
          <w:b/>
        </w:rPr>
        <w:t>report:</w:t>
      </w:r>
    </w:p>
    <w:p w:rsidR="00D86968" w:rsidRDefault="00D86968" w:rsidP="009678BB">
      <w:pPr>
        <w:rPr>
          <w:b/>
        </w:rPr>
      </w:pPr>
      <w:r>
        <w:rPr>
          <w:b/>
        </w:rPr>
        <w:t>Y7</w:t>
      </w:r>
    </w:p>
    <w:p w:rsidR="00D86968" w:rsidRDefault="00D86968" w:rsidP="009678BB">
      <w:pPr>
        <w:rPr>
          <w:b/>
        </w:rPr>
      </w:pPr>
      <w:r w:rsidRPr="00D86968">
        <w:rPr>
          <w:noProof/>
          <w:lang w:eastAsia="en-GB"/>
        </w:rPr>
        <w:drawing>
          <wp:inline distT="0" distB="0" distL="0" distR="0">
            <wp:extent cx="32861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095375"/>
                    </a:xfrm>
                    <a:prstGeom prst="rect">
                      <a:avLst/>
                    </a:prstGeom>
                    <a:noFill/>
                    <a:ln>
                      <a:noFill/>
                    </a:ln>
                  </pic:spPr>
                </pic:pic>
              </a:graphicData>
            </a:graphic>
          </wp:inline>
        </w:drawing>
      </w:r>
    </w:p>
    <w:p w:rsidR="00F201E6" w:rsidRPr="00053EAB" w:rsidRDefault="00F201E6" w:rsidP="009678BB">
      <w:pPr>
        <w:rPr>
          <w:b/>
        </w:rPr>
      </w:pPr>
      <w:r w:rsidRPr="00053EAB">
        <w:rPr>
          <w:b/>
        </w:rPr>
        <w:t>Interventions:</w:t>
      </w:r>
    </w:p>
    <w:p w:rsidR="00F201E6" w:rsidRDefault="00F201E6" w:rsidP="009678BB">
      <w:r>
        <w:t>Club 100</w:t>
      </w:r>
      <w:r w:rsidR="00053EAB">
        <w:t xml:space="preserve"> – catch up</w:t>
      </w:r>
      <w:r w:rsidR="00E83D67">
        <w:t>; closing the gap.</w:t>
      </w:r>
    </w:p>
    <w:p w:rsidR="00AA51FC" w:rsidRDefault="00D86968" w:rsidP="009678BB">
      <w:r>
        <w:t>Autumn</w:t>
      </w:r>
      <w:r w:rsidR="00AA51FC">
        <w:t xml:space="preserve"> term – </w:t>
      </w:r>
      <w:r>
        <w:t>PP Progress mentoring</w:t>
      </w:r>
    </w:p>
    <w:p w:rsidR="00053EAB" w:rsidRDefault="00053EAB" w:rsidP="00053EAB">
      <w:r>
        <w:t>Uniform and equipment – inclusion</w:t>
      </w:r>
    </w:p>
    <w:p w:rsidR="00053EAB" w:rsidRDefault="00053EAB" w:rsidP="00053EAB">
      <w:r>
        <w:t>Curriculum trip – inclusion</w:t>
      </w:r>
    </w:p>
    <w:p w:rsidR="00053EAB" w:rsidRDefault="00053EAB" w:rsidP="00053EAB">
      <w:r>
        <w:t>Transport support – inclusion</w:t>
      </w:r>
    </w:p>
    <w:p w:rsidR="00053EAB" w:rsidRDefault="00053EAB" w:rsidP="00053EAB">
      <w:r>
        <w:t>One to one tuition – post looked after children – closing the gap.</w:t>
      </w:r>
    </w:p>
    <w:p w:rsidR="00D86968" w:rsidRDefault="00D86968" w:rsidP="00053EAB">
      <w:r>
        <w:t xml:space="preserve">Skills and Aspirations workshop – ‘The Orange Tie Man’ </w:t>
      </w:r>
    </w:p>
    <w:p w:rsidR="00D86968" w:rsidRDefault="00D86968" w:rsidP="00053EAB">
      <w:r>
        <w:t xml:space="preserve">SEN small </w:t>
      </w:r>
      <w:r w:rsidR="00C743FF">
        <w:t>nurture</w:t>
      </w:r>
      <w:r>
        <w:t xml:space="preserve"> groups –</w:t>
      </w:r>
      <w:r w:rsidR="00C743FF">
        <w:t xml:space="preserve">e.g.  </w:t>
      </w:r>
      <w:proofErr w:type="spellStart"/>
      <w:proofErr w:type="gramStart"/>
      <w:r w:rsidR="00C743FF">
        <w:t>self</w:t>
      </w:r>
      <w:proofErr w:type="gramEnd"/>
      <w:r w:rsidR="00C743FF">
        <w:t xml:space="preserve"> esteem</w:t>
      </w:r>
      <w:proofErr w:type="spellEnd"/>
      <w:r w:rsidR="00C743FF">
        <w:t xml:space="preserve">; Anger Management - </w:t>
      </w:r>
      <w:r>
        <w:t xml:space="preserve"> please see new SEN </w:t>
      </w:r>
      <w:r w:rsidR="00C743FF">
        <w:t>provision</w:t>
      </w:r>
      <w:r>
        <w:t xml:space="preserve"> booklet attached for a complete explanatio</w:t>
      </w:r>
      <w:r w:rsidR="00BB6EDC">
        <w:t xml:space="preserve">ns of the offer to SEN students. </w:t>
      </w:r>
    </w:p>
    <w:p w:rsidR="00E83D67" w:rsidRDefault="00C743FF" w:rsidP="00AA51FC">
      <w:r>
        <w:t>Y8:</w:t>
      </w:r>
    </w:p>
    <w:p w:rsidR="00C743FF" w:rsidRDefault="00C743FF" w:rsidP="00AA51FC">
      <w:r w:rsidRPr="00C743FF">
        <w:rPr>
          <w:noProof/>
          <w:lang w:eastAsia="en-GB"/>
        </w:rPr>
        <w:lastRenderedPageBreak/>
        <w:drawing>
          <wp:inline distT="0" distB="0" distL="0" distR="0">
            <wp:extent cx="32861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104900"/>
                    </a:xfrm>
                    <a:prstGeom prst="rect">
                      <a:avLst/>
                    </a:prstGeom>
                    <a:noFill/>
                    <a:ln>
                      <a:noFill/>
                    </a:ln>
                  </pic:spPr>
                </pic:pic>
              </a:graphicData>
            </a:graphic>
          </wp:inline>
        </w:drawing>
      </w:r>
    </w:p>
    <w:p w:rsidR="00053EAB" w:rsidRPr="00053EAB" w:rsidRDefault="00053EAB" w:rsidP="00AA51FC">
      <w:pPr>
        <w:rPr>
          <w:b/>
        </w:rPr>
      </w:pPr>
      <w:r w:rsidRPr="00053EAB">
        <w:rPr>
          <w:b/>
        </w:rPr>
        <w:t>Interventions</w:t>
      </w:r>
      <w:r w:rsidR="00324A44">
        <w:rPr>
          <w:b/>
        </w:rPr>
        <w:t>:</w:t>
      </w:r>
      <w:r w:rsidRPr="00053EAB">
        <w:rPr>
          <w:b/>
        </w:rPr>
        <w:t xml:space="preserve"> </w:t>
      </w:r>
    </w:p>
    <w:p w:rsidR="00C743FF" w:rsidRDefault="00C743FF" w:rsidP="00C743FF">
      <w:r>
        <w:t>Autumn term – PP Progress mentoring</w:t>
      </w:r>
    </w:p>
    <w:p w:rsidR="00053EAB" w:rsidRDefault="00053EAB" w:rsidP="00053EAB">
      <w:r>
        <w:t>Uniform and equipment – inclusion</w:t>
      </w:r>
    </w:p>
    <w:p w:rsidR="00053EAB" w:rsidRDefault="00053EAB" w:rsidP="00053EAB">
      <w:r>
        <w:t>Curriculum trip – inclusion</w:t>
      </w:r>
    </w:p>
    <w:p w:rsidR="00053EAB" w:rsidRDefault="00053EAB" w:rsidP="00053EAB">
      <w:r>
        <w:t>One to one tuition –</w:t>
      </w:r>
      <w:r w:rsidR="00C743FF">
        <w:t xml:space="preserve"> post looked after children </w:t>
      </w:r>
      <w:r>
        <w:t>– closing the gap.</w:t>
      </w:r>
    </w:p>
    <w:p w:rsidR="00C743FF" w:rsidRDefault="00C743FF" w:rsidP="00053EAB">
      <w:r>
        <w:t>SEN small nurture groups</w:t>
      </w:r>
    </w:p>
    <w:p w:rsidR="00BB6EDC" w:rsidRPr="00BB6EDC" w:rsidRDefault="00BB6EDC" w:rsidP="00053EAB">
      <w:pPr>
        <w:rPr>
          <w:b/>
        </w:rPr>
      </w:pPr>
      <w:r w:rsidRPr="00BB6EDC">
        <w:rPr>
          <w:b/>
        </w:rPr>
        <w:t xml:space="preserve">Analysis: </w:t>
      </w:r>
    </w:p>
    <w:p w:rsidR="00C743FF" w:rsidRDefault="00C743FF" w:rsidP="00053EAB">
      <w:r>
        <w:t xml:space="preserve">From their starting points, the students have remained the same on average in A2L whether PP or non PP. </w:t>
      </w:r>
      <w:r w:rsidR="00900FA5">
        <w:t>however</w:t>
      </w:r>
      <w:r>
        <w:t>, when compared to last year’s pr</w:t>
      </w:r>
      <w:r w:rsidR="00900FA5">
        <w:t>ogress as Y7 students the non PP</w:t>
      </w:r>
      <w:r>
        <w:t xml:space="preserve"> students have </w:t>
      </w:r>
      <w:r w:rsidR="00900FA5">
        <w:t xml:space="preserve">advanced slightly quicker than the PP students. </w:t>
      </w:r>
      <w:r w:rsidR="007915B2">
        <w:t xml:space="preserve">Of the 42 PP students in this cohort 10 have specific reasons for underperformance – all of which the Progress </w:t>
      </w:r>
      <w:r w:rsidR="00BB6EDC">
        <w:t>B</w:t>
      </w:r>
      <w:r w:rsidR="007915B2">
        <w:t xml:space="preserve">oard are aware of and all of which are under close monitoring and support. </w:t>
      </w:r>
    </w:p>
    <w:p w:rsidR="007915B2" w:rsidRDefault="007915B2" w:rsidP="00053EAB">
      <w:r>
        <w:t xml:space="preserve">The main issues affecting these students (all have at least one issue and </w:t>
      </w:r>
      <w:r w:rsidRPr="003974A2">
        <w:t xml:space="preserve">some </w:t>
      </w:r>
      <w:r w:rsidR="00EA3B09" w:rsidRPr="003974A2">
        <w:t>have</w:t>
      </w:r>
      <w:r w:rsidR="00EA3B09">
        <w:t xml:space="preserve"> </w:t>
      </w:r>
      <w:r>
        <w:t>two or more) – SEN, Wellbeing, Behaviour, Attendance, CP issues.</w:t>
      </w:r>
    </w:p>
    <w:p w:rsidR="00BB6EDC" w:rsidRDefault="00BB6EDC" w:rsidP="00053EAB">
      <w:r>
        <w:t xml:space="preserve">New interventions to start this term of whom these 10 students are heavily represented: specialist Maths one to one tuition, Construction-wise, Risk Avert and Children’s Society one to one or small group work following Risk Avert analysis. </w:t>
      </w:r>
    </w:p>
    <w:p w:rsidR="008E5A48" w:rsidRDefault="00BF0DC9">
      <w:pPr>
        <w:rPr>
          <w:b/>
        </w:rPr>
      </w:pPr>
      <w:r w:rsidRPr="001A3122">
        <w:rPr>
          <w:b/>
        </w:rPr>
        <w:t>Y9</w:t>
      </w:r>
      <w:r w:rsidR="00C743FF">
        <w:rPr>
          <w:b/>
        </w:rPr>
        <w:t>:</w:t>
      </w:r>
    </w:p>
    <w:p w:rsidR="00C743FF" w:rsidRDefault="00BB6EDC">
      <w:pPr>
        <w:rPr>
          <w:b/>
        </w:rPr>
      </w:pPr>
      <w:r w:rsidRPr="00BB6EDC">
        <w:rPr>
          <w:noProof/>
          <w:lang w:eastAsia="en-GB"/>
        </w:rPr>
        <w:drawing>
          <wp:inline distT="0" distB="0" distL="0" distR="0">
            <wp:extent cx="32861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857250"/>
                    </a:xfrm>
                    <a:prstGeom prst="rect">
                      <a:avLst/>
                    </a:prstGeom>
                    <a:noFill/>
                    <a:ln>
                      <a:noFill/>
                    </a:ln>
                  </pic:spPr>
                </pic:pic>
              </a:graphicData>
            </a:graphic>
          </wp:inline>
        </w:drawing>
      </w:r>
    </w:p>
    <w:p w:rsidR="00053EAB" w:rsidRPr="00053EAB" w:rsidRDefault="00053EAB" w:rsidP="00AA51FC">
      <w:pPr>
        <w:rPr>
          <w:b/>
        </w:rPr>
      </w:pPr>
      <w:r w:rsidRPr="00053EAB">
        <w:rPr>
          <w:b/>
        </w:rPr>
        <w:t>Interventions</w:t>
      </w:r>
      <w:r w:rsidR="00324A44">
        <w:rPr>
          <w:b/>
        </w:rPr>
        <w:t>:</w:t>
      </w:r>
    </w:p>
    <w:p w:rsidR="00BB6EDC" w:rsidRDefault="00BB6EDC" w:rsidP="00AA51FC">
      <w:r>
        <w:t>Autumn Term PP progress mentoring</w:t>
      </w:r>
    </w:p>
    <w:p w:rsidR="00053EAB" w:rsidRDefault="00053EAB" w:rsidP="00AA51FC">
      <w:r>
        <w:lastRenderedPageBreak/>
        <w:t>Uniform and equipment – inclusion</w:t>
      </w:r>
    </w:p>
    <w:p w:rsidR="00053EAB" w:rsidRDefault="00053EAB" w:rsidP="00AA51FC">
      <w:r>
        <w:t>Curriculum trip – inclusion</w:t>
      </w:r>
    </w:p>
    <w:p w:rsidR="00053EAB" w:rsidRDefault="00053EAB" w:rsidP="00AA51FC">
      <w:r>
        <w:t>Transport support – inclusion</w:t>
      </w:r>
    </w:p>
    <w:p w:rsidR="00053EAB" w:rsidRDefault="00053EAB" w:rsidP="00AA51FC">
      <w:r>
        <w:t xml:space="preserve">Music lessons </w:t>
      </w:r>
      <w:r w:rsidR="00BB6EDC">
        <w:t>–</w:t>
      </w:r>
      <w:r>
        <w:t xml:space="preserve"> enrichment</w:t>
      </w:r>
    </w:p>
    <w:p w:rsidR="00BB6EDC" w:rsidRDefault="00BB6EDC" w:rsidP="00AA51FC">
      <w:r>
        <w:t xml:space="preserve">Compared with </w:t>
      </w:r>
      <w:proofErr w:type="gramStart"/>
      <w:r>
        <w:t>Summer</w:t>
      </w:r>
      <w:proofErr w:type="gramEnd"/>
      <w:r>
        <w:t xml:space="preserve"> term for this cohort, A2L gap has narrowed and CP has </w:t>
      </w:r>
      <w:r w:rsidR="007B392D">
        <w:t>remained</w:t>
      </w:r>
      <w:r>
        <w:t xml:space="preserve"> the same. </w:t>
      </w:r>
      <w:r w:rsidR="007B392D">
        <w:t xml:space="preserve"> However, in the </w:t>
      </w:r>
      <w:proofErr w:type="gramStart"/>
      <w:r w:rsidR="007B392D">
        <w:t>Spring</w:t>
      </w:r>
      <w:proofErr w:type="gramEnd"/>
      <w:r w:rsidR="007B392D">
        <w:t xml:space="preserve"> term data overall will improve and continue to improve because two Pp students with significant attendance issues have left the school. One student with intense focus on him due to the actions of another student is released from the scrutiny due to the other student leaving the school. The Pp student has performed well under intense scrutiny and there is no reason to presume that this will not continue. There are fewer SEN students and fewer wellbeing issues in this cohort, and high level behaviour issue students have subsequently left the school in the Autumn </w:t>
      </w:r>
      <w:proofErr w:type="gramStart"/>
      <w:r w:rsidR="007B392D">
        <w:t>term</w:t>
      </w:r>
      <w:proofErr w:type="gramEnd"/>
      <w:r w:rsidR="007B392D">
        <w:t xml:space="preserve">,  so that progress of all students should improve, including PP students. </w:t>
      </w:r>
    </w:p>
    <w:p w:rsidR="00F201E6" w:rsidRDefault="00053EAB">
      <w:pPr>
        <w:rPr>
          <w:b/>
        </w:rPr>
      </w:pPr>
      <w:r w:rsidRPr="00053EAB">
        <w:rPr>
          <w:b/>
        </w:rPr>
        <w:t>KS4</w:t>
      </w:r>
    </w:p>
    <w:p w:rsidR="007B392D" w:rsidRDefault="007B392D">
      <w:pPr>
        <w:rPr>
          <w:b/>
        </w:rPr>
      </w:pPr>
      <w:r>
        <w:rPr>
          <w:b/>
        </w:rPr>
        <w:t>For this analysis – please consider the following:</w:t>
      </w:r>
    </w:p>
    <w:p w:rsidR="007B392D" w:rsidRPr="008A5D96" w:rsidRDefault="007B392D" w:rsidP="007B392D">
      <w:pPr>
        <w:rPr>
          <w:rFonts w:cs="Tahoma"/>
        </w:rPr>
      </w:pPr>
      <w:r w:rsidRPr="008A5D96">
        <w:rPr>
          <w:rFonts w:cs="Tahoma"/>
        </w:rPr>
        <w:t>In Y11, 2 of the 24 PP students are mobile – 8.3%</w:t>
      </w:r>
    </w:p>
    <w:p w:rsidR="007B392D" w:rsidRPr="008A5D96" w:rsidRDefault="007B392D" w:rsidP="007B392D">
      <w:pPr>
        <w:rPr>
          <w:rFonts w:cs="Tahoma"/>
        </w:rPr>
      </w:pPr>
      <w:r w:rsidRPr="008A5D96">
        <w:rPr>
          <w:rFonts w:cs="Tahoma"/>
        </w:rPr>
        <w:t>In Y10, 0 of the 30 PP students are mobile – 0%</w:t>
      </w:r>
    </w:p>
    <w:p w:rsidR="007B392D" w:rsidRDefault="007B392D">
      <w:pPr>
        <w:rPr>
          <w:b/>
        </w:rPr>
      </w:pPr>
      <w:r>
        <w:rPr>
          <w:b/>
        </w:rPr>
        <w:t xml:space="preserve">Y10: </w:t>
      </w:r>
    </w:p>
    <w:p w:rsidR="008A5D96" w:rsidRDefault="003974A2">
      <w:pPr>
        <w:rPr>
          <w:b/>
        </w:rPr>
      </w:pPr>
      <w:r w:rsidRPr="003974A2">
        <w:drawing>
          <wp:inline distT="0" distB="0" distL="0" distR="0">
            <wp:extent cx="2476500"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104900"/>
                    </a:xfrm>
                    <a:prstGeom prst="rect">
                      <a:avLst/>
                    </a:prstGeom>
                    <a:noFill/>
                    <a:ln>
                      <a:noFill/>
                    </a:ln>
                  </pic:spPr>
                </pic:pic>
              </a:graphicData>
            </a:graphic>
          </wp:inline>
        </w:drawing>
      </w:r>
    </w:p>
    <w:p w:rsidR="00053EAB" w:rsidRDefault="00053EAB">
      <w:pPr>
        <w:rPr>
          <w:b/>
        </w:rPr>
      </w:pPr>
      <w:r w:rsidRPr="00053EAB">
        <w:rPr>
          <w:b/>
        </w:rPr>
        <w:t>Interventions:</w:t>
      </w:r>
    </w:p>
    <w:p w:rsidR="008A5D96" w:rsidRDefault="008A5D96" w:rsidP="008A5D96">
      <w:r>
        <w:t>Autumn Term PP progress mentoring</w:t>
      </w:r>
    </w:p>
    <w:p w:rsidR="00053EAB" w:rsidRDefault="00053EAB">
      <w:r>
        <w:t>Revision books</w:t>
      </w:r>
      <w:r w:rsidR="004D694E">
        <w:t xml:space="preserve"> </w:t>
      </w:r>
      <w:r w:rsidR="00BC7ECF">
        <w:t>–</w:t>
      </w:r>
      <w:r w:rsidR="004D694E">
        <w:t xml:space="preserve"> </w:t>
      </w:r>
      <w:r w:rsidR="00BC7ECF">
        <w:t xml:space="preserve">attainment &amp; </w:t>
      </w:r>
      <w:r w:rsidR="004D694E">
        <w:t>progress</w:t>
      </w:r>
    </w:p>
    <w:p w:rsidR="00053EAB" w:rsidRDefault="00053EAB">
      <w:r>
        <w:t>Small group tuition</w:t>
      </w:r>
      <w:r w:rsidR="004D694E">
        <w:t xml:space="preserve"> - achievement</w:t>
      </w:r>
    </w:p>
    <w:p w:rsidR="00053EAB" w:rsidRDefault="008A5D96">
      <w:r>
        <w:t xml:space="preserve">Small group </w:t>
      </w:r>
      <w:proofErr w:type="spellStart"/>
      <w:r w:rsidR="00053EAB">
        <w:t>Asdan</w:t>
      </w:r>
      <w:proofErr w:type="spellEnd"/>
      <w:r>
        <w:t>/Princes Trust</w:t>
      </w:r>
      <w:r w:rsidR="004D694E">
        <w:t xml:space="preserve"> - achievement</w:t>
      </w:r>
    </w:p>
    <w:p w:rsidR="00053EAB" w:rsidRDefault="00053EAB">
      <w:r>
        <w:lastRenderedPageBreak/>
        <w:t>Curriculum trip – inclusion</w:t>
      </w:r>
    </w:p>
    <w:p w:rsidR="00053EAB" w:rsidRDefault="00053EAB">
      <w:r>
        <w:t>Music lessons – enrichment</w:t>
      </w:r>
    </w:p>
    <w:p w:rsidR="00053EAB" w:rsidRDefault="00053EAB">
      <w:r>
        <w:t xml:space="preserve">Transport support </w:t>
      </w:r>
      <w:r w:rsidR="004D694E">
        <w:t>–</w:t>
      </w:r>
      <w:r>
        <w:t xml:space="preserve"> inclusion</w:t>
      </w:r>
    </w:p>
    <w:p w:rsidR="004D694E" w:rsidRDefault="004D694E">
      <w:r>
        <w:t>One to One tuition – LAC and Oasis students – closing the gap and catch up respectively</w:t>
      </w:r>
    </w:p>
    <w:p w:rsidR="008A5D96" w:rsidRDefault="003974A2">
      <w:r>
        <w:t xml:space="preserve">Due to the individualised assessments within subjects completed in one term only, we are looking at A2L for this cohort only. </w:t>
      </w:r>
      <w:r w:rsidR="008A5D96">
        <w:t xml:space="preserve"> S</w:t>
      </w:r>
      <w:r w:rsidR="007D2096">
        <w:t xml:space="preserve">taff have already reported that this Year 10 cohort have an excellent attitude to their studies. As can be seen by the point above – they have not been disrupted by </w:t>
      </w:r>
      <w:proofErr w:type="spellStart"/>
      <w:r w:rsidR="007D2096">
        <w:t>mid term</w:t>
      </w:r>
      <w:proofErr w:type="spellEnd"/>
      <w:r w:rsidR="007D2096">
        <w:t xml:space="preserve"> entries into their GCSE years. </w:t>
      </w:r>
    </w:p>
    <w:p w:rsidR="007D2096" w:rsidRDefault="007D2096">
      <w:pPr>
        <w:rPr>
          <w:b/>
        </w:rPr>
      </w:pPr>
    </w:p>
    <w:p w:rsidR="007D2096" w:rsidRDefault="007D2096">
      <w:pPr>
        <w:rPr>
          <w:b/>
        </w:rPr>
      </w:pPr>
    </w:p>
    <w:p w:rsidR="007D2096" w:rsidRDefault="007D2096">
      <w:pPr>
        <w:rPr>
          <w:b/>
        </w:rPr>
      </w:pPr>
    </w:p>
    <w:p w:rsidR="007D2096" w:rsidRDefault="007D2096">
      <w:pPr>
        <w:rPr>
          <w:b/>
        </w:rPr>
      </w:pPr>
    </w:p>
    <w:p w:rsidR="007D2096" w:rsidRDefault="007D2096">
      <w:pPr>
        <w:rPr>
          <w:b/>
        </w:rPr>
      </w:pPr>
    </w:p>
    <w:p w:rsidR="007D2096" w:rsidRDefault="007D2096">
      <w:pPr>
        <w:rPr>
          <w:b/>
        </w:rPr>
      </w:pPr>
    </w:p>
    <w:p w:rsidR="007D2096" w:rsidRDefault="007D2096">
      <w:pPr>
        <w:rPr>
          <w:b/>
        </w:rPr>
      </w:pPr>
    </w:p>
    <w:p w:rsidR="007D2096" w:rsidRDefault="007D2096">
      <w:pPr>
        <w:rPr>
          <w:b/>
        </w:rPr>
      </w:pPr>
    </w:p>
    <w:p w:rsidR="007D2096" w:rsidRDefault="007D2096">
      <w:pPr>
        <w:rPr>
          <w:b/>
        </w:rPr>
      </w:pPr>
    </w:p>
    <w:p w:rsidR="00053EAB" w:rsidRDefault="00053EAB">
      <w:pPr>
        <w:rPr>
          <w:b/>
        </w:rPr>
      </w:pPr>
      <w:r w:rsidRPr="00053EAB">
        <w:rPr>
          <w:b/>
        </w:rPr>
        <w:t>Y11</w:t>
      </w:r>
      <w:r w:rsidR="007D2096">
        <w:rPr>
          <w:b/>
        </w:rPr>
        <w:t>:</w:t>
      </w:r>
    </w:p>
    <w:p w:rsidR="007D2096" w:rsidRPr="00053EAB" w:rsidRDefault="007D2096">
      <w:pPr>
        <w:rPr>
          <w:b/>
        </w:rPr>
      </w:pPr>
      <w:r w:rsidRPr="007D2096">
        <w:rPr>
          <w:noProof/>
          <w:lang w:eastAsia="en-GB"/>
        </w:rPr>
        <w:lastRenderedPageBreak/>
        <w:drawing>
          <wp:inline distT="0" distB="0" distL="0" distR="0">
            <wp:extent cx="3705225" cy="404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4048125"/>
                    </a:xfrm>
                    <a:prstGeom prst="rect">
                      <a:avLst/>
                    </a:prstGeom>
                    <a:noFill/>
                    <a:ln>
                      <a:noFill/>
                    </a:ln>
                  </pic:spPr>
                </pic:pic>
              </a:graphicData>
            </a:graphic>
          </wp:inline>
        </w:drawing>
      </w:r>
    </w:p>
    <w:p w:rsidR="00237C5D" w:rsidRPr="00053EAB" w:rsidRDefault="00237C5D">
      <w:pPr>
        <w:rPr>
          <w:b/>
        </w:rPr>
      </w:pPr>
      <w:r>
        <w:rPr>
          <w:b/>
        </w:rPr>
        <w:t>Interventions:</w:t>
      </w:r>
    </w:p>
    <w:p w:rsidR="005253DC" w:rsidRDefault="00053EAB">
      <w:r>
        <w:t>#</w:t>
      </w:r>
      <w:proofErr w:type="spellStart"/>
      <w:r>
        <w:t>beprepared</w:t>
      </w:r>
      <w:proofErr w:type="spellEnd"/>
      <w:r w:rsidR="004D694E">
        <w:t xml:space="preserve"> </w:t>
      </w:r>
      <w:r w:rsidR="00BC7ECF">
        <w:t>–</w:t>
      </w:r>
      <w:r w:rsidR="004D694E">
        <w:t xml:space="preserve"> </w:t>
      </w:r>
      <w:r w:rsidR="00BC7ECF">
        <w:t xml:space="preserve">attainment &amp; </w:t>
      </w:r>
      <w:r w:rsidR="004D694E">
        <w:t>progress</w:t>
      </w:r>
      <w:r w:rsidR="00BC7ECF">
        <w:t xml:space="preserve"> &amp; motivation</w:t>
      </w:r>
    </w:p>
    <w:p w:rsidR="00270C64" w:rsidRDefault="00270C64">
      <w:r>
        <w:t>Y11 Conference</w:t>
      </w:r>
    </w:p>
    <w:p w:rsidR="00270C64" w:rsidRDefault="00270C64">
      <w:r>
        <w:t xml:space="preserve">PP targeted careers interviews. </w:t>
      </w:r>
    </w:p>
    <w:p w:rsidR="00270C64" w:rsidRDefault="00270C64">
      <w:r>
        <w:t xml:space="preserve">PP targeted destination monitoring. </w:t>
      </w:r>
    </w:p>
    <w:p w:rsidR="007D2096" w:rsidRDefault="007D2096" w:rsidP="007D2096">
      <w:r>
        <w:t>Autumn Term PP progress mentoring</w:t>
      </w:r>
    </w:p>
    <w:p w:rsidR="00053EAB" w:rsidRDefault="00053EAB">
      <w:r>
        <w:t>VT tutors</w:t>
      </w:r>
      <w:r w:rsidR="004D694E">
        <w:t xml:space="preserve"> – One to one tuition – </w:t>
      </w:r>
      <w:r w:rsidR="005253DC">
        <w:t xml:space="preserve">LAC, Oasis and PP students - </w:t>
      </w:r>
      <w:r w:rsidR="004D694E">
        <w:t>catch up and closing the gap.</w:t>
      </w:r>
    </w:p>
    <w:p w:rsidR="00053EAB" w:rsidRDefault="00053EAB">
      <w:r>
        <w:t>Revision books</w:t>
      </w:r>
      <w:r w:rsidR="004D694E">
        <w:t xml:space="preserve"> </w:t>
      </w:r>
      <w:r w:rsidR="00BC7ECF">
        <w:t>–</w:t>
      </w:r>
      <w:r w:rsidR="004D694E">
        <w:t xml:space="preserve"> </w:t>
      </w:r>
      <w:r w:rsidR="00BC7ECF">
        <w:t xml:space="preserve">attainment &amp; </w:t>
      </w:r>
      <w:r w:rsidR="004D694E">
        <w:t>progress</w:t>
      </w:r>
    </w:p>
    <w:p w:rsidR="004D694E" w:rsidRDefault="004D694E">
      <w:r>
        <w:t>Transport support – inclusion</w:t>
      </w:r>
    </w:p>
    <w:p w:rsidR="004D694E" w:rsidRDefault="004D694E">
      <w:r>
        <w:t>Music lessons – enrichment</w:t>
      </w:r>
    </w:p>
    <w:p w:rsidR="004D694E" w:rsidRDefault="005253DC">
      <w:r>
        <w:t xml:space="preserve">Uniform and equipment – </w:t>
      </w:r>
      <w:bookmarkStart w:id="0" w:name="_GoBack"/>
      <w:bookmarkEnd w:id="0"/>
      <w:r w:rsidR="003974A2">
        <w:t>(LAC</w:t>
      </w:r>
      <w:r w:rsidR="004D694E">
        <w:t xml:space="preserve">) </w:t>
      </w:r>
      <w:r w:rsidR="00D10FFF">
        <w:t>–</w:t>
      </w:r>
      <w:r w:rsidR="004D694E">
        <w:t xml:space="preserve"> inclusion</w:t>
      </w:r>
    </w:p>
    <w:p w:rsidR="007D2096" w:rsidRDefault="007D2096">
      <w:r>
        <w:t xml:space="preserve">The issues with Y11 mock exams results have already been explored. In addition this year group has been much disrupted by </w:t>
      </w:r>
      <w:proofErr w:type="spellStart"/>
      <w:r>
        <w:t>mid term</w:t>
      </w:r>
      <w:proofErr w:type="spellEnd"/>
      <w:r>
        <w:t xml:space="preserve"> additions in the GCSE years – and whilst only 2 of the students </w:t>
      </w:r>
      <w:r>
        <w:lastRenderedPageBreak/>
        <w:t xml:space="preserve">are PP there is still a significant effect on the attitude of the group as a whole. The staff are aware of the issues and SLT are working with Team Leaders to consider where the gaps are and tackling them in the coming months. It is worth noting that some subjects do not have any gap and some can show that their PP students are doing better than </w:t>
      </w:r>
      <w:proofErr w:type="spellStart"/>
      <w:r>
        <w:t>non</w:t>
      </w:r>
      <w:proofErr w:type="spellEnd"/>
      <w:r>
        <w:t xml:space="preserve"> PP students. </w:t>
      </w:r>
    </w:p>
    <w:p w:rsidR="007D2096" w:rsidRDefault="007D2096">
      <w:r>
        <w:t xml:space="preserve">Subjects with no gap 9 – 5 </w:t>
      </w:r>
      <w:r w:rsidR="00AC4619">
        <w:t>–</w:t>
      </w:r>
      <w:r>
        <w:t xml:space="preserve"> </w:t>
      </w:r>
      <w:r w:rsidR="00AC4619">
        <w:t>Art and Music</w:t>
      </w:r>
    </w:p>
    <w:p w:rsidR="00AC4619" w:rsidRDefault="00AC4619">
      <w:r>
        <w:t xml:space="preserve">Subjects where Pp are doing better than </w:t>
      </w:r>
      <w:proofErr w:type="spellStart"/>
      <w:r>
        <w:t>non</w:t>
      </w:r>
      <w:proofErr w:type="spellEnd"/>
      <w:r>
        <w:t xml:space="preserve"> </w:t>
      </w:r>
      <w:proofErr w:type="gramStart"/>
      <w:r>
        <w:t>PP  9</w:t>
      </w:r>
      <w:proofErr w:type="gramEnd"/>
      <w:r>
        <w:t xml:space="preserve"> -4 – Dram. PE and Spanish. </w:t>
      </w:r>
    </w:p>
    <w:p w:rsidR="005253DC" w:rsidRPr="00F02BFE" w:rsidRDefault="005253DC">
      <w:r>
        <w:t xml:space="preserve">Jenny Comerford </w:t>
      </w:r>
      <w:r w:rsidR="00AC4619">
        <w:t>Jan 2020</w:t>
      </w:r>
    </w:p>
    <w:p w:rsidR="00D10FFF" w:rsidRDefault="00D10FFF"/>
    <w:sectPr w:rsidR="00D10FFF" w:rsidSect="008E5A48">
      <w:footerReference w:type="default" r:id="rId12"/>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CA" w:rsidRDefault="00AD60CA" w:rsidP="008A2ADB">
      <w:pPr>
        <w:spacing w:after="0" w:line="240" w:lineRule="auto"/>
      </w:pPr>
      <w:r>
        <w:separator/>
      </w:r>
    </w:p>
  </w:endnote>
  <w:endnote w:type="continuationSeparator" w:id="0">
    <w:p w:rsidR="00AD60CA" w:rsidRDefault="00AD60CA" w:rsidP="008A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19268"/>
      <w:docPartObj>
        <w:docPartGallery w:val="Page Numbers (Bottom of Page)"/>
        <w:docPartUnique/>
      </w:docPartObj>
    </w:sdtPr>
    <w:sdtEndPr>
      <w:rPr>
        <w:noProof/>
      </w:rPr>
    </w:sdtEndPr>
    <w:sdtContent>
      <w:p w:rsidR="007D2096" w:rsidRDefault="007D2096">
        <w:pPr>
          <w:pStyle w:val="Footer"/>
          <w:jc w:val="center"/>
        </w:pPr>
        <w:r>
          <w:fldChar w:fldCharType="begin"/>
        </w:r>
        <w:r>
          <w:instrText xml:space="preserve"> PAGE   \* MERGEFORMAT </w:instrText>
        </w:r>
        <w:r>
          <w:fldChar w:fldCharType="separate"/>
        </w:r>
        <w:r w:rsidR="003974A2">
          <w:rPr>
            <w:noProof/>
          </w:rPr>
          <w:t>5</w:t>
        </w:r>
        <w:r>
          <w:rPr>
            <w:noProof/>
          </w:rPr>
          <w:fldChar w:fldCharType="end"/>
        </w:r>
      </w:p>
    </w:sdtContent>
  </w:sdt>
  <w:p w:rsidR="007D2096" w:rsidRDefault="007D2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CA" w:rsidRDefault="00AD60CA" w:rsidP="008A2ADB">
      <w:pPr>
        <w:spacing w:after="0" w:line="240" w:lineRule="auto"/>
      </w:pPr>
      <w:r>
        <w:separator/>
      </w:r>
    </w:p>
  </w:footnote>
  <w:footnote w:type="continuationSeparator" w:id="0">
    <w:p w:rsidR="00AD60CA" w:rsidRDefault="00AD60CA" w:rsidP="008A2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BB"/>
    <w:rsid w:val="00053EAB"/>
    <w:rsid w:val="000D09D6"/>
    <w:rsid w:val="000E024F"/>
    <w:rsid w:val="000E1675"/>
    <w:rsid w:val="000F43A3"/>
    <w:rsid w:val="00112913"/>
    <w:rsid w:val="001A3122"/>
    <w:rsid w:val="001C538D"/>
    <w:rsid w:val="001E7923"/>
    <w:rsid w:val="00203ABB"/>
    <w:rsid w:val="00237C5D"/>
    <w:rsid w:val="00270C64"/>
    <w:rsid w:val="00274DA6"/>
    <w:rsid w:val="00315604"/>
    <w:rsid w:val="00324A44"/>
    <w:rsid w:val="00346B35"/>
    <w:rsid w:val="003974A2"/>
    <w:rsid w:val="004448BE"/>
    <w:rsid w:val="00477E77"/>
    <w:rsid w:val="004807D1"/>
    <w:rsid w:val="00486E93"/>
    <w:rsid w:val="004A47AA"/>
    <w:rsid w:val="004D694E"/>
    <w:rsid w:val="005253DC"/>
    <w:rsid w:val="00536568"/>
    <w:rsid w:val="006019B9"/>
    <w:rsid w:val="00642A90"/>
    <w:rsid w:val="006F3D62"/>
    <w:rsid w:val="007915B2"/>
    <w:rsid w:val="007B392D"/>
    <w:rsid w:val="007D2096"/>
    <w:rsid w:val="007F1B1C"/>
    <w:rsid w:val="00860D74"/>
    <w:rsid w:val="00896271"/>
    <w:rsid w:val="008A261C"/>
    <w:rsid w:val="008A2ADB"/>
    <w:rsid w:val="008A5D96"/>
    <w:rsid w:val="008C2CB9"/>
    <w:rsid w:val="008E5A48"/>
    <w:rsid w:val="008F43E1"/>
    <w:rsid w:val="00900FA5"/>
    <w:rsid w:val="00935FC9"/>
    <w:rsid w:val="009678BB"/>
    <w:rsid w:val="009875F7"/>
    <w:rsid w:val="00A52A97"/>
    <w:rsid w:val="00A57B8F"/>
    <w:rsid w:val="00AA51FC"/>
    <w:rsid w:val="00AA63B1"/>
    <w:rsid w:val="00AC4619"/>
    <w:rsid w:val="00AD60CA"/>
    <w:rsid w:val="00AE1F07"/>
    <w:rsid w:val="00AE4184"/>
    <w:rsid w:val="00AF4BB4"/>
    <w:rsid w:val="00B27751"/>
    <w:rsid w:val="00B96D1D"/>
    <w:rsid w:val="00BA20F6"/>
    <w:rsid w:val="00BB23B6"/>
    <w:rsid w:val="00BB6EDC"/>
    <w:rsid w:val="00BC7ECF"/>
    <w:rsid w:val="00BF0DC9"/>
    <w:rsid w:val="00C743FF"/>
    <w:rsid w:val="00C8205D"/>
    <w:rsid w:val="00CC5B07"/>
    <w:rsid w:val="00D10FFF"/>
    <w:rsid w:val="00D86968"/>
    <w:rsid w:val="00DC6EE9"/>
    <w:rsid w:val="00E83D67"/>
    <w:rsid w:val="00E84AFB"/>
    <w:rsid w:val="00EA3B09"/>
    <w:rsid w:val="00F02BFE"/>
    <w:rsid w:val="00F17442"/>
    <w:rsid w:val="00F201E6"/>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B93EC-35D5-449F-8E47-BA56F6D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ADB"/>
  </w:style>
  <w:style w:type="paragraph" w:styleId="Footer">
    <w:name w:val="footer"/>
    <w:basedOn w:val="Normal"/>
    <w:link w:val="FooterChar"/>
    <w:uiPriority w:val="99"/>
    <w:unhideWhenUsed/>
    <w:rsid w:val="008A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3091">
      <w:bodyDiv w:val="1"/>
      <w:marLeft w:val="0"/>
      <w:marRight w:val="0"/>
      <w:marTop w:val="0"/>
      <w:marBottom w:val="0"/>
      <w:divBdr>
        <w:top w:val="none" w:sz="0" w:space="0" w:color="auto"/>
        <w:left w:val="none" w:sz="0" w:space="0" w:color="auto"/>
        <w:bottom w:val="none" w:sz="0" w:space="0" w:color="auto"/>
        <w:right w:val="none" w:sz="0" w:space="0" w:color="auto"/>
      </w:divBdr>
    </w:div>
    <w:div w:id="897402424">
      <w:bodyDiv w:val="1"/>
      <w:marLeft w:val="0"/>
      <w:marRight w:val="0"/>
      <w:marTop w:val="0"/>
      <w:marBottom w:val="0"/>
      <w:divBdr>
        <w:top w:val="none" w:sz="0" w:space="0" w:color="auto"/>
        <w:left w:val="none" w:sz="0" w:space="0" w:color="auto"/>
        <w:bottom w:val="none" w:sz="0" w:space="0" w:color="auto"/>
        <w:right w:val="none" w:sz="0" w:space="0" w:color="auto"/>
      </w:divBdr>
    </w:div>
    <w:div w:id="914895201">
      <w:bodyDiv w:val="1"/>
      <w:marLeft w:val="0"/>
      <w:marRight w:val="0"/>
      <w:marTop w:val="0"/>
      <w:marBottom w:val="0"/>
      <w:divBdr>
        <w:top w:val="none" w:sz="0" w:space="0" w:color="auto"/>
        <w:left w:val="none" w:sz="0" w:space="0" w:color="auto"/>
        <w:bottom w:val="none" w:sz="0" w:space="0" w:color="auto"/>
        <w:right w:val="none" w:sz="0" w:space="0" w:color="auto"/>
      </w:divBdr>
    </w:div>
    <w:div w:id="1171749370">
      <w:bodyDiv w:val="1"/>
      <w:marLeft w:val="0"/>
      <w:marRight w:val="0"/>
      <w:marTop w:val="0"/>
      <w:marBottom w:val="0"/>
      <w:divBdr>
        <w:top w:val="none" w:sz="0" w:space="0" w:color="auto"/>
        <w:left w:val="none" w:sz="0" w:space="0" w:color="auto"/>
        <w:bottom w:val="none" w:sz="0" w:space="0" w:color="auto"/>
        <w:right w:val="none" w:sz="0" w:space="0" w:color="auto"/>
      </w:divBdr>
    </w:div>
    <w:div w:id="14446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DCE5-F1E3-4F93-A028-38BB599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1DF6C821</Template>
  <TotalTime>1</TotalTime>
  <Pages>5</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J.Comerford</cp:lastModifiedBy>
  <cp:revision>2</cp:revision>
  <dcterms:created xsi:type="dcterms:W3CDTF">2020-01-20T16:33:00Z</dcterms:created>
  <dcterms:modified xsi:type="dcterms:W3CDTF">2020-01-20T16:33:00Z</dcterms:modified>
</cp:coreProperties>
</file>