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C5" w:rsidRDefault="00D734C5"/>
    <w:p w:rsidR="008E5A48" w:rsidRPr="00D734C5" w:rsidRDefault="00D734C5">
      <w:pPr>
        <w:rPr>
          <w:b/>
        </w:rPr>
      </w:pPr>
      <w:r w:rsidRPr="00D734C5">
        <w:rPr>
          <w:b/>
        </w:rPr>
        <w:t>Pupil Premium G</w:t>
      </w:r>
      <w:r w:rsidR="00491573">
        <w:rPr>
          <w:b/>
        </w:rPr>
        <w:t>rant Expenditure Objectives 2020 – 2021</w:t>
      </w:r>
      <w:r w:rsidR="00204340">
        <w:rPr>
          <w:b/>
        </w:rPr>
        <w:t xml:space="preserve"> </w:t>
      </w:r>
      <w:bookmarkStart w:id="0" w:name="_GoBack"/>
      <w:bookmarkEnd w:id="0"/>
    </w:p>
    <w:p w:rsidR="00D734C5" w:rsidRPr="00CC16F1" w:rsidRDefault="00D734C5" w:rsidP="00D734C5">
      <w:pPr>
        <w:pStyle w:val="Body1"/>
        <w:rPr>
          <w:rFonts w:asciiTheme="minorHAnsi" w:hAnsiTheme="minorHAnsi"/>
          <w:color w:val="auto"/>
        </w:rPr>
      </w:pPr>
      <w:r w:rsidRPr="00D734C5">
        <w:rPr>
          <w:rFonts w:asciiTheme="minorHAnsi" w:hAnsiTheme="minorHAnsi"/>
        </w:rPr>
        <w:t xml:space="preserve">The Pupil Premium is allocated to schools to work with students who have been registered for free school meals at any point in the last six years (known as ‘ever 6 FSM’), Looked After Children, Children Adopted from Care and Children of Service personnel.  This funding is not ring fenced to individual children </w:t>
      </w:r>
      <w:r w:rsidRPr="00CC16F1">
        <w:rPr>
          <w:rFonts w:asciiTheme="minorHAnsi" w:hAnsiTheme="minorHAnsi"/>
          <w:color w:val="auto"/>
        </w:rPr>
        <w:t>and can be used for initiatives that include, but are not limited to Pupil Premium Students.</w:t>
      </w:r>
    </w:p>
    <w:p w:rsidR="00D734C5" w:rsidRPr="00CC16F1" w:rsidRDefault="003A1175" w:rsidP="00D734C5">
      <w:pPr>
        <w:pStyle w:val="Body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funding for 2020 – 2021</w:t>
      </w:r>
      <w:r w:rsidR="00D734C5" w:rsidRPr="00CC16F1">
        <w:rPr>
          <w:rFonts w:asciiTheme="minorHAnsi" w:hAnsiTheme="minorHAnsi"/>
          <w:color w:val="auto"/>
        </w:rPr>
        <w:t xml:space="preserve"> is £935 per Pupil Premium Student for the school year, and £2300 per Looked After </w:t>
      </w:r>
      <w:r w:rsidR="00CC16F1" w:rsidRPr="00CC16F1">
        <w:rPr>
          <w:rFonts w:asciiTheme="minorHAnsi" w:hAnsiTheme="minorHAnsi"/>
          <w:color w:val="auto"/>
        </w:rPr>
        <w:t>Child or</w:t>
      </w:r>
      <w:r w:rsidR="00D734C5" w:rsidRPr="00CC16F1">
        <w:rPr>
          <w:rFonts w:asciiTheme="minorHAnsi" w:hAnsiTheme="minorHAnsi"/>
          <w:color w:val="auto"/>
        </w:rPr>
        <w:t xml:space="preserve"> previously Looked After Child</w:t>
      </w:r>
      <w:r w:rsidR="001E446F" w:rsidRPr="00CC16F1">
        <w:rPr>
          <w:rFonts w:asciiTheme="minorHAnsi" w:hAnsiTheme="minorHAnsi"/>
          <w:color w:val="auto"/>
        </w:rPr>
        <w:t xml:space="preserve"> </w:t>
      </w:r>
      <w:r w:rsidR="00D734C5" w:rsidRPr="00CC16F1">
        <w:rPr>
          <w:rFonts w:asciiTheme="minorHAnsi" w:hAnsiTheme="minorHAnsi"/>
          <w:color w:val="auto"/>
        </w:rPr>
        <w:t>or Child of Service Personnel in Years 7 - 11.</w:t>
      </w:r>
      <w:r w:rsidR="001E446F" w:rsidRPr="00CC16F1">
        <w:rPr>
          <w:rFonts w:asciiTheme="minorHAnsi" w:hAnsiTheme="minorHAnsi"/>
          <w:color w:val="auto"/>
        </w:rPr>
        <w:t xml:space="preserve"> </w:t>
      </w:r>
    </w:p>
    <w:p w:rsidR="00D734C5" w:rsidRPr="00D734C5" w:rsidRDefault="003A1175" w:rsidP="00D734C5">
      <w:pPr>
        <w:pStyle w:val="Body1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Overall PPG </w:t>
      </w:r>
      <w:r w:rsidRPr="00203F89">
        <w:rPr>
          <w:rFonts w:asciiTheme="minorHAnsi" w:hAnsiTheme="minorHAnsi"/>
          <w:color w:val="auto"/>
          <w:szCs w:val="22"/>
        </w:rPr>
        <w:t>for 2020 – 2021</w:t>
      </w:r>
      <w:r w:rsidR="00F50B48" w:rsidRPr="00203F89">
        <w:rPr>
          <w:rFonts w:asciiTheme="minorHAnsi" w:hAnsiTheme="minorHAnsi"/>
          <w:color w:val="auto"/>
          <w:szCs w:val="22"/>
        </w:rPr>
        <w:t xml:space="preserve"> is:</w:t>
      </w:r>
      <w:r w:rsidR="00CC16F1" w:rsidRPr="00203F89">
        <w:rPr>
          <w:rFonts w:asciiTheme="minorHAnsi" w:hAnsiTheme="minorHAnsi"/>
          <w:color w:val="auto"/>
          <w:szCs w:val="22"/>
        </w:rPr>
        <w:t xml:space="preserve"> £</w:t>
      </w:r>
      <w:r w:rsidR="00B472BE">
        <w:rPr>
          <w:rFonts w:asciiTheme="minorHAnsi" w:hAnsiTheme="minorHAnsi"/>
          <w:color w:val="auto"/>
          <w:szCs w:val="22"/>
        </w:rPr>
        <w:t xml:space="preserve"> 133,700</w:t>
      </w:r>
    </w:p>
    <w:p w:rsidR="00D734C5" w:rsidRDefault="00D734C5">
      <w:r>
        <w:t>Objectives:</w:t>
      </w:r>
    </w:p>
    <w:p w:rsidR="00D734C5" w:rsidRDefault="00D734C5">
      <w:r>
        <w:t xml:space="preserve">Our objectives are agreed by our governors and are identified following analysis of our plan from the previous year, and new whole school strategies identified in our School Improvement Plan: </w:t>
      </w:r>
    </w:p>
    <w:p w:rsidR="005E6A44" w:rsidRDefault="005E6A44"/>
    <w:p w:rsidR="005E6A44" w:rsidRDefault="005E6A44"/>
    <w:p w:rsidR="00D734C5" w:rsidRDefault="00D734C5" w:rsidP="00D734C5">
      <w:pPr>
        <w:pStyle w:val="ListParagraph"/>
        <w:numPr>
          <w:ilvl w:val="0"/>
          <w:numId w:val="1"/>
        </w:numPr>
      </w:pPr>
      <w:r>
        <w:t xml:space="preserve">To identify how our Whole School Improvement Plan will positively impact on Disadvantaged students. </w:t>
      </w:r>
    </w:p>
    <w:p w:rsidR="00D734C5" w:rsidRDefault="00D734C5" w:rsidP="00D734C5">
      <w:pPr>
        <w:pStyle w:val="ListParagraph"/>
        <w:numPr>
          <w:ilvl w:val="0"/>
          <w:numId w:val="1"/>
        </w:numPr>
      </w:pPr>
      <w:r>
        <w:t>To mitigate barriers to learning experienced by our Disadvantaged students.</w:t>
      </w:r>
    </w:p>
    <w:p w:rsidR="00D734C5" w:rsidRDefault="00D734C5" w:rsidP="00D734C5">
      <w:pPr>
        <w:pStyle w:val="ListParagraph"/>
        <w:numPr>
          <w:ilvl w:val="0"/>
          <w:numId w:val="1"/>
        </w:numPr>
      </w:pPr>
      <w:r>
        <w:t xml:space="preserve">To support Disadvantaged students who experience low mental </w:t>
      </w:r>
      <w:r w:rsidR="009C4C92">
        <w:t>health issues that negatively impact upon their learning.</w:t>
      </w:r>
    </w:p>
    <w:p w:rsidR="009C4C92" w:rsidRDefault="003A1175" w:rsidP="00D734C5">
      <w:pPr>
        <w:pStyle w:val="ListParagraph"/>
        <w:numPr>
          <w:ilvl w:val="0"/>
          <w:numId w:val="1"/>
        </w:numPr>
      </w:pPr>
      <w:r>
        <w:t>To mitigate disadvantages caused by COVID19, lockdown and ensuing difficulties.</w:t>
      </w:r>
    </w:p>
    <w:p w:rsidR="003A1175" w:rsidRDefault="003A1175" w:rsidP="003A1175">
      <w:pPr>
        <w:pStyle w:val="ListParagraph"/>
      </w:pPr>
    </w:p>
    <w:p w:rsidR="003A1175" w:rsidRDefault="003A1175" w:rsidP="003A1175">
      <w:pPr>
        <w:pStyle w:val="ListParagraph"/>
      </w:pPr>
    </w:p>
    <w:p w:rsidR="00203F89" w:rsidRDefault="00203F89" w:rsidP="003A1175">
      <w:pPr>
        <w:pStyle w:val="ListParagraph"/>
      </w:pPr>
    </w:p>
    <w:p w:rsidR="003A1175" w:rsidRDefault="003A1175" w:rsidP="003A117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026"/>
        <w:gridCol w:w="3193"/>
        <w:gridCol w:w="1634"/>
        <w:gridCol w:w="1958"/>
        <w:gridCol w:w="3635"/>
      </w:tblGrid>
      <w:tr w:rsidR="00347283" w:rsidTr="006B54CE">
        <w:tc>
          <w:tcPr>
            <w:tcW w:w="1502" w:type="dxa"/>
          </w:tcPr>
          <w:p w:rsidR="00C91CA2" w:rsidRPr="00D72D60" w:rsidRDefault="00C91CA2" w:rsidP="005B4CB7">
            <w:pPr>
              <w:rPr>
                <w:b/>
              </w:rPr>
            </w:pPr>
            <w:r w:rsidRPr="00D72D60">
              <w:rPr>
                <w:b/>
              </w:rPr>
              <w:lastRenderedPageBreak/>
              <w:t>Objectives</w:t>
            </w:r>
          </w:p>
        </w:tc>
        <w:tc>
          <w:tcPr>
            <w:tcW w:w="2026" w:type="dxa"/>
          </w:tcPr>
          <w:p w:rsidR="00C91CA2" w:rsidRPr="00D72D60" w:rsidRDefault="00C91CA2" w:rsidP="005B4CB7">
            <w:pPr>
              <w:rPr>
                <w:b/>
              </w:rPr>
            </w:pPr>
            <w:r w:rsidRPr="00D72D60">
              <w:rPr>
                <w:b/>
              </w:rPr>
              <w:t>Target cohort</w:t>
            </w:r>
          </w:p>
        </w:tc>
        <w:tc>
          <w:tcPr>
            <w:tcW w:w="3193" w:type="dxa"/>
          </w:tcPr>
          <w:p w:rsidR="00C91CA2" w:rsidRPr="00D72D60" w:rsidRDefault="00C91CA2" w:rsidP="005B4CB7">
            <w:pPr>
              <w:rPr>
                <w:b/>
              </w:rPr>
            </w:pPr>
            <w:r w:rsidRPr="00D72D60">
              <w:rPr>
                <w:b/>
              </w:rPr>
              <w:t>Actions</w:t>
            </w:r>
          </w:p>
        </w:tc>
        <w:tc>
          <w:tcPr>
            <w:tcW w:w="1634" w:type="dxa"/>
          </w:tcPr>
          <w:p w:rsidR="00C91CA2" w:rsidRPr="00D72D60" w:rsidRDefault="00C91CA2" w:rsidP="005B4CB7">
            <w:pPr>
              <w:rPr>
                <w:b/>
              </w:rPr>
            </w:pPr>
            <w:r w:rsidRPr="00D72D60">
              <w:rPr>
                <w:b/>
              </w:rPr>
              <w:t>Who</w:t>
            </w:r>
          </w:p>
        </w:tc>
        <w:tc>
          <w:tcPr>
            <w:tcW w:w="1958" w:type="dxa"/>
          </w:tcPr>
          <w:p w:rsidR="00C91CA2" w:rsidRPr="00D72D60" w:rsidRDefault="00C91CA2" w:rsidP="005B4CB7">
            <w:pPr>
              <w:rPr>
                <w:b/>
              </w:rPr>
            </w:pPr>
            <w:r w:rsidRPr="00D72D60">
              <w:rPr>
                <w:b/>
              </w:rPr>
              <w:t>Cost</w:t>
            </w:r>
          </w:p>
        </w:tc>
        <w:tc>
          <w:tcPr>
            <w:tcW w:w="3635" w:type="dxa"/>
          </w:tcPr>
          <w:p w:rsidR="00C91CA2" w:rsidRPr="00D72D60" w:rsidRDefault="00C91CA2" w:rsidP="005B4CB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</w:tr>
      <w:tr w:rsidR="00347283" w:rsidTr="006B54CE">
        <w:tc>
          <w:tcPr>
            <w:tcW w:w="1502" w:type="dxa"/>
          </w:tcPr>
          <w:p w:rsidR="00C91CA2" w:rsidRPr="00D72D60" w:rsidRDefault="00C91CA2" w:rsidP="005B4C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6" w:type="dxa"/>
          </w:tcPr>
          <w:p w:rsidR="003A1175" w:rsidRDefault="003A1175" w:rsidP="00D02524">
            <w:r w:rsidRPr="003A1175">
              <w:t>Re-open - with full regard to safety, student and staff wellbeing, academic support and progress, planning for remote learning should it be required</w:t>
            </w:r>
          </w:p>
          <w:p w:rsidR="003A1175" w:rsidRPr="003A1175" w:rsidRDefault="003A1175" w:rsidP="003A1175"/>
          <w:p w:rsidR="00C91CA2" w:rsidRDefault="003A1175" w:rsidP="005B4CB7">
            <w:r>
              <w:t>All PP students</w:t>
            </w:r>
          </w:p>
          <w:p w:rsidR="00D02524" w:rsidRDefault="00D02524" w:rsidP="005B4CB7"/>
          <w:p w:rsidR="00D02524" w:rsidRDefault="00D02524" w:rsidP="005B4CB7"/>
          <w:p w:rsidR="00D02524" w:rsidRDefault="00D02524" w:rsidP="005B4CB7"/>
          <w:p w:rsidR="003A1175" w:rsidRDefault="003A1175" w:rsidP="005B4CB7"/>
          <w:p w:rsidR="00D02524" w:rsidRDefault="00D02524" w:rsidP="00D02524"/>
          <w:p w:rsidR="00D02524" w:rsidRDefault="00D02524" w:rsidP="00D02524"/>
          <w:p w:rsidR="00D02524" w:rsidRDefault="00D02524" w:rsidP="00D02524"/>
          <w:p w:rsidR="006E4F46" w:rsidRDefault="003A1175" w:rsidP="006E4F46">
            <w:r w:rsidRPr="003A1175">
              <w:t>Develop our practice using the curriculum as the model of progress</w:t>
            </w:r>
            <w:r w:rsidR="006E4F46">
              <w:t xml:space="preserve"> </w:t>
            </w:r>
          </w:p>
          <w:p w:rsidR="006E4F46" w:rsidRDefault="006E4F46" w:rsidP="006E4F46"/>
          <w:p w:rsidR="006E4F46" w:rsidRDefault="006E4F46" w:rsidP="006E4F46">
            <w:r>
              <w:t>PP students who are not meeting progress expectations</w:t>
            </w:r>
          </w:p>
          <w:p w:rsidR="003A1175" w:rsidRPr="003A1175" w:rsidRDefault="003A1175" w:rsidP="00D02524"/>
          <w:p w:rsidR="0007070A" w:rsidRDefault="00CD3752" w:rsidP="006E4F46">
            <w:r w:rsidRPr="00CD3752">
              <w:lastRenderedPageBreak/>
              <w:t xml:space="preserve">Develop student leadership and participation </w:t>
            </w:r>
          </w:p>
          <w:p w:rsidR="006E4F46" w:rsidRDefault="006E4F46" w:rsidP="006E4F46"/>
          <w:p w:rsidR="006E4F46" w:rsidRPr="00CD3752" w:rsidRDefault="006E4F46" w:rsidP="006E4F46">
            <w:r>
              <w:t>PP students who aspire to leadership roles within the school</w:t>
            </w:r>
          </w:p>
          <w:p w:rsidR="006E4F46" w:rsidRDefault="006E4F46" w:rsidP="006E4F46"/>
          <w:p w:rsidR="0007070A" w:rsidRDefault="00CD3752" w:rsidP="006E4F46">
            <w:r w:rsidRPr="00CD3752">
              <w:t>Work towards all students being able to read to their chronological age and to develop students’ writing ability.</w:t>
            </w:r>
          </w:p>
          <w:p w:rsidR="006E4F46" w:rsidRDefault="006E4F46" w:rsidP="006E4F46"/>
          <w:p w:rsidR="006E4F46" w:rsidRPr="00CD3752" w:rsidRDefault="006E4F46" w:rsidP="006E4F46">
            <w:r>
              <w:t xml:space="preserve">PP students </w:t>
            </w:r>
            <w:r w:rsidRPr="00203F89">
              <w:t xml:space="preserve">identified via ‘Thinking Reading’  and </w:t>
            </w:r>
            <w:r w:rsidR="00203F89" w:rsidRPr="00203F89">
              <w:t>No More Marking (NMM)</w:t>
            </w:r>
          </w:p>
          <w:p w:rsidR="00CD3752" w:rsidRDefault="00CD3752" w:rsidP="003A1175"/>
        </w:tc>
        <w:tc>
          <w:tcPr>
            <w:tcW w:w="3193" w:type="dxa"/>
          </w:tcPr>
          <w:p w:rsidR="00C91CA2" w:rsidRDefault="003A1175" w:rsidP="003A1175">
            <w:r>
              <w:lastRenderedPageBreak/>
              <w:t>Review of those requiring more support in accessing remote learning.</w:t>
            </w:r>
          </w:p>
          <w:p w:rsidR="003A1175" w:rsidRDefault="003A1175" w:rsidP="003A1175"/>
          <w:p w:rsidR="003A1175" w:rsidRDefault="003A1175" w:rsidP="003A1175">
            <w:r>
              <w:t>Reframing content not done in lockdown – ensuring no disadvantage through lack of ability to access online learning – either due to equipment (very few students) or due to family circumstances during lockdown.</w:t>
            </w:r>
          </w:p>
          <w:p w:rsidR="003A1175" w:rsidRDefault="003A1175" w:rsidP="003A1175"/>
          <w:p w:rsidR="003A1175" w:rsidRDefault="003A1175" w:rsidP="003A1175">
            <w:r>
              <w:t xml:space="preserve">CPD planned around this and also planning in case of future lockdown or tier 2 closure. </w:t>
            </w:r>
          </w:p>
          <w:p w:rsidR="003A1175" w:rsidRDefault="003A1175" w:rsidP="003A1175"/>
          <w:p w:rsidR="003A1175" w:rsidRDefault="003A1175" w:rsidP="003A1175">
            <w:r>
              <w:t>Providing wellbeing support</w:t>
            </w:r>
          </w:p>
          <w:p w:rsidR="00D02524" w:rsidRDefault="00D02524" w:rsidP="003A1175"/>
          <w:p w:rsidR="00D02524" w:rsidRDefault="00D02524" w:rsidP="003A1175"/>
          <w:p w:rsidR="00D02524" w:rsidRDefault="00D02524" w:rsidP="003A1175">
            <w:r>
              <w:t>Targeted mentoring of identified students</w:t>
            </w:r>
          </w:p>
          <w:p w:rsidR="006E4F46" w:rsidRDefault="006E4F46" w:rsidP="003A1175"/>
          <w:p w:rsidR="006E4F46" w:rsidRDefault="006E4F46" w:rsidP="003A1175"/>
          <w:p w:rsidR="006E4F46" w:rsidRDefault="006E4F46" w:rsidP="003A1175"/>
          <w:p w:rsidR="006E4F46" w:rsidRDefault="006E4F46" w:rsidP="003A1175"/>
          <w:p w:rsidR="006E4F46" w:rsidRDefault="006E4F46" w:rsidP="003A1175"/>
          <w:p w:rsidR="006E4F46" w:rsidRDefault="006E4F46" w:rsidP="003A1175"/>
          <w:p w:rsidR="006E4F46" w:rsidRDefault="006E4F46" w:rsidP="003A1175"/>
          <w:p w:rsidR="006E4F46" w:rsidRDefault="006E4F46" w:rsidP="003A1175"/>
          <w:p w:rsidR="006E4F46" w:rsidRDefault="006E4F46" w:rsidP="003A1175"/>
          <w:p w:rsidR="006E4F46" w:rsidRDefault="006E4F46" w:rsidP="003A1175">
            <w:r>
              <w:t xml:space="preserve">Encourage and look positively at applications for student leadership roles from the PP cohort. </w:t>
            </w:r>
          </w:p>
          <w:p w:rsidR="006E4F46" w:rsidRDefault="006E4F46" w:rsidP="003A1175"/>
          <w:p w:rsidR="006E4F46" w:rsidRDefault="006E4F46" w:rsidP="003A1175"/>
          <w:p w:rsidR="006E4F46" w:rsidRDefault="006E4F46" w:rsidP="003A1175"/>
          <w:p w:rsidR="006E4F46" w:rsidRDefault="006E4F46" w:rsidP="003A1175"/>
          <w:p w:rsidR="006E4F46" w:rsidRDefault="006E4F46" w:rsidP="003A1175"/>
          <w:p w:rsidR="006E4F46" w:rsidRDefault="006E4F46" w:rsidP="003A1175">
            <w:r>
              <w:t xml:space="preserve">PP students are included in these school wide projects. </w:t>
            </w:r>
          </w:p>
        </w:tc>
        <w:tc>
          <w:tcPr>
            <w:tcW w:w="1634" w:type="dxa"/>
          </w:tcPr>
          <w:p w:rsidR="003A1175" w:rsidRDefault="003A1175" w:rsidP="005B4CB7">
            <w:r>
              <w:lastRenderedPageBreak/>
              <w:t>JCO/MHO</w:t>
            </w:r>
          </w:p>
          <w:p w:rsidR="003A1175" w:rsidRDefault="003A1175" w:rsidP="005B4CB7"/>
          <w:p w:rsidR="003A1175" w:rsidRDefault="003A1175" w:rsidP="005B4CB7"/>
          <w:p w:rsidR="003A1175" w:rsidRDefault="003A1175" w:rsidP="005B4CB7"/>
          <w:p w:rsidR="00C91CA2" w:rsidRDefault="00C91CA2" w:rsidP="005B4CB7">
            <w:r>
              <w:t>All teaching staff and faculty TLs.</w:t>
            </w:r>
          </w:p>
          <w:p w:rsidR="00370286" w:rsidRDefault="00B14B54" w:rsidP="005B4CB7">
            <w:r>
              <w:t>JSA</w:t>
            </w:r>
          </w:p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>
            <w:r>
              <w:t>Interventions Team lead by ATA</w:t>
            </w:r>
          </w:p>
          <w:p w:rsidR="00B14B54" w:rsidRDefault="00B14B54" w:rsidP="005B4CB7"/>
          <w:p w:rsidR="00B14B54" w:rsidRDefault="00B14B54" w:rsidP="005B4CB7">
            <w:r>
              <w:t xml:space="preserve">Year group progress teams. </w:t>
            </w:r>
          </w:p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>
            <w:r>
              <w:t>Standards Team led by JRI</w:t>
            </w:r>
          </w:p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>
            <w:r>
              <w:t xml:space="preserve">Thinking Reading Project led by </w:t>
            </w:r>
            <w:r w:rsidR="00203F89">
              <w:t>ATA and NMM</w:t>
            </w:r>
            <w:r>
              <w:t xml:space="preserve"> Writing project led by BCL</w:t>
            </w:r>
          </w:p>
          <w:p w:rsidR="00B14B54" w:rsidRDefault="00B14B54" w:rsidP="005B4CB7"/>
          <w:p w:rsidR="00B14B54" w:rsidRDefault="00B14B54" w:rsidP="005B4CB7">
            <w:r w:rsidRPr="00203F89">
              <w:t>Ensure PP students are proportionately included in whole school catch up project.</w:t>
            </w:r>
            <w:r>
              <w:t xml:space="preserve"> </w:t>
            </w:r>
          </w:p>
          <w:p w:rsidR="00C91CA2" w:rsidRDefault="00C91CA2" w:rsidP="005B4CB7"/>
          <w:p w:rsidR="009461DF" w:rsidRDefault="009461DF" w:rsidP="005B4CB7"/>
        </w:tc>
        <w:tc>
          <w:tcPr>
            <w:tcW w:w="1958" w:type="dxa"/>
          </w:tcPr>
          <w:p w:rsidR="00C91CA2" w:rsidRDefault="00C91CA2" w:rsidP="005B4CB7">
            <w:r>
              <w:lastRenderedPageBreak/>
              <w:t>School Cost</w:t>
            </w:r>
          </w:p>
        </w:tc>
        <w:tc>
          <w:tcPr>
            <w:tcW w:w="3635" w:type="dxa"/>
          </w:tcPr>
          <w:p w:rsidR="00E67837" w:rsidRDefault="00E67837" w:rsidP="005B4CB7">
            <w:r>
              <w:t xml:space="preserve"> </w:t>
            </w:r>
            <w:r w:rsidR="006E4F46">
              <w:t xml:space="preserve">Students will not have issues connecting to remote learning if needed – as a by outcome this will enable students to develop their day to day access to our online learning platform Go4Schools for their PREP. </w:t>
            </w:r>
          </w:p>
          <w:p w:rsidR="006E4F46" w:rsidRDefault="006E4F46" w:rsidP="005B4CB7"/>
          <w:p w:rsidR="006E4F46" w:rsidRDefault="006E4F46" w:rsidP="005B4CB7"/>
          <w:p w:rsidR="00B14B54" w:rsidRDefault="00B14B54" w:rsidP="005B4CB7"/>
          <w:p w:rsidR="00B14B54" w:rsidRDefault="00B14B54" w:rsidP="005B4CB7">
            <w:r>
              <w:t xml:space="preserve">Pp students will not be outliers in accessing support for wellbeing issues that have developed during lockdown. </w:t>
            </w:r>
          </w:p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>
            <w:r>
              <w:t>Students will feel confident in their learning and their progress and PP students will not be outliers in statistical evidence regarding those students not making expected progress</w:t>
            </w:r>
          </w:p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>
            <w:r>
              <w:t xml:space="preserve">PP students will positively engage with student leadership opportunities. </w:t>
            </w:r>
          </w:p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/>
          <w:p w:rsidR="00B14B54" w:rsidRDefault="00B14B54" w:rsidP="005B4CB7">
            <w:r>
              <w:t xml:space="preserve">PP students identified by both projects will show proportionate progress to non PP students. </w:t>
            </w:r>
          </w:p>
        </w:tc>
      </w:tr>
      <w:tr w:rsidR="00347283" w:rsidTr="006B54CE">
        <w:tc>
          <w:tcPr>
            <w:tcW w:w="1502" w:type="dxa"/>
          </w:tcPr>
          <w:p w:rsidR="00C91CA2" w:rsidRDefault="00C91CA2" w:rsidP="005B4CB7">
            <w:r>
              <w:lastRenderedPageBreak/>
              <w:t>2.</w:t>
            </w:r>
            <w:r w:rsidR="006B54CE">
              <w:t xml:space="preserve"> &amp; 4. </w:t>
            </w:r>
          </w:p>
        </w:tc>
        <w:tc>
          <w:tcPr>
            <w:tcW w:w="2026" w:type="dxa"/>
          </w:tcPr>
          <w:p w:rsidR="00C91CA2" w:rsidRDefault="00C91CA2" w:rsidP="005B4CB7">
            <w:r>
              <w:t xml:space="preserve">All PP students: have fair and equal access to all school provision, so that financial disadvantage does not represent a barrier to success at school. </w:t>
            </w:r>
          </w:p>
        </w:tc>
        <w:tc>
          <w:tcPr>
            <w:tcW w:w="3193" w:type="dxa"/>
          </w:tcPr>
          <w:p w:rsidR="00C91CA2" w:rsidRDefault="00C91CA2" w:rsidP="00D72D60">
            <w:r>
              <w:t>Ensure all PP students have the correct equipment, and provide it where necessary.</w:t>
            </w:r>
          </w:p>
          <w:p w:rsidR="00C91CA2" w:rsidRDefault="00C91CA2" w:rsidP="00D72D60">
            <w:r>
              <w:t>Ensure all PP students access curriculum trips without fuss.</w:t>
            </w:r>
          </w:p>
          <w:p w:rsidR="00B14B54" w:rsidRDefault="00B14B54" w:rsidP="00D72D60"/>
          <w:p w:rsidR="00C91CA2" w:rsidRDefault="00C91CA2" w:rsidP="00D72D60">
            <w:r>
              <w:t>Provide targeted KS4 support in one to one Eng</w:t>
            </w:r>
            <w:r w:rsidR="00B14B54">
              <w:t xml:space="preserve">lish/ Social skills/mentoring (personalised learning sessions) to provide additional support for those students from families who are disadvantaged by income. </w:t>
            </w:r>
          </w:p>
          <w:p w:rsidR="00B14B54" w:rsidRDefault="00B14B54" w:rsidP="00D72D60"/>
          <w:p w:rsidR="00B14B54" w:rsidRDefault="00C91CA2" w:rsidP="00D72D60">
            <w:r>
              <w:t>Provide targeted support for those experiencing attendance difficulties due to financial disadvantage.</w:t>
            </w:r>
          </w:p>
          <w:p w:rsidR="00C91CA2" w:rsidRDefault="00C91CA2" w:rsidP="00D72D60">
            <w:r>
              <w:t xml:space="preserve"> </w:t>
            </w:r>
          </w:p>
          <w:p w:rsidR="00B14B54" w:rsidRDefault="00B14B54" w:rsidP="00D72D60">
            <w:r>
              <w:t xml:space="preserve">Provide targeted support for those experiencing difficulties in complying with uniform and equipment standards due to financial disadvantage. </w:t>
            </w:r>
          </w:p>
          <w:p w:rsidR="00B14B54" w:rsidRDefault="00B14B54" w:rsidP="00D72D60"/>
          <w:p w:rsidR="00B14B54" w:rsidRDefault="00B14B54" w:rsidP="00D72D60">
            <w:r>
              <w:t xml:space="preserve">Provide access to </w:t>
            </w:r>
            <w:r w:rsidR="00863EA7">
              <w:t>extra-curricular</w:t>
            </w:r>
            <w:r>
              <w:t xml:space="preserve"> activities that will support </w:t>
            </w:r>
            <w:r>
              <w:lastRenderedPageBreak/>
              <w:t xml:space="preserve">personal development such as music lessons and CCF access. </w:t>
            </w:r>
          </w:p>
        </w:tc>
        <w:tc>
          <w:tcPr>
            <w:tcW w:w="1634" w:type="dxa"/>
          </w:tcPr>
          <w:p w:rsidR="001E446F" w:rsidRDefault="00C91CA2" w:rsidP="00F50B48">
            <w:r>
              <w:lastRenderedPageBreak/>
              <w:t>Teaching staff.</w:t>
            </w:r>
            <w:r w:rsidR="001E446F">
              <w:t xml:space="preserve"> </w:t>
            </w:r>
          </w:p>
          <w:p w:rsidR="00C91CA2" w:rsidRDefault="001E446F" w:rsidP="00F50B48">
            <w:r>
              <w:t>Form tutors</w:t>
            </w:r>
          </w:p>
          <w:p w:rsidR="00C91CA2" w:rsidRDefault="00C91CA2" w:rsidP="005B4CB7">
            <w:r>
              <w:t>Interventions Team.</w:t>
            </w:r>
          </w:p>
          <w:p w:rsidR="001E446F" w:rsidRDefault="001E446F" w:rsidP="005B4CB7">
            <w:r>
              <w:t>Staff leaders of targeted extra-curricular provision such as Music and CCF</w:t>
            </w:r>
          </w:p>
          <w:p w:rsidR="00C91CA2" w:rsidRDefault="00C91CA2" w:rsidP="00F50B48"/>
        </w:tc>
        <w:tc>
          <w:tcPr>
            <w:tcW w:w="1958" w:type="dxa"/>
          </w:tcPr>
          <w:p w:rsidR="00C91CA2" w:rsidRDefault="00B472BE" w:rsidP="005B4CB7">
            <w:r w:rsidRPr="00203F89">
              <w:t>£17000</w:t>
            </w:r>
          </w:p>
          <w:p w:rsidR="00C91CA2" w:rsidRDefault="00C91CA2" w:rsidP="005B4CB7"/>
          <w:p w:rsidR="00C91CA2" w:rsidRDefault="00C91CA2" w:rsidP="005B4CB7"/>
          <w:p w:rsidR="00C91CA2" w:rsidRDefault="00C91CA2" w:rsidP="005B4CB7"/>
        </w:tc>
        <w:tc>
          <w:tcPr>
            <w:tcW w:w="3635" w:type="dxa"/>
          </w:tcPr>
          <w:p w:rsidR="00F31266" w:rsidRDefault="00F31266" w:rsidP="005B4CB7"/>
          <w:p w:rsidR="00C91CA2" w:rsidRDefault="00C91CA2" w:rsidP="00B14B54"/>
        </w:tc>
      </w:tr>
      <w:tr w:rsidR="00347283" w:rsidTr="006B54CE">
        <w:tc>
          <w:tcPr>
            <w:tcW w:w="1502" w:type="dxa"/>
          </w:tcPr>
          <w:p w:rsidR="00C91CA2" w:rsidRDefault="00C91CA2" w:rsidP="005B4CB7">
            <w:r>
              <w:t xml:space="preserve">3 </w:t>
            </w:r>
          </w:p>
        </w:tc>
        <w:tc>
          <w:tcPr>
            <w:tcW w:w="2026" w:type="dxa"/>
          </w:tcPr>
          <w:p w:rsidR="00C91CA2" w:rsidRDefault="00C91CA2" w:rsidP="005B4CB7">
            <w:r>
              <w:t>All PP students identified by The Interventions Team as requiring mental health support</w:t>
            </w:r>
          </w:p>
        </w:tc>
        <w:tc>
          <w:tcPr>
            <w:tcW w:w="3193" w:type="dxa"/>
          </w:tcPr>
          <w:p w:rsidR="00C91CA2" w:rsidRDefault="00C91CA2" w:rsidP="005B4CB7">
            <w:r>
              <w:t>Interventions Team referral and mental health allocation:</w:t>
            </w:r>
          </w:p>
          <w:p w:rsidR="00C91CA2" w:rsidRDefault="00C91CA2" w:rsidP="005B4CB7">
            <w:r>
              <w:t>Mental health assemblies and support work via PHSE provision, including form time support.</w:t>
            </w:r>
          </w:p>
          <w:p w:rsidR="00C91CA2" w:rsidRDefault="00C91CA2" w:rsidP="005B4CB7">
            <w:r>
              <w:t>Pastoral Support</w:t>
            </w:r>
          </w:p>
          <w:p w:rsidR="00473E26" w:rsidRDefault="00473E26" w:rsidP="005B4CB7">
            <w:r>
              <w:t>SEND support and strategy including intervention strategy</w:t>
            </w:r>
          </w:p>
          <w:p w:rsidR="00C91CA2" w:rsidRDefault="00C91CA2" w:rsidP="005B4CB7">
            <w:r>
              <w:t>Mental Health Assessment.</w:t>
            </w:r>
          </w:p>
          <w:p w:rsidR="00C91CA2" w:rsidRDefault="00C91CA2" w:rsidP="005B4CB7">
            <w:r>
              <w:t>Oasis Support.</w:t>
            </w:r>
          </w:p>
          <w:p w:rsidR="00473E26" w:rsidRDefault="00473E26" w:rsidP="005B4CB7">
            <w:r>
              <w:t>First Aid support.</w:t>
            </w:r>
          </w:p>
          <w:p w:rsidR="00C91CA2" w:rsidRDefault="00C91CA2" w:rsidP="005B4CB7">
            <w:r>
              <w:t>In school counselling</w:t>
            </w:r>
            <w:r w:rsidR="00473E26">
              <w:t>.</w:t>
            </w:r>
          </w:p>
          <w:p w:rsidR="00473E26" w:rsidRDefault="00473E26" w:rsidP="005B4CB7">
            <w:r>
              <w:t>In school mentoring – adult mentoring and peer mentoring.</w:t>
            </w:r>
          </w:p>
          <w:p w:rsidR="00473E26" w:rsidRDefault="00473E26" w:rsidP="005B4CB7">
            <w:r>
              <w:t>Young carers strategy</w:t>
            </w:r>
          </w:p>
          <w:p w:rsidR="00473E26" w:rsidRDefault="00473E26" w:rsidP="005B4CB7">
            <w:r>
              <w:t>Y7 transition strategies</w:t>
            </w:r>
          </w:p>
          <w:p w:rsidR="00473E26" w:rsidRDefault="00473E26" w:rsidP="005B4CB7">
            <w:r>
              <w:t>In school Team Around the Family meetings.</w:t>
            </w:r>
          </w:p>
          <w:p w:rsidR="00473E26" w:rsidRDefault="00473E26" w:rsidP="005B4CB7">
            <w:r>
              <w:t>Out of school interventions i.e. outside agencies referred to for support – e.g. Children’s Society, Evolve Intervention</w:t>
            </w:r>
            <w:r w:rsidR="00441FC2">
              <w:t>,</w:t>
            </w:r>
            <w:r>
              <w:t xml:space="preserve"> </w:t>
            </w:r>
            <w:r w:rsidR="00441FC2">
              <w:t xml:space="preserve">EP support </w:t>
            </w:r>
            <w:r>
              <w:t>and EWMHs.</w:t>
            </w:r>
          </w:p>
        </w:tc>
        <w:tc>
          <w:tcPr>
            <w:tcW w:w="1634" w:type="dxa"/>
          </w:tcPr>
          <w:p w:rsidR="00C91CA2" w:rsidRDefault="00473E26" w:rsidP="005B4CB7">
            <w:r>
              <w:t>Interventions Team</w:t>
            </w:r>
          </w:p>
          <w:p w:rsidR="00473E26" w:rsidRDefault="00473E26" w:rsidP="005B4CB7">
            <w:r>
              <w:t>Form Tutors</w:t>
            </w:r>
          </w:p>
          <w:p w:rsidR="00473E26" w:rsidRDefault="00473E26" w:rsidP="005B4CB7">
            <w:r>
              <w:t>Social Science Faculty</w:t>
            </w:r>
          </w:p>
          <w:p w:rsidR="00473E26" w:rsidRDefault="00473E26" w:rsidP="005B4CB7">
            <w:r>
              <w:t>Pastoral Team</w:t>
            </w:r>
          </w:p>
          <w:p w:rsidR="00473E26" w:rsidRDefault="00473E26" w:rsidP="005B4CB7">
            <w:r>
              <w:t>SEND Team</w:t>
            </w:r>
          </w:p>
          <w:p w:rsidR="00473E26" w:rsidRDefault="00473E26" w:rsidP="005B4CB7"/>
        </w:tc>
        <w:tc>
          <w:tcPr>
            <w:tcW w:w="1958" w:type="dxa"/>
          </w:tcPr>
          <w:p w:rsidR="00C91CA2" w:rsidRPr="00CC16F1" w:rsidRDefault="006B54CE" w:rsidP="005B4CB7">
            <w:r w:rsidRPr="00203F89">
              <w:t>S</w:t>
            </w:r>
            <w:r w:rsidR="00441FC2" w:rsidRPr="00203F89">
              <w:t xml:space="preserve">taff </w:t>
            </w:r>
            <w:r w:rsidR="00CC16F1" w:rsidRPr="00203F89">
              <w:t xml:space="preserve">related </w:t>
            </w:r>
            <w:r w:rsidR="00441FC2" w:rsidRPr="00203F89">
              <w:t>cost</w:t>
            </w:r>
            <w:r w:rsidR="00CC16F1" w:rsidRPr="00203F89">
              <w:t>s</w:t>
            </w:r>
            <w:r w:rsidR="00B472BE">
              <w:t xml:space="preserve"> £116,700</w:t>
            </w:r>
            <w:r w:rsidR="00441FC2" w:rsidRPr="00CC16F1">
              <w:t xml:space="preserve"> </w:t>
            </w:r>
          </w:p>
          <w:p w:rsidR="00CC16F1" w:rsidRDefault="00CC16F1" w:rsidP="00CC16F1">
            <w:pPr>
              <w:pStyle w:val="ListParagraph"/>
            </w:pPr>
          </w:p>
        </w:tc>
        <w:tc>
          <w:tcPr>
            <w:tcW w:w="3635" w:type="dxa"/>
          </w:tcPr>
          <w:p w:rsidR="00204340" w:rsidRDefault="00204340" w:rsidP="005B4CB7">
            <w:r>
              <w:t xml:space="preserve"> </w:t>
            </w:r>
          </w:p>
        </w:tc>
      </w:tr>
    </w:tbl>
    <w:p w:rsidR="005B4CB7" w:rsidRDefault="005B4CB7" w:rsidP="005B4CB7"/>
    <w:sectPr w:rsidR="005B4CB7" w:rsidSect="00C91CA2">
      <w:headerReference w:type="default" r:id="rId7"/>
      <w:footerReference w:type="default" r:id="rId8"/>
      <w:pgSz w:w="16838" w:h="11906" w:orient="landscape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5F" w:rsidRDefault="006A415F" w:rsidP="00D734C5">
      <w:pPr>
        <w:spacing w:after="0" w:line="240" w:lineRule="auto"/>
      </w:pPr>
      <w:r>
        <w:separator/>
      </w:r>
    </w:p>
  </w:endnote>
  <w:endnote w:type="continuationSeparator" w:id="0">
    <w:p w:rsidR="006A415F" w:rsidRDefault="006A415F" w:rsidP="00D7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79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EA7" w:rsidRDefault="00863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3EA7" w:rsidRDefault="00863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5F" w:rsidRDefault="006A415F" w:rsidP="00D734C5">
      <w:pPr>
        <w:spacing w:after="0" w:line="240" w:lineRule="auto"/>
      </w:pPr>
      <w:r>
        <w:separator/>
      </w:r>
    </w:p>
  </w:footnote>
  <w:footnote w:type="continuationSeparator" w:id="0">
    <w:p w:rsidR="006A415F" w:rsidRDefault="006A415F" w:rsidP="00D7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54" w:rsidRDefault="00B14B54">
    <w:pPr>
      <w:pStyle w:val="Header"/>
    </w:pPr>
    <w:r>
      <w:rPr>
        <w:noProof/>
        <w:lang w:eastAsia="en-GB"/>
      </w:rPr>
      <w:drawing>
        <wp:inline distT="0" distB="0" distL="0" distR="0" wp14:anchorId="6A8430CE" wp14:editId="6C514106">
          <wp:extent cx="3060317" cy="1053968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317" cy="105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195"/>
    <w:multiLevelType w:val="hybridMultilevel"/>
    <w:tmpl w:val="0A5EFCF8"/>
    <w:lvl w:ilvl="0" w:tplc="4A9A5E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A34C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896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83E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EC5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E99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0FA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CEF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C50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B8780B"/>
    <w:multiLevelType w:val="hybridMultilevel"/>
    <w:tmpl w:val="B0F8B2BE"/>
    <w:lvl w:ilvl="0" w:tplc="A8FAE7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4DF"/>
    <w:multiLevelType w:val="hybridMultilevel"/>
    <w:tmpl w:val="24C4B7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4A54"/>
    <w:multiLevelType w:val="hybridMultilevel"/>
    <w:tmpl w:val="CFB61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F4BD0"/>
    <w:multiLevelType w:val="hybridMultilevel"/>
    <w:tmpl w:val="24C4B7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D1A55"/>
    <w:multiLevelType w:val="hybridMultilevel"/>
    <w:tmpl w:val="CE16B5DE"/>
    <w:lvl w:ilvl="0" w:tplc="BB1CB7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E6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873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C01C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C91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4639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E1A2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E14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ABF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275AEB"/>
    <w:multiLevelType w:val="hybridMultilevel"/>
    <w:tmpl w:val="5B24F8BC"/>
    <w:lvl w:ilvl="0" w:tplc="FDA691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4AD9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8035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413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6AD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2F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0F47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052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4C8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621ADD"/>
    <w:multiLevelType w:val="hybridMultilevel"/>
    <w:tmpl w:val="5B4AB732"/>
    <w:lvl w:ilvl="0" w:tplc="56686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C5"/>
    <w:rsid w:val="0007070A"/>
    <w:rsid w:val="000F43A3"/>
    <w:rsid w:val="00112913"/>
    <w:rsid w:val="00120648"/>
    <w:rsid w:val="001E446F"/>
    <w:rsid w:val="001E7923"/>
    <w:rsid w:val="00203F89"/>
    <w:rsid w:val="00204340"/>
    <w:rsid w:val="00274DA6"/>
    <w:rsid w:val="00346B35"/>
    <w:rsid w:val="00347283"/>
    <w:rsid w:val="00370286"/>
    <w:rsid w:val="003A1175"/>
    <w:rsid w:val="00441FC2"/>
    <w:rsid w:val="00473E26"/>
    <w:rsid w:val="00477E77"/>
    <w:rsid w:val="00491573"/>
    <w:rsid w:val="005B4CB7"/>
    <w:rsid w:val="005E6A44"/>
    <w:rsid w:val="00642A90"/>
    <w:rsid w:val="006A415F"/>
    <w:rsid w:val="006B54CE"/>
    <w:rsid w:val="006E4F46"/>
    <w:rsid w:val="006F3D62"/>
    <w:rsid w:val="00863EA7"/>
    <w:rsid w:val="008D174C"/>
    <w:rsid w:val="008E5A48"/>
    <w:rsid w:val="008F43E1"/>
    <w:rsid w:val="009461DF"/>
    <w:rsid w:val="009C4C92"/>
    <w:rsid w:val="00A52A97"/>
    <w:rsid w:val="00AC0353"/>
    <w:rsid w:val="00AE1F07"/>
    <w:rsid w:val="00AE4184"/>
    <w:rsid w:val="00B14B54"/>
    <w:rsid w:val="00B472BE"/>
    <w:rsid w:val="00B96D1D"/>
    <w:rsid w:val="00BB23B6"/>
    <w:rsid w:val="00C8205D"/>
    <w:rsid w:val="00C86DF2"/>
    <w:rsid w:val="00C91CA2"/>
    <w:rsid w:val="00CC16F1"/>
    <w:rsid w:val="00CC5B07"/>
    <w:rsid w:val="00CD3752"/>
    <w:rsid w:val="00D02524"/>
    <w:rsid w:val="00D72D60"/>
    <w:rsid w:val="00D734C5"/>
    <w:rsid w:val="00E67837"/>
    <w:rsid w:val="00E7233B"/>
    <w:rsid w:val="00F17442"/>
    <w:rsid w:val="00F31266"/>
    <w:rsid w:val="00F50B48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247A1F0-80D9-4495-8E27-BB4F931B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C5"/>
  </w:style>
  <w:style w:type="paragraph" w:styleId="Footer">
    <w:name w:val="footer"/>
    <w:basedOn w:val="Normal"/>
    <w:link w:val="FooterChar"/>
    <w:uiPriority w:val="99"/>
    <w:unhideWhenUsed/>
    <w:rsid w:val="00D7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C5"/>
  </w:style>
  <w:style w:type="paragraph" w:customStyle="1" w:styleId="Body1">
    <w:name w:val="Body 1"/>
    <w:rsid w:val="00D734C5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D734C5"/>
    <w:pPr>
      <w:ind w:left="720"/>
      <w:contextualSpacing/>
    </w:pPr>
  </w:style>
  <w:style w:type="table" w:styleId="TableGrid">
    <w:name w:val="Table Grid"/>
    <w:basedOn w:val="TableNormal"/>
    <w:uiPriority w:val="39"/>
    <w:rsid w:val="005B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C027C302</Template>
  <TotalTime>3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J.Comerford</dc:creator>
  <cp:keywords/>
  <dc:description/>
  <cp:lastModifiedBy>J.Comerford</cp:lastModifiedBy>
  <cp:revision>3</cp:revision>
  <dcterms:created xsi:type="dcterms:W3CDTF">2020-10-05T13:14:00Z</dcterms:created>
  <dcterms:modified xsi:type="dcterms:W3CDTF">2020-10-07T09:47:00Z</dcterms:modified>
</cp:coreProperties>
</file>