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BB" w:rsidRPr="000F4703" w:rsidRDefault="009678BB" w:rsidP="009678BB">
      <w:pPr>
        <w:rPr>
          <w:b/>
        </w:rPr>
      </w:pPr>
      <w:bookmarkStart w:id="0" w:name="_GoBack"/>
      <w:bookmarkEnd w:id="0"/>
      <w:r w:rsidRPr="000F4703">
        <w:rPr>
          <w:b/>
        </w:rPr>
        <w:t xml:space="preserve">Standards and Performance Governor’s Committee </w:t>
      </w:r>
      <w:r w:rsidR="000E024F">
        <w:rPr>
          <w:b/>
        </w:rPr>
        <w:t xml:space="preserve">May </w:t>
      </w:r>
      <w:r w:rsidRPr="000F4703">
        <w:rPr>
          <w:b/>
        </w:rPr>
        <w:t>2019</w:t>
      </w:r>
    </w:p>
    <w:p w:rsidR="009678BB" w:rsidRDefault="009678BB" w:rsidP="009678BB">
      <w:pPr>
        <w:rPr>
          <w:b/>
        </w:rPr>
      </w:pPr>
      <w:r>
        <w:rPr>
          <w:b/>
        </w:rPr>
        <w:t xml:space="preserve">PP </w:t>
      </w:r>
      <w:r w:rsidRPr="000F4703">
        <w:rPr>
          <w:b/>
        </w:rPr>
        <w:t>report:</w:t>
      </w:r>
    </w:p>
    <w:p w:rsidR="000E024F" w:rsidRDefault="000E024F" w:rsidP="009678BB">
      <w:r w:rsidRPr="000E024F">
        <w:t>The Spring term</w:t>
      </w:r>
      <w:r>
        <w:t xml:space="preserve"> has seen whole school focus on individual students via the Progress Boar</w:t>
      </w:r>
      <w:r w:rsidR="005253DC">
        <w:t>d</w:t>
      </w:r>
      <w:r>
        <w:t>s.  From a PP point of view, of the cohorts of 20 students on average in each year group failing to m</w:t>
      </w:r>
      <w:r w:rsidR="005253DC">
        <w:t>ake expected progress and having</w:t>
      </w:r>
      <w:r>
        <w:t xml:space="preserve"> below expectations of attitude to learning</w:t>
      </w:r>
      <w:r w:rsidR="005253DC">
        <w:t>,</w:t>
      </w:r>
      <w:r w:rsidRPr="000E024F">
        <w:t xml:space="preserve"> </w:t>
      </w:r>
      <w:r w:rsidR="00315604">
        <w:t xml:space="preserve">4 - </w:t>
      </w:r>
      <w:r w:rsidR="005253DC">
        <w:t xml:space="preserve">10 students </w:t>
      </w:r>
      <w:r>
        <w:t>have been PP.</w:t>
      </w:r>
    </w:p>
    <w:p w:rsidR="00315604" w:rsidRDefault="00315604" w:rsidP="009678BB">
      <w:r>
        <w:t xml:space="preserve">This shows that the gap exists on entry to the school and remains. Also 3 -5 </w:t>
      </w:r>
      <w:r w:rsidR="005253DC">
        <w:t xml:space="preserve">students </w:t>
      </w:r>
      <w:r>
        <w:t xml:space="preserve">in each year group have been both PP and SEND, so expecting these students to be achieving at the same level as non PP students does not make sense.  However, we have made strides as a school in terms of investigating our curriculums and understanding that PP/SEND students also tend to have the greater deficit in reading, and as the whole school grasps this and applies it all children who have a gap in literacy, we will move forward </w:t>
      </w:r>
      <w:r w:rsidR="00AA63B1">
        <w:t>again</w:t>
      </w:r>
      <w:r>
        <w:t>.</w:t>
      </w:r>
    </w:p>
    <w:p w:rsidR="00BF0DC9" w:rsidRDefault="000E024F" w:rsidP="009678BB">
      <w:r>
        <w:t>MHO and I have worked with each of these students individually and currently the data is as follows:</w:t>
      </w:r>
    </w:p>
    <w:p w:rsidR="00BF0DC9" w:rsidRDefault="00BF0DC9" w:rsidP="009678BB">
      <w:pPr>
        <w:rPr>
          <w:b/>
        </w:rPr>
      </w:pPr>
      <w:r w:rsidRPr="00BF0DC9">
        <w:rPr>
          <w:b/>
        </w:rPr>
        <w:t>Y7</w:t>
      </w:r>
    </w:p>
    <w:p w:rsidR="00324A44" w:rsidRPr="00BF0DC9" w:rsidRDefault="00324A44" w:rsidP="009678BB">
      <w:pPr>
        <w:rPr>
          <w:b/>
        </w:rPr>
      </w:pPr>
      <w:r>
        <w:rPr>
          <w:b/>
        </w:rPr>
        <w:t>Data:</w:t>
      </w:r>
    </w:p>
    <w:tbl>
      <w:tblPr>
        <w:tblW w:w="4360" w:type="dxa"/>
        <w:tblInd w:w="-10" w:type="dxa"/>
        <w:tblLook w:val="04A0" w:firstRow="1" w:lastRow="0" w:firstColumn="1" w:lastColumn="0" w:noHBand="0" w:noVBand="1"/>
      </w:tblPr>
      <w:tblGrid>
        <w:gridCol w:w="1469"/>
        <w:gridCol w:w="971"/>
        <w:gridCol w:w="960"/>
        <w:gridCol w:w="960"/>
      </w:tblGrid>
      <w:tr w:rsidR="00AA63B1" w:rsidRPr="00AA63B1" w:rsidTr="00AA63B1">
        <w:trPr>
          <w:trHeight w:val="300"/>
        </w:trPr>
        <w:tc>
          <w:tcPr>
            <w:tcW w:w="1480" w:type="dxa"/>
            <w:tcBorders>
              <w:top w:val="single" w:sz="8" w:space="0" w:color="auto"/>
              <w:left w:val="single" w:sz="8" w:space="0" w:color="auto"/>
              <w:bottom w:val="single" w:sz="8" w:space="0" w:color="000000"/>
              <w:right w:val="single" w:sz="8" w:space="0" w:color="auto"/>
            </w:tcBorders>
            <w:shd w:val="clear" w:color="auto" w:fill="auto"/>
            <w:vAlign w:val="center"/>
          </w:tcPr>
          <w:p w:rsidR="00AA63B1" w:rsidRPr="00AA63B1" w:rsidRDefault="00AA63B1" w:rsidP="00AA6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Group </w:t>
            </w:r>
          </w:p>
        </w:tc>
        <w:tc>
          <w:tcPr>
            <w:tcW w:w="960" w:type="dxa"/>
            <w:tcBorders>
              <w:top w:val="single" w:sz="4" w:space="0" w:color="auto"/>
              <w:left w:val="nil"/>
              <w:bottom w:val="single" w:sz="4" w:space="0" w:color="auto"/>
              <w:right w:val="single" w:sz="8" w:space="0" w:color="auto"/>
            </w:tcBorders>
            <w:shd w:val="clear" w:color="auto" w:fill="auto"/>
            <w:vAlign w:val="bottom"/>
          </w:tcPr>
          <w:p w:rsidR="00AA63B1" w:rsidRPr="00AA63B1" w:rsidRDefault="00AA63B1" w:rsidP="00AA63B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retrieval</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A63B1" w:rsidRPr="00AA63B1" w:rsidRDefault="00AA63B1" w:rsidP="00AA6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AtL</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AA63B1" w:rsidRPr="00AA63B1" w:rsidRDefault="00AA63B1" w:rsidP="00AA6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CG</w:t>
            </w:r>
          </w:p>
        </w:tc>
      </w:tr>
      <w:tr w:rsidR="00AA63B1" w:rsidRPr="00AA63B1" w:rsidTr="00AA63B1">
        <w:trPr>
          <w:trHeight w:val="300"/>
        </w:trPr>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Pupil Premium</w:t>
            </w:r>
          </w:p>
        </w:tc>
        <w:tc>
          <w:tcPr>
            <w:tcW w:w="960" w:type="dxa"/>
            <w:tcBorders>
              <w:top w:val="single" w:sz="4" w:space="0" w:color="auto"/>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xml:space="preserve">Spring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2.94</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2.83</w:t>
            </w:r>
          </w:p>
        </w:tc>
      </w:tr>
      <w:tr w:rsidR="00AA63B1" w:rsidRPr="00AA63B1" w:rsidTr="00AA63B1">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Spring 2</w:t>
            </w:r>
          </w:p>
        </w:tc>
        <w:tc>
          <w:tcPr>
            <w:tcW w:w="960" w:type="dxa"/>
            <w:tcBorders>
              <w:top w:val="nil"/>
              <w:left w:val="nil"/>
              <w:bottom w:val="nil"/>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2.88</w:t>
            </w:r>
          </w:p>
        </w:tc>
        <w:tc>
          <w:tcPr>
            <w:tcW w:w="960" w:type="dxa"/>
            <w:tcBorders>
              <w:top w:val="nil"/>
              <w:left w:val="nil"/>
              <w:bottom w:val="nil"/>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2.88</w:t>
            </w:r>
          </w:p>
        </w:tc>
      </w:tr>
      <w:tr w:rsidR="00AA63B1" w:rsidRPr="00AA63B1" w:rsidTr="00AA63B1">
        <w:trPr>
          <w:trHeight w:val="315"/>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60" w:type="dxa"/>
            <w:tcBorders>
              <w:top w:val="single" w:sz="4" w:space="0" w:color="auto"/>
              <w:left w:val="nil"/>
              <w:bottom w:val="single" w:sz="8"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Summer</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r>
      <w:tr w:rsidR="00AA63B1" w:rsidRPr="00AA63B1" w:rsidTr="00AA63B1">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Non-Pupil Premium</w:t>
            </w:r>
          </w:p>
        </w:tc>
        <w:tc>
          <w:tcPr>
            <w:tcW w:w="960" w:type="dxa"/>
            <w:tcBorders>
              <w:top w:val="single" w:sz="4" w:space="0" w:color="auto"/>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xml:space="preserve">Spring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3.06</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3.05</w:t>
            </w:r>
          </w:p>
        </w:tc>
      </w:tr>
      <w:tr w:rsidR="00AA63B1" w:rsidRPr="00AA63B1" w:rsidTr="00AA63B1">
        <w:trPr>
          <w:trHeight w:val="300"/>
        </w:trPr>
        <w:tc>
          <w:tcPr>
            <w:tcW w:w="1480"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Spring 2</w:t>
            </w:r>
          </w:p>
        </w:tc>
        <w:tc>
          <w:tcPr>
            <w:tcW w:w="960" w:type="dxa"/>
            <w:tcBorders>
              <w:top w:val="nil"/>
              <w:left w:val="nil"/>
              <w:bottom w:val="nil"/>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3.06</w:t>
            </w:r>
          </w:p>
        </w:tc>
        <w:tc>
          <w:tcPr>
            <w:tcW w:w="960" w:type="dxa"/>
            <w:tcBorders>
              <w:top w:val="nil"/>
              <w:left w:val="nil"/>
              <w:bottom w:val="nil"/>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3.09</w:t>
            </w:r>
          </w:p>
        </w:tc>
      </w:tr>
      <w:tr w:rsidR="00AA63B1" w:rsidRPr="00AA63B1" w:rsidTr="00AA63B1">
        <w:trPr>
          <w:trHeight w:val="315"/>
        </w:trPr>
        <w:tc>
          <w:tcPr>
            <w:tcW w:w="1480"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60" w:type="dxa"/>
            <w:tcBorders>
              <w:top w:val="single" w:sz="4" w:space="0" w:color="auto"/>
              <w:left w:val="nil"/>
              <w:bottom w:val="single" w:sz="8"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Summer</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r>
      <w:tr w:rsidR="00AA63B1" w:rsidRPr="00AA63B1" w:rsidTr="00AA63B1">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Pupil Premium Gap</w:t>
            </w:r>
          </w:p>
        </w:tc>
        <w:tc>
          <w:tcPr>
            <w:tcW w:w="960" w:type="dxa"/>
            <w:tcBorders>
              <w:top w:val="single" w:sz="4" w:space="0" w:color="auto"/>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xml:space="preserve">Spring </w:t>
            </w:r>
          </w:p>
        </w:tc>
        <w:tc>
          <w:tcPr>
            <w:tcW w:w="960" w:type="dxa"/>
            <w:tcBorders>
              <w:top w:val="single" w:sz="8" w:space="0" w:color="auto"/>
              <w:left w:val="single" w:sz="8" w:space="0" w:color="auto"/>
              <w:bottom w:val="single" w:sz="4" w:space="0" w:color="auto"/>
              <w:right w:val="single" w:sz="4"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-0.12</w:t>
            </w:r>
          </w:p>
        </w:tc>
        <w:tc>
          <w:tcPr>
            <w:tcW w:w="960" w:type="dxa"/>
            <w:tcBorders>
              <w:top w:val="single" w:sz="8" w:space="0" w:color="auto"/>
              <w:left w:val="single" w:sz="4" w:space="0" w:color="auto"/>
              <w:bottom w:val="single" w:sz="4" w:space="0" w:color="auto"/>
              <w:right w:val="single" w:sz="8"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-0.22</w:t>
            </w:r>
          </w:p>
        </w:tc>
      </w:tr>
      <w:tr w:rsidR="00AA63B1" w:rsidRPr="00AA63B1" w:rsidTr="00AA63B1">
        <w:trPr>
          <w:trHeight w:val="300"/>
        </w:trPr>
        <w:tc>
          <w:tcPr>
            <w:tcW w:w="1480"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Spring 2</w:t>
            </w:r>
          </w:p>
        </w:tc>
        <w:tc>
          <w:tcPr>
            <w:tcW w:w="960" w:type="dxa"/>
            <w:tcBorders>
              <w:top w:val="single" w:sz="8" w:space="0" w:color="auto"/>
              <w:left w:val="single" w:sz="8" w:space="0" w:color="auto"/>
              <w:bottom w:val="single" w:sz="4" w:space="0" w:color="auto"/>
              <w:right w:val="single" w:sz="4"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-0.18</w:t>
            </w:r>
          </w:p>
        </w:tc>
        <w:tc>
          <w:tcPr>
            <w:tcW w:w="960" w:type="dxa"/>
            <w:tcBorders>
              <w:top w:val="single" w:sz="8" w:space="0" w:color="auto"/>
              <w:left w:val="single" w:sz="4" w:space="0" w:color="auto"/>
              <w:bottom w:val="single" w:sz="4" w:space="0" w:color="auto"/>
              <w:right w:val="single" w:sz="8"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-0.21</w:t>
            </w:r>
          </w:p>
        </w:tc>
      </w:tr>
      <w:tr w:rsidR="00AA63B1" w:rsidRPr="00AA63B1" w:rsidTr="00AA63B1">
        <w:trPr>
          <w:trHeight w:val="315"/>
        </w:trPr>
        <w:tc>
          <w:tcPr>
            <w:tcW w:w="1480"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60" w:type="dxa"/>
            <w:tcBorders>
              <w:top w:val="single" w:sz="4" w:space="0" w:color="auto"/>
              <w:left w:val="nil"/>
              <w:bottom w:val="single" w:sz="8"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lang w:eastAsia="en-GB"/>
              </w:rPr>
            </w:pPr>
            <w:r w:rsidRPr="00AA63B1">
              <w:rPr>
                <w:rFonts w:ascii="Calibri" w:eastAsia="Times New Roman" w:hAnsi="Calibri" w:cs="Times New Roman"/>
                <w:lang w:eastAsia="en-GB"/>
              </w:rPr>
              <w:t>Summer</w:t>
            </w:r>
          </w:p>
        </w:tc>
        <w:tc>
          <w:tcPr>
            <w:tcW w:w="9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r>
    </w:tbl>
    <w:p w:rsidR="00BF0DC9" w:rsidRDefault="00BF0DC9" w:rsidP="009678BB"/>
    <w:p w:rsidR="000E024F" w:rsidRPr="00E83D67" w:rsidRDefault="000E024F" w:rsidP="009678BB">
      <w:pPr>
        <w:rPr>
          <w:b/>
        </w:rPr>
      </w:pPr>
      <w:r w:rsidRPr="00E83D67">
        <w:rPr>
          <w:b/>
        </w:rPr>
        <w:t>Progress Board interventions:</w:t>
      </w:r>
    </w:p>
    <w:tbl>
      <w:tblPr>
        <w:tblStyle w:val="TableGrid"/>
        <w:tblW w:w="0" w:type="auto"/>
        <w:tblLook w:val="04A0" w:firstRow="1" w:lastRow="0" w:firstColumn="1" w:lastColumn="0" w:noHBand="0" w:noVBand="1"/>
      </w:tblPr>
      <w:tblGrid>
        <w:gridCol w:w="2254"/>
        <w:gridCol w:w="2254"/>
        <w:gridCol w:w="2254"/>
        <w:gridCol w:w="1127"/>
        <w:gridCol w:w="1127"/>
      </w:tblGrid>
      <w:tr w:rsidR="000E024F" w:rsidTr="000E024F">
        <w:tc>
          <w:tcPr>
            <w:tcW w:w="2254" w:type="dxa"/>
          </w:tcPr>
          <w:p w:rsidR="000E024F" w:rsidRDefault="000E024F" w:rsidP="009678BB">
            <w:r>
              <w:t xml:space="preserve">Round </w:t>
            </w:r>
          </w:p>
        </w:tc>
        <w:tc>
          <w:tcPr>
            <w:tcW w:w="2254" w:type="dxa"/>
          </w:tcPr>
          <w:p w:rsidR="000E024F" w:rsidRDefault="000E024F" w:rsidP="009678BB">
            <w:r>
              <w:t>Progress manager analysis</w:t>
            </w:r>
          </w:p>
        </w:tc>
        <w:tc>
          <w:tcPr>
            <w:tcW w:w="2254" w:type="dxa"/>
          </w:tcPr>
          <w:p w:rsidR="000E024F" w:rsidRDefault="000E024F" w:rsidP="009678BB">
            <w:r>
              <w:t>Number of PP students identified</w:t>
            </w:r>
          </w:p>
        </w:tc>
        <w:tc>
          <w:tcPr>
            <w:tcW w:w="2254" w:type="dxa"/>
            <w:gridSpan w:val="2"/>
          </w:tcPr>
          <w:p w:rsidR="000E024F" w:rsidRDefault="000E024F" w:rsidP="009678BB">
            <w:r>
              <w:t>Intervention baseline/impact (Av no. of subjects below for identified cohort</w:t>
            </w:r>
          </w:p>
        </w:tc>
      </w:tr>
      <w:tr w:rsidR="000E024F" w:rsidTr="000E024F">
        <w:tc>
          <w:tcPr>
            <w:tcW w:w="2254" w:type="dxa"/>
          </w:tcPr>
          <w:p w:rsidR="000E024F" w:rsidRDefault="000E024F" w:rsidP="009678BB">
            <w:r>
              <w:t>1 – January 19</w:t>
            </w:r>
          </w:p>
        </w:tc>
        <w:tc>
          <w:tcPr>
            <w:tcW w:w="2254" w:type="dxa"/>
          </w:tcPr>
          <w:p w:rsidR="000E024F" w:rsidRDefault="000E024F" w:rsidP="009678BB">
            <w:r>
              <w:t>17 students below expectations in both AtL and CG in 3 or more subjects</w:t>
            </w:r>
          </w:p>
        </w:tc>
        <w:tc>
          <w:tcPr>
            <w:tcW w:w="2254" w:type="dxa"/>
          </w:tcPr>
          <w:p w:rsidR="000E024F" w:rsidRDefault="008C2CB9" w:rsidP="009678BB">
            <w:r>
              <w:t>10</w:t>
            </w:r>
          </w:p>
        </w:tc>
        <w:tc>
          <w:tcPr>
            <w:tcW w:w="1127" w:type="dxa"/>
          </w:tcPr>
          <w:p w:rsidR="000E024F" w:rsidRDefault="000E024F" w:rsidP="009678BB">
            <w:r>
              <w:t xml:space="preserve">ATL: </w:t>
            </w:r>
          </w:p>
          <w:p w:rsidR="008C2CB9" w:rsidRDefault="008C2CB9" w:rsidP="009678BB">
            <w:r>
              <w:t>4.9</w:t>
            </w:r>
          </w:p>
        </w:tc>
        <w:tc>
          <w:tcPr>
            <w:tcW w:w="1127" w:type="dxa"/>
          </w:tcPr>
          <w:p w:rsidR="000E024F" w:rsidRDefault="008C2CB9" w:rsidP="009678BB">
            <w:r>
              <w:t>CG:</w:t>
            </w:r>
          </w:p>
          <w:p w:rsidR="008C2CB9" w:rsidRDefault="008C2CB9" w:rsidP="009678BB">
            <w:r>
              <w:t>6.2</w:t>
            </w:r>
          </w:p>
        </w:tc>
      </w:tr>
      <w:tr w:rsidR="008C2CB9" w:rsidTr="008C2CB9">
        <w:tc>
          <w:tcPr>
            <w:tcW w:w="2254" w:type="dxa"/>
          </w:tcPr>
          <w:p w:rsidR="008C2CB9" w:rsidRDefault="008C2CB9" w:rsidP="009678BB">
            <w:r>
              <w:lastRenderedPageBreak/>
              <w:t xml:space="preserve">2 </w:t>
            </w:r>
            <w:r w:rsidR="00E83D67">
              <w:t>–</w:t>
            </w:r>
            <w:r>
              <w:t xml:space="preserve"> </w:t>
            </w:r>
            <w:r w:rsidR="00E83D67">
              <w:t>March 19</w:t>
            </w:r>
          </w:p>
        </w:tc>
        <w:tc>
          <w:tcPr>
            <w:tcW w:w="2254" w:type="dxa"/>
          </w:tcPr>
          <w:p w:rsidR="008C2CB9" w:rsidRDefault="008C2CB9" w:rsidP="009678BB">
            <w:r>
              <w:t>17 students identified</w:t>
            </w:r>
          </w:p>
        </w:tc>
        <w:tc>
          <w:tcPr>
            <w:tcW w:w="2254" w:type="dxa"/>
          </w:tcPr>
          <w:p w:rsidR="008C2CB9" w:rsidRDefault="00860D74" w:rsidP="009678BB">
            <w:r>
              <w:t>8</w:t>
            </w:r>
          </w:p>
        </w:tc>
        <w:tc>
          <w:tcPr>
            <w:tcW w:w="1127" w:type="dxa"/>
          </w:tcPr>
          <w:p w:rsidR="008C2CB9" w:rsidRDefault="008C2CB9" w:rsidP="009678BB">
            <w:r>
              <w:t>ATL:</w:t>
            </w:r>
          </w:p>
          <w:p w:rsidR="00860D74" w:rsidRDefault="00860D74" w:rsidP="009678BB">
            <w:r>
              <w:t>6.8</w:t>
            </w:r>
          </w:p>
        </w:tc>
        <w:tc>
          <w:tcPr>
            <w:tcW w:w="1127" w:type="dxa"/>
          </w:tcPr>
          <w:p w:rsidR="008C2CB9" w:rsidRDefault="008C2CB9" w:rsidP="009678BB">
            <w:r>
              <w:t>CG:</w:t>
            </w:r>
          </w:p>
          <w:p w:rsidR="00E83D67" w:rsidRDefault="00860D74" w:rsidP="009678BB">
            <w:r>
              <w:t>6.7</w:t>
            </w:r>
          </w:p>
          <w:p w:rsidR="00E83D67" w:rsidRDefault="00E83D67" w:rsidP="009678BB"/>
        </w:tc>
      </w:tr>
    </w:tbl>
    <w:p w:rsidR="000E024F" w:rsidRDefault="000E024F" w:rsidP="009678BB"/>
    <w:p w:rsidR="005253DC" w:rsidRDefault="005253DC" w:rsidP="009678BB">
      <w:pPr>
        <w:rPr>
          <w:b/>
        </w:rPr>
      </w:pPr>
    </w:p>
    <w:p w:rsidR="00F201E6" w:rsidRPr="00053EAB" w:rsidRDefault="00F201E6" w:rsidP="009678BB">
      <w:pPr>
        <w:rPr>
          <w:b/>
        </w:rPr>
      </w:pPr>
      <w:r w:rsidRPr="00053EAB">
        <w:rPr>
          <w:b/>
        </w:rPr>
        <w:t>Interventions:</w:t>
      </w:r>
    </w:p>
    <w:p w:rsidR="00F201E6" w:rsidRDefault="00F201E6" w:rsidP="009678BB">
      <w:r>
        <w:t>Club 100</w:t>
      </w:r>
      <w:r w:rsidR="00053EAB">
        <w:t xml:space="preserve"> – catch up</w:t>
      </w:r>
      <w:r w:rsidR="00E83D67">
        <w:t>; closing the gap.</w:t>
      </w:r>
    </w:p>
    <w:p w:rsidR="00AA51FC" w:rsidRDefault="00AA51FC" w:rsidP="009678BB">
      <w:r>
        <w:t>Spring term – Progress Board</w:t>
      </w:r>
      <w:r w:rsidR="00BC7ECF">
        <w:t xml:space="preserve"> - Progress and Attitude to Learning</w:t>
      </w:r>
    </w:p>
    <w:p w:rsidR="00053EAB" w:rsidRDefault="00053EAB" w:rsidP="00053EAB">
      <w:r>
        <w:t>Uniform and equipment – inclusion</w:t>
      </w:r>
    </w:p>
    <w:p w:rsidR="00053EAB" w:rsidRDefault="00053EAB" w:rsidP="00053EAB">
      <w:r>
        <w:t>Curriculum trip – inclusion</w:t>
      </w:r>
    </w:p>
    <w:p w:rsidR="00053EAB" w:rsidRDefault="00053EAB" w:rsidP="00053EAB">
      <w:r>
        <w:t>Transport support – inclusion</w:t>
      </w:r>
    </w:p>
    <w:p w:rsidR="00053EAB" w:rsidRDefault="00053EAB" w:rsidP="00053EAB">
      <w:r>
        <w:t>One to one tuition – post looked after children – closing the gap.</w:t>
      </w:r>
    </w:p>
    <w:p w:rsidR="009678BB" w:rsidRDefault="009678BB" w:rsidP="009678BB">
      <w:pPr>
        <w:rPr>
          <w:b/>
        </w:rPr>
      </w:pPr>
      <w:r w:rsidRPr="009678BB">
        <w:rPr>
          <w:b/>
        </w:rPr>
        <w:t>Y8</w:t>
      </w:r>
    </w:p>
    <w:p w:rsidR="00324A44" w:rsidRDefault="00324A44" w:rsidP="009678BB">
      <w:pPr>
        <w:rPr>
          <w:b/>
        </w:rPr>
      </w:pPr>
      <w:r>
        <w:rPr>
          <w:b/>
        </w:rPr>
        <w:t>Data:</w:t>
      </w:r>
    </w:p>
    <w:tbl>
      <w:tblPr>
        <w:tblW w:w="4360" w:type="dxa"/>
        <w:tblInd w:w="-10" w:type="dxa"/>
        <w:tblLook w:val="04A0" w:firstRow="1" w:lastRow="0" w:firstColumn="1" w:lastColumn="0" w:noHBand="0" w:noVBand="1"/>
      </w:tblPr>
      <w:tblGrid>
        <w:gridCol w:w="1469"/>
        <w:gridCol w:w="971"/>
        <w:gridCol w:w="960"/>
        <w:gridCol w:w="960"/>
      </w:tblGrid>
      <w:tr w:rsidR="00AA63B1" w:rsidRPr="00AA63B1" w:rsidTr="00AA63B1">
        <w:trPr>
          <w:trHeight w:val="300"/>
        </w:trPr>
        <w:tc>
          <w:tcPr>
            <w:tcW w:w="1469" w:type="dxa"/>
            <w:tcBorders>
              <w:top w:val="single" w:sz="8" w:space="0" w:color="auto"/>
              <w:left w:val="single" w:sz="8" w:space="0" w:color="auto"/>
              <w:bottom w:val="single" w:sz="8" w:space="0" w:color="000000"/>
              <w:right w:val="single" w:sz="8" w:space="0" w:color="auto"/>
            </w:tcBorders>
            <w:shd w:val="clear" w:color="auto" w:fill="auto"/>
            <w:vAlign w:val="center"/>
          </w:tcPr>
          <w:p w:rsidR="00AA63B1" w:rsidRPr="00AA63B1" w:rsidRDefault="00AA63B1" w:rsidP="00AA6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Group</w:t>
            </w:r>
          </w:p>
        </w:tc>
        <w:tc>
          <w:tcPr>
            <w:tcW w:w="971" w:type="dxa"/>
            <w:tcBorders>
              <w:top w:val="single" w:sz="8" w:space="0" w:color="auto"/>
              <w:left w:val="nil"/>
              <w:bottom w:val="single" w:sz="4" w:space="0" w:color="auto"/>
              <w:right w:val="single" w:sz="8" w:space="0" w:color="auto"/>
            </w:tcBorders>
            <w:shd w:val="clear" w:color="auto" w:fill="auto"/>
            <w:vAlign w:val="bottom"/>
          </w:tcPr>
          <w:p w:rsidR="00AA63B1" w:rsidRPr="00AA63B1" w:rsidRDefault="00AA63B1" w:rsidP="00AA63B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retreival</w:t>
            </w:r>
          </w:p>
        </w:tc>
        <w:tc>
          <w:tcPr>
            <w:tcW w:w="960" w:type="dxa"/>
            <w:tcBorders>
              <w:top w:val="nil"/>
              <w:left w:val="nil"/>
              <w:bottom w:val="single" w:sz="4" w:space="0" w:color="auto"/>
              <w:right w:val="single" w:sz="4" w:space="0" w:color="auto"/>
            </w:tcBorders>
            <w:shd w:val="clear" w:color="auto" w:fill="auto"/>
            <w:noWrap/>
            <w:vAlign w:val="center"/>
          </w:tcPr>
          <w:p w:rsidR="00AA63B1" w:rsidRPr="00AA63B1" w:rsidRDefault="00AA63B1" w:rsidP="00AA6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AtL</w:t>
            </w:r>
          </w:p>
        </w:tc>
        <w:tc>
          <w:tcPr>
            <w:tcW w:w="960" w:type="dxa"/>
            <w:tcBorders>
              <w:top w:val="nil"/>
              <w:left w:val="nil"/>
              <w:bottom w:val="single" w:sz="4" w:space="0" w:color="auto"/>
              <w:right w:val="single" w:sz="8" w:space="0" w:color="auto"/>
            </w:tcBorders>
            <w:shd w:val="clear" w:color="auto" w:fill="auto"/>
            <w:noWrap/>
            <w:vAlign w:val="center"/>
          </w:tcPr>
          <w:p w:rsidR="00AA63B1" w:rsidRPr="00AA63B1" w:rsidRDefault="00AA63B1" w:rsidP="00AA6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CG</w:t>
            </w:r>
          </w:p>
        </w:tc>
      </w:tr>
      <w:tr w:rsidR="00AA63B1" w:rsidRPr="00AA63B1" w:rsidTr="00AA63B1">
        <w:trPr>
          <w:trHeight w:val="300"/>
        </w:trPr>
        <w:tc>
          <w:tcPr>
            <w:tcW w:w="14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Pupil Premium</w:t>
            </w:r>
          </w:p>
        </w:tc>
        <w:tc>
          <w:tcPr>
            <w:tcW w:w="971" w:type="dxa"/>
            <w:tcBorders>
              <w:top w:val="single" w:sz="8" w:space="0" w:color="auto"/>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Autumn</w:t>
            </w:r>
          </w:p>
        </w:tc>
        <w:tc>
          <w:tcPr>
            <w:tcW w:w="960" w:type="dxa"/>
            <w:tcBorders>
              <w:top w:val="nil"/>
              <w:left w:val="nil"/>
              <w:bottom w:val="single" w:sz="4"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2.85</w:t>
            </w:r>
          </w:p>
        </w:tc>
        <w:tc>
          <w:tcPr>
            <w:tcW w:w="960" w:type="dxa"/>
            <w:tcBorders>
              <w:top w:val="nil"/>
              <w:left w:val="nil"/>
              <w:bottom w:val="single" w:sz="4"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2.57</w:t>
            </w:r>
          </w:p>
        </w:tc>
      </w:tr>
      <w:tr w:rsidR="00AA63B1" w:rsidRPr="00AA63B1" w:rsidTr="00AA63B1">
        <w:trPr>
          <w:trHeight w:val="300"/>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nil"/>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xml:space="preserve">Spring </w:t>
            </w:r>
          </w:p>
        </w:tc>
        <w:tc>
          <w:tcPr>
            <w:tcW w:w="960" w:type="dxa"/>
            <w:tcBorders>
              <w:top w:val="nil"/>
              <w:left w:val="nil"/>
              <w:bottom w:val="single" w:sz="4"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2.80</w:t>
            </w:r>
          </w:p>
        </w:tc>
        <w:tc>
          <w:tcPr>
            <w:tcW w:w="960" w:type="dxa"/>
            <w:tcBorders>
              <w:top w:val="nil"/>
              <w:left w:val="nil"/>
              <w:bottom w:val="single" w:sz="4"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2.73</w:t>
            </w:r>
          </w:p>
        </w:tc>
      </w:tr>
      <w:tr w:rsidR="00AA63B1" w:rsidRPr="00AA63B1" w:rsidTr="00AA63B1">
        <w:trPr>
          <w:trHeight w:val="300"/>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nil"/>
              <w:left w:val="nil"/>
              <w:bottom w:val="nil"/>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Spring 2</w:t>
            </w:r>
          </w:p>
        </w:tc>
        <w:tc>
          <w:tcPr>
            <w:tcW w:w="960" w:type="dxa"/>
            <w:tcBorders>
              <w:top w:val="nil"/>
              <w:left w:val="nil"/>
              <w:bottom w:val="nil"/>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2.73</w:t>
            </w:r>
          </w:p>
        </w:tc>
        <w:tc>
          <w:tcPr>
            <w:tcW w:w="960" w:type="dxa"/>
            <w:tcBorders>
              <w:top w:val="nil"/>
              <w:left w:val="nil"/>
              <w:bottom w:val="nil"/>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2.70</w:t>
            </w:r>
          </w:p>
        </w:tc>
      </w:tr>
      <w:tr w:rsidR="00AA63B1" w:rsidRPr="00AA63B1" w:rsidTr="00AA63B1">
        <w:trPr>
          <w:trHeight w:val="31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single" w:sz="4" w:space="0" w:color="auto"/>
              <w:left w:val="nil"/>
              <w:bottom w:val="single" w:sz="8"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Summer</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r>
      <w:tr w:rsidR="00AA63B1" w:rsidRPr="00AA63B1" w:rsidTr="00AA63B1">
        <w:trPr>
          <w:trHeight w:val="300"/>
        </w:trPr>
        <w:tc>
          <w:tcPr>
            <w:tcW w:w="1469" w:type="dxa"/>
            <w:vMerge w:val="restart"/>
            <w:tcBorders>
              <w:top w:val="nil"/>
              <w:left w:val="single" w:sz="8" w:space="0" w:color="auto"/>
              <w:bottom w:val="single" w:sz="8" w:space="0" w:color="000000"/>
              <w:right w:val="single" w:sz="8" w:space="0" w:color="auto"/>
            </w:tcBorders>
            <w:shd w:val="clear" w:color="auto" w:fill="auto"/>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Non-Pupil Premium</w:t>
            </w:r>
          </w:p>
        </w:tc>
        <w:tc>
          <w:tcPr>
            <w:tcW w:w="971" w:type="dxa"/>
            <w:tcBorders>
              <w:top w:val="nil"/>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Autumn</w:t>
            </w:r>
          </w:p>
        </w:tc>
        <w:tc>
          <w:tcPr>
            <w:tcW w:w="960" w:type="dxa"/>
            <w:tcBorders>
              <w:top w:val="nil"/>
              <w:left w:val="nil"/>
              <w:bottom w:val="single" w:sz="4"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3.03</w:t>
            </w:r>
          </w:p>
        </w:tc>
        <w:tc>
          <w:tcPr>
            <w:tcW w:w="960" w:type="dxa"/>
            <w:tcBorders>
              <w:top w:val="nil"/>
              <w:left w:val="nil"/>
              <w:bottom w:val="single" w:sz="4"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2.84</w:t>
            </w:r>
          </w:p>
        </w:tc>
      </w:tr>
      <w:tr w:rsidR="00AA63B1" w:rsidRPr="00AA63B1" w:rsidTr="00AA63B1">
        <w:trPr>
          <w:trHeight w:val="300"/>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nil"/>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xml:space="preserve">Spring </w:t>
            </w:r>
          </w:p>
        </w:tc>
        <w:tc>
          <w:tcPr>
            <w:tcW w:w="960" w:type="dxa"/>
            <w:tcBorders>
              <w:top w:val="nil"/>
              <w:left w:val="nil"/>
              <w:bottom w:val="single" w:sz="4"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3.01</w:t>
            </w:r>
          </w:p>
        </w:tc>
        <w:tc>
          <w:tcPr>
            <w:tcW w:w="960" w:type="dxa"/>
            <w:tcBorders>
              <w:top w:val="nil"/>
              <w:left w:val="nil"/>
              <w:bottom w:val="single" w:sz="4"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2.95</w:t>
            </w:r>
          </w:p>
        </w:tc>
      </w:tr>
      <w:tr w:rsidR="00AA63B1" w:rsidRPr="00AA63B1" w:rsidTr="00AA63B1">
        <w:trPr>
          <w:trHeight w:val="300"/>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nil"/>
              <w:left w:val="nil"/>
              <w:bottom w:val="nil"/>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Spring 2</w:t>
            </w:r>
          </w:p>
        </w:tc>
        <w:tc>
          <w:tcPr>
            <w:tcW w:w="960" w:type="dxa"/>
            <w:tcBorders>
              <w:top w:val="nil"/>
              <w:left w:val="nil"/>
              <w:bottom w:val="nil"/>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2.98</w:t>
            </w:r>
          </w:p>
        </w:tc>
        <w:tc>
          <w:tcPr>
            <w:tcW w:w="960" w:type="dxa"/>
            <w:tcBorders>
              <w:top w:val="nil"/>
              <w:left w:val="nil"/>
              <w:bottom w:val="nil"/>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2.91</w:t>
            </w:r>
          </w:p>
        </w:tc>
      </w:tr>
      <w:tr w:rsidR="00AA63B1" w:rsidRPr="00AA63B1" w:rsidTr="00AA63B1">
        <w:trPr>
          <w:trHeight w:val="315"/>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single" w:sz="4" w:space="0" w:color="auto"/>
              <w:left w:val="nil"/>
              <w:bottom w:val="single" w:sz="8"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Summer</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r>
      <w:tr w:rsidR="00AA63B1" w:rsidRPr="00AA63B1" w:rsidTr="00AA63B1">
        <w:trPr>
          <w:trHeight w:val="300"/>
        </w:trPr>
        <w:tc>
          <w:tcPr>
            <w:tcW w:w="1469" w:type="dxa"/>
            <w:vMerge w:val="restart"/>
            <w:tcBorders>
              <w:top w:val="nil"/>
              <w:left w:val="single" w:sz="8" w:space="0" w:color="auto"/>
              <w:bottom w:val="single" w:sz="8" w:space="0" w:color="000000"/>
              <w:right w:val="single" w:sz="8" w:space="0" w:color="auto"/>
            </w:tcBorders>
            <w:shd w:val="clear" w:color="auto" w:fill="auto"/>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Pupil Premium Gap</w:t>
            </w:r>
          </w:p>
        </w:tc>
        <w:tc>
          <w:tcPr>
            <w:tcW w:w="971" w:type="dxa"/>
            <w:tcBorders>
              <w:top w:val="nil"/>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Autumn</w:t>
            </w:r>
          </w:p>
        </w:tc>
        <w:tc>
          <w:tcPr>
            <w:tcW w:w="960" w:type="dxa"/>
            <w:tcBorders>
              <w:top w:val="single" w:sz="4" w:space="0" w:color="auto"/>
              <w:left w:val="single" w:sz="8" w:space="0" w:color="auto"/>
              <w:bottom w:val="single" w:sz="4" w:space="0" w:color="auto"/>
              <w:right w:val="single" w:sz="4"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-0.18</w:t>
            </w:r>
          </w:p>
        </w:tc>
        <w:tc>
          <w:tcPr>
            <w:tcW w:w="960" w:type="dxa"/>
            <w:tcBorders>
              <w:top w:val="single" w:sz="4" w:space="0" w:color="auto"/>
              <w:left w:val="single" w:sz="4" w:space="0" w:color="auto"/>
              <w:bottom w:val="single" w:sz="4" w:space="0" w:color="auto"/>
              <w:right w:val="single" w:sz="8"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-0.27</w:t>
            </w:r>
          </w:p>
        </w:tc>
      </w:tr>
      <w:tr w:rsidR="00AA63B1" w:rsidRPr="00AA63B1" w:rsidTr="00AA63B1">
        <w:trPr>
          <w:trHeight w:val="300"/>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nil"/>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xml:space="preserve">Spring </w:t>
            </w:r>
          </w:p>
        </w:tc>
        <w:tc>
          <w:tcPr>
            <w:tcW w:w="960" w:type="dxa"/>
            <w:tcBorders>
              <w:top w:val="single" w:sz="4" w:space="0" w:color="auto"/>
              <w:left w:val="single" w:sz="8" w:space="0" w:color="auto"/>
              <w:bottom w:val="single" w:sz="4" w:space="0" w:color="auto"/>
              <w:right w:val="single" w:sz="4"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-0.20</w:t>
            </w:r>
          </w:p>
        </w:tc>
        <w:tc>
          <w:tcPr>
            <w:tcW w:w="960" w:type="dxa"/>
            <w:tcBorders>
              <w:top w:val="single" w:sz="4" w:space="0" w:color="auto"/>
              <w:left w:val="single" w:sz="4" w:space="0" w:color="auto"/>
              <w:bottom w:val="single" w:sz="4" w:space="0" w:color="auto"/>
              <w:right w:val="single" w:sz="8"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-0.22</w:t>
            </w:r>
          </w:p>
        </w:tc>
      </w:tr>
      <w:tr w:rsidR="00AA63B1" w:rsidRPr="00AA63B1" w:rsidTr="00AA63B1">
        <w:trPr>
          <w:trHeight w:val="300"/>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nil"/>
              <w:left w:val="nil"/>
              <w:bottom w:val="nil"/>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Spring 2</w:t>
            </w:r>
          </w:p>
        </w:tc>
        <w:tc>
          <w:tcPr>
            <w:tcW w:w="960" w:type="dxa"/>
            <w:tcBorders>
              <w:top w:val="single" w:sz="4" w:space="0" w:color="auto"/>
              <w:left w:val="single" w:sz="8" w:space="0" w:color="auto"/>
              <w:bottom w:val="nil"/>
              <w:right w:val="single" w:sz="4"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-0.25</w:t>
            </w:r>
          </w:p>
        </w:tc>
        <w:tc>
          <w:tcPr>
            <w:tcW w:w="960" w:type="dxa"/>
            <w:tcBorders>
              <w:top w:val="single" w:sz="4" w:space="0" w:color="auto"/>
              <w:left w:val="single" w:sz="8" w:space="0" w:color="auto"/>
              <w:bottom w:val="nil"/>
              <w:right w:val="single" w:sz="4"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-0.22</w:t>
            </w:r>
          </w:p>
        </w:tc>
      </w:tr>
      <w:tr w:rsidR="00AA63B1" w:rsidRPr="00AA63B1" w:rsidTr="00AA63B1">
        <w:trPr>
          <w:trHeight w:val="315"/>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single" w:sz="4" w:space="0" w:color="auto"/>
              <w:left w:val="nil"/>
              <w:bottom w:val="single" w:sz="8"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lang w:eastAsia="en-GB"/>
              </w:rPr>
            </w:pPr>
            <w:r w:rsidRPr="00AA63B1">
              <w:rPr>
                <w:rFonts w:ascii="Calibri" w:eastAsia="Times New Roman" w:hAnsi="Calibri" w:cs="Times New Roman"/>
                <w:lang w:eastAsia="en-GB"/>
              </w:rPr>
              <w:t>Summer</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r>
    </w:tbl>
    <w:p w:rsidR="00053EAB" w:rsidRDefault="00053EAB" w:rsidP="00AA51FC"/>
    <w:p w:rsidR="00E83D67" w:rsidRPr="00E83D67" w:rsidRDefault="00E83D67" w:rsidP="00E83D67">
      <w:pPr>
        <w:rPr>
          <w:b/>
        </w:rPr>
      </w:pPr>
      <w:r w:rsidRPr="00E83D67">
        <w:rPr>
          <w:b/>
        </w:rPr>
        <w:t>Progress Board interventions:</w:t>
      </w:r>
    </w:p>
    <w:tbl>
      <w:tblPr>
        <w:tblStyle w:val="TableGrid"/>
        <w:tblW w:w="0" w:type="auto"/>
        <w:tblLook w:val="04A0" w:firstRow="1" w:lastRow="0" w:firstColumn="1" w:lastColumn="0" w:noHBand="0" w:noVBand="1"/>
      </w:tblPr>
      <w:tblGrid>
        <w:gridCol w:w="2254"/>
        <w:gridCol w:w="2254"/>
        <w:gridCol w:w="2254"/>
        <w:gridCol w:w="1127"/>
        <w:gridCol w:w="1127"/>
      </w:tblGrid>
      <w:tr w:rsidR="00E83D67" w:rsidTr="00E83D67">
        <w:tc>
          <w:tcPr>
            <w:tcW w:w="2254" w:type="dxa"/>
          </w:tcPr>
          <w:p w:rsidR="00E83D67" w:rsidRDefault="00E83D67" w:rsidP="00E83D67">
            <w:r>
              <w:t xml:space="preserve">Round </w:t>
            </w:r>
          </w:p>
        </w:tc>
        <w:tc>
          <w:tcPr>
            <w:tcW w:w="2254" w:type="dxa"/>
          </w:tcPr>
          <w:p w:rsidR="00E83D67" w:rsidRDefault="00E83D67" w:rsidP="00E83D67">
            <w:r>
              <w:t>Progress manager analysis</w:t>
            </w:r>
          </w:p>
        </w:tc>
        <w:tc>
          <w:tcPr>
            <w:tcW w:w="2254" w:type="dxa"/>
          </w:tcPr>
          <w:p w:rsidR="00E83D67" w:rsidRDefault="00E83D67" w:rsidP="00E83D67">
            <w:r>
              <w:t>Number of PP students identified</w:t>
            </w:r>
          </w:p>
        </w:tc>
        <w:tc>
          <w:tcPr>
            <w:tcW w:w="2254" w:type="dxa"/>
            <w:gridSpan w:val="2"/>
          </w:tcPr>
          <w:p w:rsidR="00E83D67" w:rsidRDefault="00E83D67" w:rsidP="00E83D67">
            <w:r>
              <w:t>Intervention baseline/impact (Av no. of subjects below for identified cohort</w:t>
            </w:r>
            <w:r w:rsidR="00AA63B1">
              <w:t>)</w:t>
            </w:r>
          </w:p>
        </w:tc>
      </w:tr>
      <w:tr w:rsidR="00E83D67" w:rsidTr="00E83D67">
        <w:tc>
          <w:tcPr>
            <w:tcW w:w="2254" w:type="dxa"/>
          </w:tcPr>
          <w:p w:rsidR="00E83D67" w:rsidRDefault="00E83D67" w:rsidP="00E83D67">
            <w:r>
              <w:t>1 – January 19</w:t>
            </w:r>
          </w:p>
        </w:tc>
        <w:tc>
          <w:tcPr>
            <w:tcW w:w="2254" w:type="dxa"/>
          </w:tcPr>
          <w:p w:rsidR="00E83D67" w:rsidRDefault="008A261C" w:rsidP="00E83D67">
            <w:r>
              <w:t>18</w:t>
            </w:r>
          </w:p>
        </w:tc>
        <w:tc>
          <w:tcPr>
            <w:tcW w:w="2254" w:type="dxa"/>
          </w:tcPr>
          <w:p w:rsidR="00E83D67" w:rsidRDefault="008A261C" w:rsidP="00E83D67">
            <w:r>
              <w:t>4</w:t>
            </w:r>
          </w:p>
        </w:tc>
        <w:tc>
          <w:tcPr>
            <w:tcW w:w="1127" w:type="dxa"/>
          </w:tcPr>
          <w:p w:rsidR="00E83D67" w:rsidRDefault="00E83D67" w:rsidP="00E83D67">
            <w:r>
              <w:t xml:space="preserve">ATL: </w:t>
            </w:r>
            <w:r w:rsidR="001C538D">
              <w:t>8.2</w:t>
            </w:r>
          </w:p>
          <w:p w:rsidR="00E83D67" w:rsidRDefault="00E83D67" w:rsidP="00E83D67"/>
        </w:tc>
        <w:tc>
          <w:tcPr>
            <w:tcW w:w="1127" w:type="dxa"/>
          </w:tcPr>
          <w:p w:rsidR="00E83D67" w:rsidRDefault="00E83D67" w:rsidP="00E83D67">
            <w:r>
              <w:t>CG:</w:t>
            </w:r>
            <w:r w:rsidR="001C538D">
              <w:t xml:space="preserve"> 7</w:t>
            </w:r>
          </w:p>
          <w:p w:rsidR="00E83D67" w:rsidRDefault="00E83D67" w:rsidP="00E83D67"/>
        </w:tc>
      </w:tr>
      <w:tr w:rsidR="00E83D67" w:rsidTr="00E83D67">
        <w:tc>
          <w:tcPr>
            <w:tcW w:w="2254" w:type="dxa"/>
          </w:tcPr>
          <w:p w:rsidR="00E83D67" w:rsidRDefault="00E83D67" w:rsidP="00E83D67">
            <w:r>
              <w:t>2 – March 19</w:t>
            </w:r>
          </w:p>
        </w:tc>
        <w:tc>
          <w:tcPr>
            <w:tcW w:w="2254" w:type="dxa"/>
          </w:tcPr>
          <w:p w:rsidR="00E83D67" w:rsidRDefault="008A261C" w:rsidP="00E83D67">
            <w:r>
              <w:t>20</w:t>
            </w:r>
          </w:p>
        </w:tc>
        <w:tc>
          <w:tcPr>
            <w:tcW w:w="2254" w:type="dxa"/>
          </w:tcPr>
          <w:p w:rsidR="00E83D67" w:rsidRDefault="008A261C" w:rsidP="00E83D67">
            <w:r>
              <w:t>6</w:t>
            </w:r>
          </w:p>
        </w:tc>
        <w:tc>
          <w:tcPr>
            <w:tcW w:w="1127" w:type="dxa"/>
          </w:tcPr>
          <w:p w:rsidR="00E83D67" w:rsidRDefault="00E83D67" w:rsidP="00E83D67">
            <w:r>
              <w:t>ATL:</w:t>
            </w:r>
            <w:r w:rsidR="001C538D">
              <w:t xml:space="preserve"> 9.3</w:t>
            </w:r>
          </w:p>
        </w:tc>
        <w:tc>
          <w:tcPr>
            <w:tcW w:w="1127" w:type="dxa"/>
          </w:tcPr>
          <w:p w:rsidR="00E83D67" w:rsidRDefault="00E83D67" w:rsidP="00E83D67">
            <w:r>
              <w:t>CG:</w:t>
            </w:r>
            <w:r w:rsidR="001C538D">
              <w:t xml:space="preserve"> 8</w:t>
            </w:r>
          </w:p>
          <w:p w:rsidR="00E83D67" w:rsidRDefault="00E83D67" w:rsidP="00E83D67"/>
          <w:p w:rsidR="00E83D67" w:rsidRDefault="00E83D67" w:rsidP="00E83D67"/>
        </w:tc>
      </w:tr>
    </w:tbl>
    <w:p w:rsidR="00E83D67" w:rsidRDefault="00E83D67" w:rsidP="00E83D67"/>
    <w:p w:rsidR="00E83D67" w:rsidRDefault="00E83D67" w:rsidP="00AA51FC"/>
    <w:p w:rsidR="00053EAB" w:rsidRPr="00053EAB" w:rsidRDefault="00053EAB" w:rsidP="00AA51FC">
      <w:pPr>
        <w:rPr>
          <w:b/>
        </w:rPr>
      </w:pPr>
      <w:r w:rsidRPr="00053EAB">
        <w:rPr>
          <w:b/>
        </w:rPr>
        <w:t>Interventions</w:t>
      </w:r>
      <w:r w:rsidR="00324A44">
        <w:rPr>
          <w:b/>
        </w:rPr>
        <w:t>:</w:t>
      </w:r>
      <w:r w:rsidRPr="00053EAB">
        <w:rPr>
          <w:b/>
        </w:rPr>
        <w:t xml:space="preserve"> </w:t>
      </w:r>
    </w:p>
    <w:p w:rsidR="00053EAB" w:rsidRDefault="00AA51FC" w:rsidP="00AA51FC">
      <w:r>
        <w:t>Spring term – Progress Board</w:t>
      </w:r>
      <w:r w:rsidR="00BC7ECF">
        <w:t xml:space="preserve"> - Progress and Attitude to Learning</w:t>
      </w:r>
      <w:r w:rsidR="00324A44">
        <w:t xml:space="preserve"> – 5/ 21 students identified as PP</w:t>
      </w:r>
    </w:p>
    <w:p w:rsidR="00AA51FC" w:rsidRDefault="00AA51FC" w:rsidP="00AA51FC">
      <w:r>
        <w:t>Spring term – infographic released to all staff – awareness raising.</w:t>
      </w:r>
    </w:p>
    <w:p w:rsidR="00053EAB" w:rsidRDefault="00053EAB" w:rsidP="00053EAB">
      <w:r>
        <w:t>Uniform and equipment – inclusion</w:t>
      </w:r>
    </w:p>
    <w:p w:rsidR="00053EAB" w:rsidRDefault="00053EAB" w:rsidP="00053EAB">
      <w:r>
        <w:t>Curriculum trip – inclusion</w:t>
      </w:r>
    </w:p>
    <w:p w:rsidR="00053EAB" w:rsidRDefault="00053EAB" w:rsidP="00053EAB">
      <w:r>
        <w:t>One to one tuition – (LAC) – closing the gap.</w:t>
      </w:r>
    </w:p>
    <w:p w:rsidR="008E5A48" w:rsidRDefault="00BF0DC9">
      <w:pPr>
        <w:rPr>
          <w:b/>
        </w:rPr>
      </w:pPr>
      <w:r w:rsidRPr="001A3122">
        <w:rPr>
          <w:b/>
        </w:rPr>
        <w:t>Y9</w:t>
      </w:r>
    </w:p>
    <w:p w:rsidR="00324A44" w:rsidRDefault="00324A44">
      <w:pPr>
        <w:rPr>
          <w:b/>
        </w:rPr>
      </w:pPr>
      <w:r>
        <w:rPr>
          <w:b/>
        </w:rPr>
        <w:t>Data:</w:t>
      </w:r>
    </w:p>
    <w:tbl>
      <w:tblPr>
        <w:tblW w:w="4360" w:type="dxa"/>
        <w:tblInd w:w="-10" w:type="dxa"/>
        <w:tblLook w:val="04A0" w:firstRow="1" w:lastRow="0" w:firstColumn="1" w:lastColumn="0" w:noHBand="0" w:noVBand="1"/>
      </w:tblPr>
      <w:tblGrid>
        <w:gridCol w:w="1469"/>
        <w:gridCol w:w="971"/>
        <w:gridCol w:w="960"/>
        <w:gridCol w:w="960"/>
      </w:tblGrid>
      <w:tr w:rsidR="00AA63B1" w:rsidRPr="00AA63B1" w:rsidTr="00AA63B1">
        <w:trPr>
          <w:trHeight w:val="300"/>
        </w:trPr>
        <w:tc>
          <w:tcPr>
            <w:tcW w:w="1469" w:type="dxa"/>
            <w:tcBorders>
              <w:top w:val="single" w:sz="8" w:space="0" w:color="auto"/>
              <w:left w:val="single" w:sz="8" w:space="0" w:color="auto"/>
              <w:bottom w:val="single" w:sz="8" w:space="0" w:color="000000"/>
              <w:right w:val="single" w:sz="8" w:space="0" w:color="auto"/>
            </w:tcBorders>
            <w:shd w:val="clear" w:color="auto" w:fill="auto"/>
            <w:vAlign w:val="center"/>
          </w:tcPr>
          <w:p w:rsidR="00AA63B1" w:rsidRPr="00AA63B1" w:rsidRDefault="00AA63B1" w:rsidP="00AA6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Group</w:t>
            </w:r>
          </w:p>
        </w:tc>
        <w:tc>
          <w:tcPr>
            <w:tcW w:w="971" w:type="dxa"/>
            <w:tcBorders>
              <w:top w:val="single" w:sz="4" w:space="0" w:color="auto"/>
              <w:left w:val="nil"/>
              <w:bottom w:val="single" w:sz="4" w:space="0" w:color="auto"/>
              <w:right w:val="single" w:sz="8" w:space="0" w:color="auto"/>
            </w:tcBorders>
            <w:shd w:val="clear" w:color="auto" w:fill="auto"/>
            <w:vAlign w:val="bottom"/>
          </w:tcPr>
          <w:p w:rsidR="00AA63B1" w:rsidRPr="00AA63B1" w:rsidRDefault="00AA63B1" w:rsidP="00AA63B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retrieval</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A63B1" w:rsidRPr="00AA63B1" w:rsidRDefault="00AA63B1" w:rsidP="00AA6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AtL</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AA63B1" w:rsidRPr="00AA63B1" w:rsidRDefault="00AA63B1" w:rsidP="00AA6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CG</w:t>
            </w:r>
          </w:p>
        </w:tc>
      </w:tr>
      <w:tr w:rsidR="00AA63B1" w:rsidRPr="00AA63B1" w:rsidTr="00AA63B1">
        <w:trPr>
          <w:trHeight w:val="300"/>
        </w:trPr>
        <w:tc>
          <w:tcPr>
            <w:tcW w:w="14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Pupil Premium</w:t>
            </w:r>
          </w:p>
        </w:tc>
        <w:tc>
          <w:tcPr>
            <w:tcW w:w="971" w:type="dxa"/>
            <w:tcBorders>
              <w:top w:val="single" w:sz="4" w:space="0" w:color="auto"/>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xml:space="preserve">Spring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2.90</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2.56</w:t>
            </w:r>
          </w:p>
        </w:tc>
      </w:tr>
      <w:tr w:rsidR="00AA63B1" w:rsidRPr="00AA63B1" w:rsidTr="00AA63B1">
        <w:trPr>
          <w:trHeight w:val="300"/>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nil"/>
              <w:left w:val="nil"/>
              <w:bottom w:val="nil"/>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Spring 2</w:t>
            </w:r>
          </w:p>
        </w:tc>
        <w:tc>
          <w:tcPr>
            <w:tcW w:w="960" w:type="dxa"/>
            <w:tcBorders>
              <w:top w:val="nil"/>
              <w:left w:val="nil"/>
              <w:bottom w:val="nil"/>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2.86</w:t>
            </w:r>
          </w:p>
        </w:tc>
        <w:tc>
          <w:tcPr>
            <w:tcW w:w="960" w:type="dxa"/>
            <w:tcBorders>
              <w:top w:val="nil"/>
              <w:left w:val="nil"/>
              <w:bottom w:val="nil"/>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2.51</w:t>
            </w:r>
          </w:p>
        </w:tc>
      </w:tr>
      <w:tr w:rsidR="00AA63B1" w:rsidRPr="00AA63B1" w:rsidTr="00AA63B1">
        <w:trPr>
          <w:trHeight w:val="315"/>
        </w:trPr>
        <w:tc>
          <w:tcPr>
            <w:tcW w:w="1469" w:type="dxa"/>
            <w:vMerge/>
            <w:tcBorders>
              <w:top w:val="single" w:sz="8" w:space="0" w:color="auto"/>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single" w:sz="4" w:space="0" w:color="auto"/>
              <w:left w:val="nil"/>
              <w:bottom w:val="single" w:sz="8"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Summer</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r>
      <w:tr w:rsidR="00AA63B1" w:rsidRPr="00AA63B1" w:rsidTr="00AA63B1">
        <w:trPr>
          <w:trHeight w:val="300"/>
        </w:trPr>
        <w:tc>
          <w:tcPr>
            <w:tcW w:w="1469" w:type="dxa"/>
            <w:vMerge w:val="restart"/>
            <w:tcBorders>
              <w:top w:val="nil"/>
              <w:left w:val="single" w:sz="8" w:space="0" w:color="auto"/>
              <w:bottom w:val="single" w:sz="8" w:space="0" w:color="000000"/>
              <w:right w:val="single" w:sz="8" w:space="0" w:color="auto"/>
            </w:tcBorders>
            <w:shd w:val="clear" w:color="auto" w:fill="auto"/>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Non-Pupil Premium</w:t>
            </w:r>
          </w:p>
        </w:tc>
        <w:tc>
          <w:tcPr>
            <w:tcW w:w="971" w:type="dxa"/>
            <w:tcBorders>
              <w:top w:val="single" w:sz="4" w:space="0" w:color="auto"/>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xml:space="preserve">Spring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3.06</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2.78</w:t>
            </w:r>
          </w:p>
        </w:tc>
      </w:tr>
      <w:tr w:rsidR="00AA63B1" w:rsidRPr="00AA63B1" w:rsidTr="00AA63B1">
        <w:trPr>
          <w:trHeight w:val="300"/>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nil"/>
              <w:left w:val="nil"/>
              <w:bottom w:val="nil"/>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Spring 2</w:t>
            </w:r>
          </w:p>
        </w:tc>
        <w:tc>
          <w:tcPr>
            <w:tcW w:w="960" w:type="dxa"/>
            <w:tcBorders>
              <w:top w:val="nil"/>
              <w:left w:val="nil"/>
              <w:bottom w:val="nil"/>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3.07</w:t>
            </w:r>
          </w:p>
        </w:tc>
        <w:tc>
          <w:tcPr>
            <w:tcW w:w="960" w:type="dxa"/>
            <w:tcBorders>
              <w:top w:val="nil"/>
              <w:left w:val="nil"/>
              <w:bottom w:val="nil"/>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2.76</w:t>
            </w:r>
          </w:p>
        </w:tc>
      </w:tr>
      <w:tr w:rsidR="00AA63B1" w:rsidRPr="00AA63B1" w:rsidTr="00AA63B1">
        <w:trPr>
          <w:trHeight w:val="315"/>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single" w:sz="4" w:space="0" w:color="auto"/>
              <w:left w:val="nil"/>
              <w:bottom w:val="single" w:sz="8"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Summer</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r>
      <w:tr w:rsidR="00AA63B1" w:rsidRPr="00AA63B1" w:rsidTr="00AA63B1">
        <w:trPr>
          <w:trHeight w:val="300"/>
        </w:trPr>
        <w:tc>
          <w:tcPr>
            <w:tcW w:w="1469" w:type="dxa"/>
            <w:vMerge w:val="restart"/>
            <w:tcBorders>
              <w:top w:val="nil"/>
              <w:left w:val="single" w:sz="8" w:space="0" w:color="auto"/>
              <w:bottom w:val="single" w:sz="8" w:space="0" w:color="000000"/>
              <w:right w:val="single" w:sz="8" w:space="0" w:color="auto"/>
            </w:tcBorders>
            <w:shd w:val="clear" w:color="auto" w:fill="auto"/>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Pupil Premium Gap</w:t>
            </w:r>
          </w:p>
        </w:tc>
        <w:tc>
          <w:tcPr>
            <w:tcW w:w="971" w:type="dxa"/>
            <w:tcBorders>
              <w:top w:val="single" w:sz="4" w:space="0" w:color="auto"/>
              <w:left w:val="nil"/>
              <w:bottom w:val="single" w:sz="4"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xml:space="preserve">Spring </w:t>
            </w:r>
          </w:p>
        </w:tc>
        <w:tc>
          <w:tcPr>
            <w:tcW w:w="960" w:type="dxa"/>
            <w:tcBorders>
              <w:top w:val="single" w:sz="4" w:space="0" w:color="auto"/>
              <w:left w:val="single" w:sz="8" w:space="0" w:color="auto"/>
              <w:bottom w:val="single" w:sz="4" w:space="0" w:color="auto"/>
              <w:right w:val="single" w:sz="4"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-0.16</w:t>
            </w:r>
          </w:p>
        </w:tc>
        <w:tc>
          <w:tcPr>
            <w:tcW w:w="960" w:type="dxa"/>
            <w:tcBorders>
              <w:top w:val="single" w:sz="4" w:space="0" w:color="auto"/>
              <w:left w:val="single" w:sz="4" w:space="0" w:color="auto"/>
              <w:bottom w:val="single" w:sz="4" w:space="0" w:color="auto"/>
              <w:right w:val="single" w:sz="8"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-0.22</w:t>
            </w:r>
          </w:p>
        </w:tc>
      </w:tr>
      <w:tr w:rsidR="00AA63B1" w:rsidRPr="00AA63B1" w:rsidTr="00AA63B1">
        <w:trPr>
          <w:trHeight w:val="300"/>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nil"/>
              <w:left w:val="nil"/>
              <w:bottom w:val="nil"/>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Spring 2</w:t>
            </w:r>
          </w:p>
        </w:tc>
        <w:tc>
          <w:tcPr>
            <w:tcW w:w="960" w:type="dxa"/>
            <w:tcBorders>
              <w:top w:val="single" w:sz="4" w:space="0" w:color="auto"/>
              <w:left w:val="single" w:sz="8" w:space="0" w:color="auto"/>
              <w:bottom w:val="single" w:sz="4" w:space="0" w:color="auto"/>
              <w:right w:val="single" w:sz="4"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-0.20</w:t>
            </w:r>
          </w:p>
        </w:tc>
        <w:tc>
          <w:tcPr>
            <w:tcW w:w="960" w:type="dxa"/>
            <w:tcBorders>
              <w:top w:val="single" w:sz="4" w:space="0" w:color="auto"/>
              <w:left w:val="single" w:sz="4" w:space="0" w:color="auto"/>
              <w:bottom w:val="single" w:sz="4" w:space="0" w:color="auto"/>
              <w:right w:val="single" w:sz="8" w:space="0" w:color="auto"/>
            </w:tcBorders>
            <w:shd w:val="clear" w:color="000000" w:fill="FF0000"/>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-0.25</w:t>
            </w:r>
          </w:p>
        </w:tc>
      </w:tr>
      <w:tr w:rsidR="00AA63B1" w:rsidRPr="00AA63B1" w:rsidTr="00AA63B1">
        <w:trPr>
          <w:trHeight w:val="315"/>
        </w:trPr>
        <w:tc>
          <w:tcPr>
            <w:tcW w:w="1469" w:type="dxa"/>
            <w:vMerge/>
            <w:tcBorders>
              <w:top w:val="nil"/>
              <w:left w:val="single" w:sz="8" w:space="0" w:color="auto"/>
              <w:bottom w:val="single" w:sz="8" w:space="0" w:color="000000"/>
              <w:right w:val="single" w:sz="8" w:space="0" w:color="auto"/>
            </w:tcBorders>
            <w:vAlign w:val="center"/>
            <w:hideMark/>
          </w:tcPr>
          <w:p w:rsidR="00AA63B1" w:rsidRPr="00AA63B1" w:rsidRDefault="00AA63B1" w:rsidP="00AA63B1">
            <w:pPr>
              <w:spacing w:after="0" w:line="240" w:lineRule="auto"/>
              <w:rPr>
                <w:rFonts w:ascii="Calibri" w:eastAsia="Times New Roman" w:hAnsi="Calibri" w:cs="Times New Roman"/>
                <w:color w:val="000000"/>
                <w:lang w:eastAsia="en-GB"/>
              </w:rPr>
            </w:pPr>
          </w:p>
        </w:tc>
        <w:tc>
          <w:tcPr>
            <w:tcW w:w="971" w:type="dxa"/>
            <w:tcBorders>
              <w:top w:val="single" w:sz="4" w:space="0" w:color="auto"/>
              <w:left w:val="nil"/>
              <w:bottom w:val="single" w:sz="8" w:space="0" w:color="auto"/>
              <w:right w:val="single" w:sz="8" w:space="0" w:color="auto"/>
            </w:tcBorders>
            <w:shd w:val="clear" w:color="auto" w:fill="auto"/>
            <w:vAlign w:val="bottom"/>
            <w:hideMark/>
          </w:tcPr>
          <w:p w:rsidR="00AA63B1" w:rsidRPr="00AA63B1" w:rsidRDefault="00AA63B1" w:rsidP="00AA63B1">
            <w:pPr>
              <w:spacing w:after="0" w:line="240" w:lineRule="auto"/>
              <w:rPr>
                <w:rFonts w:ascii="Calibri" w:eastAsia="Times New Roman" w:hAnsi="Calibri" w:cs="Times New Roman"/>
                <w:lang w:eastAsia="en-GB"/>
              </w:rPr>
            </w:pPr>
            <w:r w:rsidRPr="00AA63B1">
              <w:rPr>
                <w:rFonts w:ascii="Calibri" w:eastAsia="Times New Roman" w:hAnsi="Calibri" w:cs="Times New Roman"/>
                <w:lang w:eastAsia="en-GB"/>
              </w:rPr>
              <w:t>Summer</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AA63B1" w:rsidRPr="00AA63B1" w:rsidRDefault="00AA63B1" w:rsidP="00AA63B1">
            <w:pPr>
              <w:spacing w:after="0" w:line="240" w:lineRule="auto"/>
              <w:jc w:val="center"/>
              <w:rPr>
                <w:rFonts w:ascii="Calibri" w:eastAsia="Times New Roman" w:hAnsi="Calibri" w:cs="Times New Roman"/>
                <w:color w:val="000000"/>
                <w:lang w:eastAsia="en-GB"/>
              </w:rPr>
            </w:pPr>
            <w:r w:rsidRPr="00AA63B1">
              <w:rPr>
                <w:rFonts w:ascii="Calibri" w:eastAsia="Times New Roman" w:hAnsi="Calibri" w:cs="Times New Roman"/>
                <w:color w:val="000000"/>
                <w:lang w:eastAsia="en-GB"/>
              </w:rPr>
              <w:t> </w:t>
            </w:r>
          </w:p>
        </w:tc>
      </w:tr>
    </w:tbl>
    <w:p w:rsidR="00AA51FC" w:rsidRDefault="00AA51FC" w:rsidP="00AA51FC"/>
    <w:p w:rsidR="001C538D" w:rsidRDefault="001C538D" w:rsidP="00AA51FC"/>
    <w:tbl>
      <w:tblPr>
        <w:tblStyle w:val="TableGrid"/>
        <w:tblW w:w="0" w:type="auto"/>
        <w:tblLook w:val="04A0" w:firstRow="1" w:lastRow="0" w:firstColumn="1" w:lastColumn="0" w:noHBand="0" w:noVBand="1"/>
      </w:tblPr>
      <w:tblGrid>
        <w:gridCol w:w="2254"/>
        <w:gridCol w:w="2254"/>
        <w:gridCol w:w="2254"/>
        <w:gridCol w:w="1127"/>
        <w:gridCol w:w="1127"/>
      </w:tblGrid>
      <w:tr w:rsidR="001C538D" w:rsidTr="001C538D">
        <w:tc>
          <w:tcPr>
            <w:tcW w:w="2254" w:type="dxa"/>
          </w:tcPr>
          <w:p w:rsidR="001C538D" w:rsidRDefault="001C538D" w:rsidP="001C538D">
            <w:r>
              <w:t xml:space="preserve">Round </w:t>
            </w:r>
          </w:p>
        </w:tc>
        <w:tc>
          <w:tcPr>
            <w:tcW w:w="2254" w:type="dxa"/>
          </w:tcPr>
          <w:p w:rsidR="001C538D" w:rsidRDefault="001C538D" w:rsidP="001C538D">
            <w:r>
              <w:t>Progress manager analysis</w:t>
            </w:r>
          </w:p>
        </w:tc>
        <w:tc>
          <w:tcPr>
            <w:tcW w:w="2254" w:type="dxa"/>
          </w:tcPr>
          <w:p w:rsidR="001C538D" w:rsidRDefault="001C538D" w:rsidP="001C538D">
            <w:r>
              <w:t>Number of PP students identified</w:t>
            </w:r>
          </w:p>
        </w:tc>
        <w:tc>
          <w:tcPr>
            <w:tcW w:w="2254" w:type="dxa"/>
            <w:gridSpan w:val="2"/>
          </w:tcPr>
          <w:p w:rsidR="001C538D" w:rsidRDefault="001C538D" w:rsidP="001C538D">
            <w:r>
              <w:t>Intervention baseline/impact (Av no. of subjects below for identified cohort</w:t>
            </w:r>
          </w:p>
        </w:tc>
      </w:tr>
      <w:tr w:rsidR="001C538D" w:rsidTr="001C538D">
        <w:tc>
          <w:tcPr>
            <w:tcW w:w="2254" w:type="dxa"/>
          </w:tcPr>
          <w:p w:rsidR="001C538D" w:rsidRDefault="001C538D" w:rsidP="001C538D">
            <w:r>
              <w:t>1 – January 19</w:t>
            </w:r>
          </w:p>
        </w:tc>
        <w:tc>
          <w:tcPr>
            <w:tcW w:w="2254" w:type="dxa"/>
          </w:tcPr>
          <w:p w:rsidR="001C538D" w:rsidRDefault="00A57B8F" w:rsidP="001C538D">
            <w:r>
              <w:t>22</w:t>
            </w:r>
          </w:p>
        </w:tc>
        <w:tc>
          <w:tcPr>
            <w:tcW w:w="2254" w:type="dxa"/>
          </w:tcPr>
          <w:p w:rsidR="001C538D" w:rsidRDefault="00A57B8F" w:rsidP="001C538D">
            <w:r>
              <w:t>6</w:t>
            </w:r>
          </w:p>
        </w:tc>
        <w:tc>
          <w:tcPr>
            <w:tcW w:w="1127" w:type="dxa"/>
          </w:tcPr>
          <w:p w:rsidR="001C538D" w:rsidRDefault="001C538D" w:rsidP="001C538D">
            <w:r>
              <w:t xml:space="preserve">ATL: </w:t>
            </w:r>
            <w:r w:rsidR="006019B9">
              <w:t>5.8</w:t>
            </w:r>
          </w:p>
          <w:p w:rsidR="001C538D" w:rsidRDefault="001C538D" w:rsidP="001C538D"/>
        </w:tc>
        <w:tc>
          <w:tcPr>
            <w:tcW w:w="1127" w:type="dxa"/>
          </w:tcPr>
          <w:p w:rsidR="001C538D" w:rsidRDefault="001C538D" w:rsidP="001C538D">
            <w:r>
              <w:t xml:space="preserve">CG: </w:t>
            </w:r>
            <w:r w:rsidR="006019B9">
              <w:t>7.6</w:t>
            </w:r>
          </w:p>
          <w:p w:rsidR="001C538D" w:rsidRDefault="001C538D" w:rsidP="001C538D"/>
        </w:tc>
      </w:tr>
      <w:tr w:rsidR="001C538D" w:rsidTr="001C538D">
        <w:tc>
          <w:tcPr>
            <w:tcW w:w="2254" w:type="dxa"/>
          </w:tcPr>
          <w:p w:rsidR="001C538D" w:rsidRDefault="001C538D" w:rsidP="001C538D">
            <w:r>
              <w:t>2 – March 19</w:t>
            </w:r>
          </w:p>
        </w:tc>
        <w:tc>
          <w:tcPr>
            <w:tcW w:w="2254" w:type="dxa"/>
          </w:tcPr>
          <w:p w:rsidR="001C538D" w:rsidRDefault="006019B9" w:rsidP="001C538D">
            <w:r>
              <w:t>28</w:t>
            </w:r>
          </w:p>
        </w:tc>
        <w:tc>
          <w:tcPr>
            <w:tcW w:w="2254" w:type="dxa"/>
          </w:tcPr>
          <w:p w:rsidR="001C538D" w:rsidRDefault="006019B9" w:rsidP="001C538D">
            <w:r>
              <w:t>8</w:t>
            </w:r>
          </w:p>
        </w:tc>
        <w:tc>
          <w:tcPr>
            <w:tcW w:w="1127" w:type="dxa"/>
          </w:tcPr>
          <w:p w:rsidR="001C538D" w:rsidRDefault="001C538D" w:rsidP="001C538D">
            <w:r>
              <w:t xml:space="preserve">ATL: </w:t>
            </w:r>
            <w:r w:rsidR="006019B9">
              <w:t>6.4</w:t>
            </w:r>
          </w:p>
        </w:tc>
        <w:tc>
          <w:tcPr>
            <w:tcW w:w="1127" w:type="dxa"/>
          </w:tcPr>
          <w:p w:rsidR="001C538D" w:rsidRDefault="001C538D" w:rsidP="001C538D">
            <w:r>
              <w:t xml:space="preserve">CG: </w:t>
            </w:r>
            <w:r w:rsidR="006019B9">
              <w:t>7.0</w:t>
            </w:r>
          </w:p>
          <w:p w:rsidR="001C538D" w:rsidRDefault="001C538D" w:rsidP="001C538D"/>
          <w:p w:rsidR="001C538D" w:rsidRDefault="001C538D" w:rsidP="001C538D"/>
        </w:tc>
      </w:tr>
    </w:tbl>
    <w:p w:rsidR="001C538D" w:rsidRDefault="001C538D" w:rsidP="00AA51FC"/>
    <w:p w:rsidR="00053EAB" w:rsidRPr="00053EAB" w:rsidRDefault="00053EAB" w:rsidP="00AA51FC">
      <w:pPr>
        <w:rPr>
          <w:b/>
        </w:rPr>
      </w:pPr>
      <w:r w:rsidRPr="00053EAB">
        <w:rPr>
          <w:b/>
        </w:rPr>
        <w:t>Interventions</w:t>
      </w:r>
      <w:r w:rsidR="00324A44">
        <w:rPr>
          <w:b/>
        </w:rPr>
        <w:t>:</w:t>
      </w:r>
    </w:p>
    <w:p w:rsidR="00AA51FC" w:rsidRDefault="00AA51FC" w:rsidP="00AA51FC">
      <w:r>
        <w:t>Spring term – Progress Board</w:t>
      </w:r>
      <w:r w:rsidR="00BC7ECF">
        <w:t xml:space="preserve"> - Progress and Attitude to Learning</w:t>
      </w:r>
    </w:p>
    <w:p w:rsidR="00053EAB" w:rsidRDefault="00053EAB" w:rsidP="00AA51FC">
      <w:r>
        <w:t>Uniform and equipment – inclusion</w:t>
      </w:r>
    </w:p>
    <w:p w:rsidR="00053EAB" w:rsidRDefault="00053EAB" w:rsidP="00AA51FC">
      <w:r>
        <w:lastRenderedPageBreak/>
        <w:t>Curriculum trip – inclusion</w:t>
      </w:r>
    </w:p>
    <w:p w:rsidR="00053EAB" w:rsidRDefault="00053EAB" w:rsidP="00AA51FC">
      <w:r>
        <w:t>Transport support – inclusion</w:t>
      </w:r>
    </w:p>
    <w:p w:rsidR="00053EAB" w:rsidRDefault="00053EAB" w:rsidP="00AA51FC">
      <w:r>
        <w:t>Music lessons - enrichment</w:t>
      </w:r>
    </w:p>
    <w:p w:rsidR="006019B9" w:rsidRDefault="006019B9">
      <w:r>
        <w:rPr>
          <w:b/>
        </w:rPr>
        <w:t xml:space="preserve">KS3: </w:t>
      </w:r>
      <w:r w:rsidRPr="00B27751">
        <w:t>The data evidences that those who are the most deeply entrenched in under achievement are the most difficult to shift</w:t>
      </w:r>
      <w:r w:rsidR="00B27751">
        <w:t>.</w:t>
      </w:r>
    </w:p>
    <w:p w:rsidR="00B27751" w:rsidRDefault="00B27751">
      <w:r>
        <w:t xml:space="preserve">Following this analysis, we are going to refine the approach with PP students, and instead of mentoring them individually (given that the time required and the impact is not value for the time given) – we are going to try group intervention, with activities designed to get each student the opportunity to reflect more honestly on their progress and to set targets within a quicker time frame.  With staff acting in pairs and applying additional interventions such as PREP club or being given equipment. </w:t>
      </w:r>
    </w:p>
    <w:p w:rsidR="00AA63B1" w:rsidRPr="00B27751" w:rsidRDefault="00AA63B1">
      <w:r>
        <w:t>Any shifts in progress are small and also tend to mirror what is going on in the non PP cohort. This says more about dealing with students who are not meeting expectations or who are not making expected progress than it does about PP students as a separate group.</w:t>
      </w:r>
    </w:p>
    <w:p w:rsidR="00F201E6" w:rsidRPr="00053EAB" w:rsidRDefault="00053EAB">
      <w:pPr>
        <w:rPr>
          <w:b/>
        </w:rPr>
      </w:pPr>
      <w:r w:rsidRPr="00053EAB">
        <w:rPr>
          <w:b/>
        </w:rPr>
        <w:t>KS4</w:t>
      </w:r>
    </w:p>
    <w:p w:rsidR="00053EAB" w:rsidRPr="00053EAB" w:rsidRDefault="00053EAB">
      <w:pPr>
        <w:rPr>
          <w:b/>
        </w:rPr>
      </w:pPr>
      <w:r w:rsidRPr="00053EAB">
        <w:rPr>
          <w:b/>
        </w:rPr>
        <w:t>Y10</w:t>
      </w:r>
    </w:p>
    <w:p w:rsidR="00053EAB" w:rsidRDefault="00053EAB">
      <w:pPr>
        <w:rPr>
          <w:b/>
        </w:rPr>
      </w:pPr>
      <w:r w:rsidRPr="00053EAB">
        <w:rPr>
          <w:b/>
        </w:rPr>
        <w:t>Data:</w:t>
      </w:r>
      <w:r w:rsidR="00E84AFB">
        <w:rPr>
          <w:b/>
        </w:rPr>
        <w:t xml:space="preserve"> </w:t>
      </w:r>
    </w:p>
    <w:p w:rsidR="004448BE" w:rsidRDefault="004448BE"/>
    <w:tbl>
      <w:tblPr>
        <w:tblStyle w:val="TableGrid"/>
        <w:tblW w:w="0" w:type="auto"/>
        <w:tblLook w:val="04A0" w:firstRow="1" w:lastRow="0" w:firstColumn="1" w:lastColumn="0" w:noHBand="0" w:noVBand="1"/>
      </w:tblPr>
      <w:tblGrid>
        <w:gridCol w:w="2254"/>
        <w:gridCol w:w="2254"/>
        <w:gridCol w:w="2254"/>
        <w:gridCol w:w="1127"/>
        <w:gridCol w:w="1127"/>
      </w:tblGrid>
      <w:tr w:rsidR="004448BE" w:rsidTr="004448BE">
        <w:tc>
          <w:tcPr>
            <w:tcW w:w="2254" w:type="dxa"/>
          </w:tcPr>
          <w:p w:rsidR="004448BE" w:rsidRDefault="004448BE" w:rsidP="004448BE">
            <w:r>
              <w:t xml:space="preserve">Round </w:t>
            </w:r>
          </w:p>
        </w:tc>
        <w:tc>
          <w:tcPr>
            <w:tcW w:w="2254" w:type="dxa"/>
          </w:tcPr>
          <w:p w:rsidR="004448BE" w:rsidRDefault="004448BE" w:rsidP="004448BE">
            <w:r>
              <w:t>Progress manager analysis</w:t>
            </w:r>
          </w:p>
        </w:tc>
        <w:tc>
          <w:tcPr>
            <w:tcW w:w="2254" w:type="dxa"/>
          </w:tcPr>
          <w:p w:rsidR="004448BE" w:rsidRDefault="004448BE" w:rsidP="004448BE">
            <w:r>
              <w:t>Number of PP students identified</w:t>
            </w:r>
          </w:p>
        </w:tc>
        <w:tc>
          <w:tcPr>
            <w:tcW w:w="2254" w:type="dxa"/>
            <w:gridSpan w:val="2"/>
          </w:tcPr>
          <w:p w:rsidR="004448BE" w:rsidRDefault="004448BE" w:rsidP="004448BE">
            <w:r>
              <w:t>Intervention baseline/impact (Av no. of subjects below for identified cohort</w:t>
            </w:r>
          </w:p>
        </w:tc>
      </w:tr>
      <w:tr w:rsidR="004448BE" w:rsidTr="004448BE">
        <w:tc>
          <w:tcPr>
            <w:tcW w:w="2254" w:type="dxa"/>
          </w:tcPr>
          <w:p w:rsidR="004448BE" w:rsidRDefault="004448BE" w:rsidP="004448BE">
            <w:r>
              <w:t>2 – March 19</w:t>
            </w:r>
          </w:p>
        </w:tc>
        <w:tc>
          <w:tcPr>
            <w:tcW w:w="2254" w:type="dxa"/>
          </w:tcPr>
          <w:p w:rsidR="004448BE" w:rsidRDefault="004448BE" w:rsidP="004448BE">
            <w:r>
              <w:t>28</w:t>
            </w:r>
          </w:p>
        </w:tc>
        <w:tc>
          <w:tcPr>
            <w:tcW w:w="2254" w:type="dxa"/>
          </w:tcPr>
          <w:p w:rsidR="004448BE" w:rsidRDefault="00486E93" w:rsidP="004448BE">
            <w:r>
              <w:t>5</w:t>
            </w:r>
          </w:p>
        </w:tc>
        <w:tc>
          <w:tcPr>
            <w:tcW w:w="1127" w:type="dxa"/>
          </w:tcPr>
          <w:p w:rsidR="004448BE" w:rsidRDefault="00486E93" w:rsidP="004448BE">
            <w:r>
              <w:t>ATL: 6.3</w:t>
            </w:r>
          </w:p>
        </w:tc>
        <w:tc>
          <w:tcPr>
            <w:tcW w:w="1127" w:type="dxa"/>
          </w:tcPr>
          <w:p w:rsidR="004448BE" w:rsidRDefault="00486E93" w:rsidP="004448BE">
            <w:r>
              <w:t xml:space="preserve">CG: </w:t>
            </w:r>
            <w:r w:rsidR="00F02BFE">
              <w:t>not yet available</w:t>
            </w:r>
          </w:p>
          <w:p w:rsidR="004448BE" w:rsidRDefault="004448BE" w:rsidP="004448BE"/>
          <w:p w:rsidR="004448BE" w:rsidRDefault="004448BE" w:rsidP="004448BE"/>
        </w:tc>
      </w:tr>
    </w:tbl>
    <w:p w:rsidR="004448BE" w:rsidRPr="00E84AFB" w:rsidRDefault="004448BE"/>
    <w:p w:rsidR="00053EAB" w:rsidRPr="00053EAB" w:rsidRDefault="00053EAB">
      <w:pPr>
        <w:rPr>
          <w:b/>
        </w:rPr>
      </w:pPr>
      <w:r w:rsidRPr="00053EAB">
        <w:rPr>
          <w:b/>
        </w:rPr>
        <w:t>Interventions:</w:t>
      </w:r>
    </w:p>
    <w:p w:rsidR="00053EAB" w:rsidRDefault="00053EAB">
      <w:r>
        <w:t>Spring term Progress Board</w:t>
      </w:r>
      <w:r w:rsidR="00BC7ECF">
        <w:t xml:space="preserve"> – Progress and Attitude to Learning</w:t>
      </w:r>
    </w:p>
    <w:p w:rsidR="00053EAB" w:rsidRDefault="00053EAB">
      <w:r>
        <w:t>Revision books</w:t>
      </w:r>
      <w:r w:rsidR="004D694E">
        <w:t xml:space="preserve"> </w:t>
      </w:r>
      <w:r w:rsidR="00BC7ECF">
        <w:t>–</w:t>
      </w:r>
      <w:r w:rsidR="004D694E">
        <w:t xml:space="preserve"> </w:t>
      </w:r>
      <w:r w:rsidR="00BC7ECF">
        <w:t xml:space="preserve">attainment &amp; </w:t>
      </w:r>
      <w:r w:rsidR="004D694E">
        <w:t>progress</w:t>
      </w:r>
    </w:p>
    <w:p w:rsidR="00053EAB" w:rsidRDefault="00053EAB">
      <w:r>
        <w:t>Small group tuition</w:t>
      </w:r>
      <w:r w:rsidR="004D694E">
        <w:t xml:space="preserve"> - achievement</w:t>
      </w:r>
    </w:p>
    <w:p w:rsidR="00053EAB" w:rsidRDefault="00053EAB">
      <w:r>
        <w:t>Asdan</w:t>
      </w:r>
      <w:r w:rsidR="004D694E">
        <w:t xml:space="preserve"> - achievement</w:t>
      </w:r>
    </w:p>
    <w:p w:rsidR="00053EAB" w:rsidRDefault="00053EAB">
      <w:r>
        <w:t>Curriculum trip – inclusion</w:t>
      </w:r>
    </w:p>
    <w:p w:rsidR="00053EAB" w:rsidRDefault="00053EAB">
      <w:r>
        <w:lastRenderedPageBreak/>
        <w:t>Music lessons – enrichment</w:t>
      </w:r>
    </w:p>
    <w:p w:rsidR="00053EAB" w:rsidRDefault="00053EAB">
      <w:r>
        <w:t xml:space="preserve">Transport support </w:t>
      </w:r>
      <w:r w:rsidR="004D694E">
        <w:t>–</w:t>
      </w:r>
      <w:r>
        <w:t xml:space="preserve"> inclusion</w:t>
      </w:r>
    </w:p>
    <w:p w:rsidR="004D694E" w:rsidRDefault="004D694E">
      <w:r>
        <w:t>One to One tuition – LAC and Oasis students – closing the gap and catch up respectively</w:t>
      </w:r>
    </w:p>
    <w:p w:rsidR="00053EAB" w:rsidRPr="00053EAB" w:rsidRDefault="00053EAB">
      <w:pPr>
        <w:rPr>
          <w:b/>
        </w:rPr>
      </w:pPr>
      <w:r w:rsidRPr="00053EAB">
        <w:rPr>
          <w:b/>
        </w:rPr>
        <w:t>Y11</w:t>
      </w:r>
    </w:p>
    <w:p w:rsidR="00053EAB" w:rsidRDefault="00053EAB">
      <w:pPr>
        <w:rPr>
          <w:b/>
        </w:rPr>
      </w:pPr>
      <w:r w:rsidRPr="00053EAB">
        <w:rPr>
          <w:b/>
        </w:rPr>
        <w:t>Data:</w:t>
      </w:r>
      <w:r w:rsidR="00BC7ECF">
        <w:rPr>
          <w:b/>
        </w:rPr>
        <w:t xml:space="preserve"> - based purely on </w:t>
      </w:r>
      <w:r w:rsidR="00315604">
        <w:rPr>
          <w:b/>
        </w:rPr>
        <w:t xml:space="preserve">May </w:t>
      </w:r>
      <w:r w:rsidR="00BC7ECF">
        <w:rPr>
          <w:b/>
        </w:rPr>
        <w:t>mock exam results</w:t>
      </w:r>
      <w:r w:rsidR="00F02BFE">
        <w:rPr>
          <w:b/>
        </w:rPr>
        <w:t xml:space="preserve"> of M</w:t>
      </w:r>
      <w:r w:rsidR="00315604">
        <w:rPr>
          <w:b/>
        </w:rPr>
        <w:t>aths and Science only</w:t>
      </w:r>
      <w:r w:rsidR="00F02BFE">
        <w:rPr>
          <w:b/>
        </w:rPr>
        <w:t xml:space="preserve"> – set against December mocks, which were for all subjects.</w:t>
      </w:r>
    </w:p>
    <w:tbl>
      <w:tblPr>
        <w:tblStyle w:val="TableGrid"/>
        <w:tblW w:w="0" w:type="auto"/>
        <w:tblLook w:val="04A0" w:firstRow="1" w:lastRow="0" w:firstColumn="1" w:lastColumn="0" w:noHBand="0" w:noVBand="1"/>
      </w:tblPr>
      <w:tblGrid>
        <w:gridCol w:w="1722"/>
        <w:gridCol w:w="1253"/>
        <w:gridCol w:w="1199"/>
        <w:gridCol w:w="1253"/>
        <w:gridCol w:w="1181"/>
        <w:gridCol w:w="1253"/>
        <w:gridCol w:w="1155"/>
      </w:tblGrid>
      <w:tr w:rsidR="00315604" w:rsidTr="00315604">
        <w:tc>
          <w:tcPr>
            <w:tcW w:w="1722" w:type="dxa"/>
          </w:tcPr>
          <w:p w:rsidR="00315604" w:rsidRDefault="00315604">
            <w:pPr>
              <w:rPr>
                <w:b/>
              </w:rPr>
            </w:pPr>
            <w:r>
              <w:rPr>
                <w:b/>
              </w:rPr>
              <w:t xml:space="preserve">Measure </w:t>
            </w:r>
          </w:p>
        </w:tc>
        <w:tc>
          <w:tcPr>
            <w:tcW w:w="1253" w:type="dxa"/>
          </w:tcPr>
          <w:p w:rsidR="00315604" w:rsidRDefault="00315604">
            <w:pPr>
              <w:rPr>
                <w:b/>
              </w:rPr>
            </w:pPr>
            <w:r>
              <w:rPr>
                <w:b/>
              </w:rPr>
              <w:t>Non PP Dec</w:t>
            </w:r>
          </w:p>
        </w:tc>
        <w:tc>
          <w:tcPr>
            <w:tcW w:w="1199" w:type="dxa"/>
          </w:tcPr>
          <w:p w:rsidR="00315604" w:rsidRDefault="00315604">
            <w:pPr>
              <w:rPr>
                <w:b/>
              </w:rPr>
            </w:pPr>
            <w:r>
              <w:rPr>
                <w:b/>
              </w:rPr>
              <w:t>Non PP May</w:t>
            </w:r>
          </w:p>
        </w:tc>
        <w:tc>
          <w:tcPr>
            <w:tcW w:w="1253" w:type="dxa"/>
          </w:tcPr>
          <w:p w:rsidR="00315604" w:rsidRDefault="00315604">
            <w:pPr>
              <w:rPr>
                <w:b/>
              </w:rPr>
            </w:pPr>
            <w:r>
              <w:rPr>
                <w:b/>
              </w:rPr>
              <w:t>PP Dec</w:t>
            </w:r>
          </w:p>
        </w:tc>
        <w:tc>
          <w:tcPr>
            <w:tcW w:w="1181" w:type="dxa"/>
          </w:tcPr>
          <w:p w:rsidR="00315604" w:rsidRDefault="00315604">
            <w:pPr>
              <w:rPr>
                <w:b/>
              </w:rPr>
            </w:pPr>
            <w:r>
              <w:rPr>
                <w:b/>
              </w:rPr>
              <w:t>PP May</w:t>
            </w:r>
          </w:p>
        </w:tc>
        <w:tc>
          <w:tcPr>
            <w:tcW w:w="1253" w:type="dxa"/>
          </w:tcPr>
          <w:p w:rsidR="00315604" w:rsidRDefault="00315604">
            <w:pPr>
              <w:rPr>
                <w:b/>
              </w:rPr>
            </w:pPr>
            <w:r>
              <w:rPr>
                <w:b/>
              </w:rPr>
              <w:t>Gap Dec</w:t>
            </w:r>
          </w:p>
        </w:tc>
        <w:tc>
          <w:tcPr>
            <w:tcW w:w="1155" w:type="dxa"/>
          </w:tcPr>
          <w:p w:rsidR="00315604" w:rsidRDefault="00315604">
            <w:pPr>
              <w:rPr>
                <w:b/>
              </w:rPr>
            </w:pPr>
            <w:r>
              <w:rPr>
                <w:b/>
              </w:rPr>
              <w:t>Gap May</w:t>
            </w:r>
          </w:p>
        </w:tc>
      </w:tr>
      <w:tr w:rsidR="00315604" w:rsidTr="00315604">
        <w:tc>
          <w:tcPr>
            <w:tcW w:w="1722" w:type="dxa"/>
          </w:tcPr>
          <w:p w:rsidR="00315604" w:rsidRDefault="00315604">
            <w:pPr>
              <w:rPr>
                <w:b/>
              </w:rPr>
            </w:pPr>
            <w:r>
              <w:rPr>
                <w:b/>
              </w:rPr>
              <w:t>Attainment8</w:t>
            </w:r>
          </w:p>
        </w:tc>
        <w:tc>
          <w:tcPr>
            <w:tcW w:w="1253" w:type="dxa"/>
          </w:tcPr>
          <w:p w:rsidR="00315604" w:rsidRPr="00BC7ECF" w:rsidRDefault="00315604">
            <w:r w:rsidRPr="00BC7ECF">
              <w:t>43.3</w:t>
            </w:r>
          </w:p>
        </w:tc>
        <w:tc>
          <w:tcPr>
            <w:tcW w:w="1199" w:type="dxa"/>
          </w:tcPr>
          <w:p w:rsidR="00315604" w:rsidRPr="00BC7ECF" w:rsidRDefault="00315604">
            <w:r>
              <w:t>46.4</w:t>
            </w:r>
          </w:p>
        </w:tc>
        <w:tc>
          <w:tcPr>
            <w:tcW w:w="1253" w:type="dxa"/>
          </w:tcPr>
          <w:p w:rsidR="00315604" w:rsidRPr="00BC7ECF" w:rsidRDefault="00315604">
            <w:r w:rsidRPr="00BC7ECF">
              <w:t>33.5</w:t>
            </w:r>
          </w:p>
        </w:tc>
        <w:tc>
          <w:tcPr>
            <w:tcW w:w="1181" w:type="dxa"/>
          </w:tcPr>
          <w:p w:rsidR="00315604" w:rsidRPr="00BC7ECF" w:rsidRDefault="00315604">
            <w:r>
              <w:t>37.2</w:t>
            </w:r>
          </w:p>
        </w:tc>
        <w:tc>
          <w:tcPr>
            <w:tcW w:w="1253" w:type="dxa"/>
          </w:tcPr>
          <w:p w:rsidR="00315604" w:rsidRPr="00BC7ECF" w:rsidRDefault="00315604">
            <w:r w:rsidRPr="00BC7ECF">
              <w:t>-9.8</w:t>
            </w:r>
          </w:p>
        </w:tc>
        <w:tc>
          <w:tcPr>
            <w:tcW w:w="1155" w:type="dxa"/>
          </w:tcPr>
          <w:p w:rsidR="00315604" w:rsidRPr="00BC7ECF" w:rsidRDefault="00315604">
            <w:r>
              <w:t>-9.2</w:t>
            </w:r>
          </w:p>
        </w:tc>
      </w:tr>
      <w:tr w:rsidR="00315604" w:rsidTr="00315604">
        <w:tc>
          <w:tcPr>
            <w:tcW w:w="1722" w:type="dxa"/>
          </w:tcPr>
          <w:p w:rsidR="00315604" w:rsidRDefault="00315604">
            <w:pPr>
              <w:rPr>
                <w:b/>
              </w:rPr>
            </w:pPr>
            <w:r>
              <w:rPr>
                <w:b/>
              </w:rPr>
              <w:t>Progress8</w:t>
            </w:r>
          </w:p>
        </w:tc>
        <w:tc>
          <w:tcPr>
            <w:tcW w:w="1253" w:type="dxa"/>
          </w:tcPr>
          <w:p w:rsidR="00315604" w:rsidRPr="00BC7ECF" w:rsidRDefault="00315604">
            <w:r w:rsidRPr="00BC7ECF">
              <w:t>-0.51</w:t>
            </w:r>
          </w:p>
        </w:tc>
        <w:tc>
          <w:tcPr>
            <w:tcW w:w="1199" w:type="dxa"/>
          </w:tcPr>
          <w:p w:rsidR="00315604" w:rsidRPr="00BC7ECF" w:rsidRDefault="00315604">
            <w:r>
              <w:t>-0.2</w:t>
            </w:r>
          </w:p>
        </w:tc>
        <w:tc>
          <w:tcPr>
            <w:tcW w:w="1253" w:type="dxa"/>
          </w:tcPr>
          <w:p w:rsidR="00315604" w:rsidRPr="00BC7ECF" w:rsidRDefault="00315604">
            <w:r w:rsidRPr="00BC7ECF">
              <w:t>-0.88</w:t>
            </w:r>
          </w:p>
        </w:tc>
        <w:tc>
          <w:tcPr>
            <w:tcW w:w="1181" w:type="dxa"/>
          </w:tcPr>
          <w:p w:rsidR="00315604" w:rsidRPr="00BC7ECF" w:rsidRDefault="00315604">
            <w:r>
              <w:t>-0.58</w:t>
            </w:r>
          </w:p>
        </w:tc>
        <w:tc>
          <w:tcPr>
            <w:tcW w:w="1253" w:type="dxa"/>
          </w:tcPr>
          <w:p w:rsidR="00315604" w:rsidRPr="00BC7ECF" w:rsidRDefault="00315604">
            <w:r w:rsidRPr="00BC7ECF">
              <w:t>-0.37</w:t>
            </w:r>
          </w:p>
        </w:tc>
        <w:tc>
          <w:tcPr>
            <w:tcW w:w="1155" w:type="dxa"/>
          </w:tcPr>
          <w:p w:rsidR="00315604" w:rsidRPr="00BC7ECF" w:rsidRDefault="00315604">
            <w:r>
              <w:t>-0.38</w:t>
            </w:r>
          </w:p>
        </w:tc>
      </w:tr>
      <w:tr w:rsidR="00315604" w:rsidTr="00315604">
        <w:tc>
          <w:tcPr>
            <w:tcW w:w="1722" w:type="dxa"/>
          </w:tcPr>
          <w:p w:rsidR="00315604" w:rsidRDefault="00315604">
            <w:pPr>
              <w:rPr>
                <w:b/>
              </w:rPr>
            </w:pPr>
            <w:r>
              <w:rPr>
                <w:b/>
              </w:rPr>
              <w:t>%9-5EnMa</w:t>
            </w:r>
          </w:p>
        </w:tc>
        <w:tc>
          <w:tcPr>
            <w:tcW w:w="1253" w:type="dxa"/>
          </w:tcPr>
          <w:p w:rsidR="00315604" w:rsidRPr="00BC7ECF" w:rsidRDefault="00315604">
            <w:r w:rsidRPr="00BC7ECF">
              <w:t>23</w:t>
            </w:r>
          </w:p>
        </w:tc>
        <w:tc>
          <w:tcPr>
            <w:tcW w:w="1199" w:type="dxa"/>
          </w:tcPr>
          <w:p w:rsidR="00315604" w:rsidRPr="00BC7ECF" w:rsidRDefault="00315604">
            <w:r>
              <w:t>49</w:t>
            </w:r>
          </w:p>
        </w:tc>
        <w:tc>
          <w:tcPr>
            <w:tcW w:w="1253" w:type="dxa"/>
          </w:tcPr>
          <w:p w:rsidR="00315604" w:rsidRPr="00BC7ECF" w:rsidRDefault="00315604">
            <w:r w:rsidRPr="00BC7ECF">
              <w:t>15</w:t>
            </w:r>
          </w:p>
        </w:tc>
        <w:tc>
          <w:tcPr>
            <w:tcW w:w="1181" w:type="dxa"/>
          </w:tcPr>
          <w:p w:rsidR="00315604" w:rsidRPr="00BC7ECF" w:rsidRDefault="00315604">
            <w:r>
              <w:t>29</w:t>
            </w:r>
          </w:p>
        </w:tc>
        <w:tc>
          <w:tcPr>
            <w:tcW w:w="1253" w:type="dxa"/>
          </w:tcPr>
          <w:p w:rsidR="00315604" w:rsidRPr="00BC7ECF" w:rsidRDefault="00315604">
            <w:r w:rsidRPr="00BC7ECF">
              <w:t>-8</w:t>
            </w:r>
          </w:p>
        </w:tc>
        <w:tc>
          <w:tcPr>
            <w:tcW w:w="1155" w:type="dxa"/>
          </w:tcPr>
          <w:p w:rsidR="00315604" w:rsidRPr="00BC7ECF" w:rsidRDefault="00315604">
            <w:r>
              <w:t>-20</w:t>
            </w:r>
          </w:p>
        </w:tc>
      </w:tr>
      <w:tr w:rsidR="00315604" w:rsidTr="00315604">
        <w:tc>
          <w:tcPr>
            <w:tcW w:w="1722" w:type="dxa"/>
          </w:tcPr>
          <w:p w:rsidR="00315604" w:rsidRDefault="00315604">
            <w:pPr>
              <w:rPr>
                <w:b/>
              </w:rPr>
            </w:pPr>
            <w:r>
              <w:rPr>
                <w:b/>
              </w:rPr>
              <w:t>%9-4enMa</w:t>
            </w:r>
          </w:p>
        </w:tc>
        <w:tc>
          <w:tcPr>
            <w:tcW w:w="1253" w:type="dxa"/>
          </w:tcPr>
          <w:p w:rsidR="00315604" w:rsidRPr="00BC7ECF" w:rsidRDefault="00315604">
            <w:r w:rsidRPr="00BC7ECF">
              <w:t>52</w:t>
            </w:r>
          </w:p>
        </w:tc>
        <w:tc>
          <w:tcPr>
            <w:tcW w:w="1199" w:type="dxa"/>
          </w:tcPr>
          <w:p w:rsidR="00315604" w:rsidRPr="00BC7ECF" w:rsidRDefault="00315604">
            <w:r>
              <w:t>69</w:t>
            </w:r>
          </w:p>
        </w:tc>
        <w:tc>
          <w:tcPr>
            <w:tcW w:w="1253" w:type="dxa"/>
          </w:tcPr>
          <w:p w:rsidR="00315604" w:rsidRPr="00BC7ECF" w:rsidRDefault="00315604">
            <w:r w:rsidRPr="00BC7ECF">
              <w:t>30</w:t>
            </w:r>
          </w:p>
        </w:tc>
        <w:tc>
          <w:tcPr>
            <w:tcW w:w="1181" w:type="dxa"/>
          </w:tcPr>
          <w:p w:rsidR="00315604" w:rsidRPr="00BC7ECF" w:rsidRDefault="00315604">
            <w:r>
              <w:t>36</w:t>
            </w:r>
          </w:p>
        </w:tc>
        <w:tc>
          <w:tcPr>
            <w:tcW w:w="1253" w:type="dxa"/>
          </w:tcPr>
          <w:p w:rsidR="00315604" w:rsidRPr="00BC7ECF" w:rsidRDefault="00315604">
            <w:r w:rsidRPr="00BC7ECF">
              <w:t>-22</w:t>
            </w:r>
          </w:p>
        </w:tc>
        <w:tc>
          <w:tcPr>
            <w:tcW w:w="1155" w:type="dxa"/>
          </w:tcPr>
          <w:p w:rsidR="00315604" w:rsidRPr="00BC7ECF" w:rsidRDefault="00315604">
            <w:r>
              <w:t>-33</w:t>
            </w:r>
          </w:p>
        </w:tc>
      </w:tr>
    </w:tbl>
    <w:p w:rsidR="00BC7ECF" w:rsidRDefault="00BC7ECF">
      <w:pPr>
        <w:rPr>
          <w:b/>
        </w:rPr>
      </w:pPr>
    </w:p>
    <w:p w:rsidR="00237C5D" w:rsidRPr="00053EAB" w:rsidRDefault="00237C5D">
      <w:pPr>
        <w:rPr>
          <w:b/>
        </w:rPr>
      </w:pPr>
      <w:r>
        <w:rPr>
          <w:b/>
        </w:rPr>
        <w:t>Interventions:</w:t>
      </w:r>
    </w:p>
    <w:p w:rsidR="005253DC" w:rsidRDefault="00053EAB">
      <w:r>
        <w:t>#beprepared</w:t>
      </w:r>
      <w:r w:rsidR="004D694E">
        <w:t xml:space="preserve"> </w:t>
      </w:r>
      <w:r w:rsidR="00BC7ECF">
        <w:t>–</w:t>
      </w:r>
      <w:r w:rsidR="004D694E">
        <w:t xml:space="preserve"> </w:t>
      </w:r>
      <w:r w:rsidR="00BC7ECF">
        <w:t xml:space="preserve">attainment &amp; </w:t>
      </w:r>
      <w:r w:rsidR="004D694E">
        <w:t>progress</w:t>
      </w:r>
      <w:r w:rsidR="00BC7ECF">
        <w:t xml:space="preserve"> &amp; motivation</w:t>
      </w:r>
    </w:p>
    <w:p w:rsidR="00053EAB" w:rsidRDefault="00053EAB">
      <w:r>
        <w:t>VT tutors</w:t>
      </w:r>
      <w:r w:rsidR="004D694E">
        <w:t xml:space="preserve"> – One to one tuition – </w:t>
      </w:r>
      <w:r w:rsidR="005253DC">
        <w:t xml:space="preserve">LAC, Oasis and PP students - </w:t>
      </w:r>
      <w:r w:rsidR="004D694E">
        <w:t>catch up and closing the gap.</w:t>
      </w:r>
    </w:p>
    <w:p w:rsidR="00053EAB" w:rsidRDefault="00053EAB">
      <w:r>
        <w:t>Revision books</w:t>
      </w:r>
      <w:r w:rsidR="004D694E">
        <w:t xml:space="preserve"> </w:t>
      </w:r>
      <w:r w:rsidR="00BC7ECF">
        <w:t>–</w:t>
      </w:r>
      <w:r w:rsidR="004D694E">
        <w:t xml:space="preserve"> </w:t>
      </w:r>
      <w:r w:rsidR="00BC7ECF">
        <w:t xml:space="preserve">attainment &amp; </w:t>
      </w:r>
      <w:r w:rsidR="004D694E">
        <w:t>progress</w:t>
      </w:r>
    </w:p>
    <w:p w:rsidR="004D694E" w:rsidRDefault="004D694E">
      <w:r>
        <w:t>Transport support – inclusion</w:t>
      </w:r>
    </w:p>
    <w:p w:rsidR="004D694E" w:rsidRDefault="004D694E">
      <w:r>
        <w:t>Music lessons – enrichment</w:t>
      </w:r>
    </w:p>
    <w:p w:rsidR="004D694E" w:rsidRDefault="005253DC">
      <w:r>
        <w:t>Uniform and equipment – (</w:t>
      </w:r>
      <w:r w:rsidR="004D694E">
        <w:t xml:space="preserve"> LAC) </w:t>
      </w:r>
      <w:r w:rsidR="00D10FFF">
        <w:t>–</w:t>
      </w:r>
      <w:r w:rsidR="004D694E">
        <w:t xml:space="preserve"> inclusion</w:t>
      </w:r>
    </w:p>
    <w:p w:rsidR="00D10FFF" w:rsidRDefault="00D10FFF">
      <w:pPr>
        <w:rPr>
          <w:b/>
        </w:rPr>
      </w:pPr>
      <w:r w:rsidRPr="00D10FFF">
        <w:rPr>
          <w:b/>
        </w:rPr>
        <w:t xml:space="preserve">KS4: </w:t>
      </w:r>
    </w:p>
    <w:p w:rsidR="00F02BFE" w:rsidRDefault="00F02BFE">
      <w:r w:rsidRPr="00F02BFE">
        <w:t xml:space="preserve">The Y10 data continues to lag because the students have not yet completed enough of the course to complete overall assessment data.  We can see how each individual is doing relative to expectations, but the first meaningful data in terms of our accountabilities will be available after their mock exams.  However, their AtL scores are not dissimilar to the Y9 cohort, and the number of PP students identified by staff as not meeting expected progress is fewer that other year groups. </w:t>
      </w:r>
    </w:p>
    <w:p w:rsidR="00F02BFE" w:rsidRDefault="00F02BFE">
      <w:r>
        <w:t>The Y11 data is also difficult to make meaningful comments about the gap because the current mock exams were based on maths and science only.  However, there has been improvement in some of our accountabilities</w:t>
      </w:r>
      <w:r w:rsidR="005253DC">
        <w:t xml:space="preserve"> and as champion for the PP</w:t>
      </w:r>
      <w:r>
        <w:t xml:space="preserve"> cohort, I am very pleased to say that PP students outperform non PP students in Maths 7 – 9 grades. In addition, this cohort has slightly increased in size – from 27 </w:t>
      </w:r>
      <w:r>
        <w:lastRenderedPageBreak/>
        <w:t xml:space="preserve">to 28 students out of 144, which makes a difference (albeit slight) to the percentage calculations.  </w:t>
      </w:r>
    </w:p>
    <w:p w:rsidR="00F02BFE" w:rsidRDefault="00F02BFE">
      <w:r>
        <w:t xml:space="preserve">The key understanding that we are exploring as a school – is that given that some of our students (mostly PP/SEND – but not all) have very low literacy baselines, our key job is to give them </w:t>
      </w:r>
      <w:r w:rsidR="005253DC">
        <w:t xml:space="preserve">the boost to their literacy, so that they can access the curriculum diet that we determine, so that they can access the exams, so that they can perform as well as their peers. </w:t>
      </w:r>
    </w:p>
    <w:p w:rsidR="005253DC" w:rsidRPr="00F02BFE" w:rsidRDefault="005253DC">
      <w:r>
        <w:t>Jenny Comerford April 2019</w:t>
      </w:r>
    </w:p>
    <w:p w:rsidR="00D10FFF" w:rsidRDefault="00D10FFF"/>
    <w:sectPr w:rsidR="00D10FFF" w:rsidSect="008E5A48">
      <w:footerReference w:type="default" r:id="rId7"/>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FE" w:rsidRDefault="00F02BFE" w:rsidP="008A2ADB">
      <w:pPr>
        <w:spacing w:after="0" w:line="240" w:lineRule="auto"/>
      </w:pPr>
      <w:r>
        <w:separator/>
      </w:r>
    </w:p>
  </w:endnote>
  <w:endnote w:type="continuationSeparator" w:id="0">
    <w:p w:rsidR="00F02BFE" w:rsidRDefault="00F02BFE" w:rsidP="008A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19268"/>
      <w:docPartObj>
        <w:docPartGallery w:val="Page Numbers (Bottom of Page)"/>
        <w:docPartUnique/>
      </w:docPartObj>
    </w:sdtPr>
    <w:sdtEndPr>
      <w:rPr>
        <w:noProof/>
      </w:rPr>
    </w:sdtEndPr>
    <w:sdtContent>
      <w:p w:rsidR="00F02BFE" w:rsidRDefault="00F02BFE">
        <w:pPr>
          <w:pStyle w:val="Footer"/>
          <w:jc w:val="center"/>
        </w:pPr>
        <w:r>
          <w:fldChar w:fldCharType="begin"/>
        </w:r>
        <w:r>
          <w:instrText xml:space="preserve"> PAGE   \* MERGEFORMAT </w:instrText>
        </w:r>
        <w:r>
          <w:fldChar w:fldCharType="separate"/>
        </w:r>
        <w:r w:rsidR="001B0C45">
          <w:rPr>
            <w:noProof/>
          </w:rPr>
          <w:t>2</w:t>
        </w:r>
        <w:r>
          <w:rPr>
            <w:noProof/>
          </w:rPr>
          <w:fldChar w:fldCharType="end"/>
        </w:r>
      </w:p>
    </w:sdtContent>
  </w:sdt>
  <w:p w:rsidR="00F02BFE" w:rsidRDefault="00F02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FE" w:rsidRDefault="00F02BFE" w:rsidP="008A2ADB">
      <w:pPr>
        <w:spacing w:after="0" w:line="240" w:lineRule="auto"/>
      </w:pPr>
      <w:r>
        <w:separator/>
      </w:r>
    </w:p>
  </w:footnote>
  <w:footnote w:type="continuationSeparator" w:id="0">
    <w:p w:rsidR="00F02BFE" w:rsidRDefault="00F02BFE" w:rsidP="008A2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BB"/>
    <w:rsid w:val="00053EAB"/>
    <w:rsid w:val="000D09D6"/>
    <w:rsid w:val="000E024F"/>
    <w:rsid w:val="000E1675"/>
    <w:rsid w:val="000F43A3"/>
    <w:rsid w:val="00112913"/>
    <w:rsid w:val="001A3122"/>
    <w:rsid w:val="001B0C45"/>
    <w:rsid w:val="001C538D"/>
    <w:rsid w:val="001E7923"/>
    <w:rsid w:val="00203ABB"/>
    <w:rsid w:val="00237C5D"/>
    <w:rsid w:val="00274DA6"/>
    <w:rsid w:val="00315604"/>
    <w:rsid w:val="00324A44"/>
    <w:rsid w:val="00346B35"/>
    <w:rsid w:val="004448BE"/>
    <w:rsid w:val="00477E77"/>
    <w:rsid w:val="004807D1"/>
    <w:rsid w:val="00486E93"/>
    <w:rsid w:val="004A47AA"/>
    <w:rsid w:val="004D694E"/>
    <w:rsid w:val="005253DC"/>
    <w:rsid w:val="006019B9"/>
    <w:rsid w:val="00642A90"/>
    <w:rsid w:val="006F3D62"/>
    <w:rsid w:val="007F1B1C"/>
    <w:rsid w:val="00860D74"/>
    <w:rsid w:val="00896271"/>
    <w:rsid w:val="008A261C"/>
    <w:rsid w:val="008A2ADB"/>
    <w:rsid w:val="008C2CB9"/>
    <w:rsid w:val="008E5A48"/>
    <w:rsid w:val="008F43E1"/>
    <w:rsid w:val="00935FC9"/>
    <w:rsid w:val="009678BB"/>
    <w:rsid w:val="00A52A97"/>
    <w:rsid w:val="00A57B8F"/>
    <w:rsid w:val="00AA51FC"/>
    <w:rsid w:val="00AA63B1"/>
    <w:rsid w:val="00AE1F07"/>
    <w:rsid w:val="00AE4184"/>
    <w:rsid w:val="00AF4BB4"/>
    <w:rsid w:val="00B27751"/>
    <w:rsid w:val="00B96D1D"/>
    <w:rsid w:val="00BB23B6"/>
    <w:rsid w:val="00BC7ECF"/>
    <w:rsid w:val="00BF0DC9"/>
    <w:rsid w:val="00C8205D"/>
    <w:rsid w:val="00CC5B07"/>
    <w:rsid w:val="00D10FFF"/>
    <w:rsid w:val="00DC6EE9"/>
    <w:rsid w:val="00E83D67"/>
    <w:rsid w:val="00E84AFB"/>
    <w:rsid w:val="00F02BFE"/>
    <w:rsid w:val="00F17442"/>
    <w:rsid w:val="00F201E6"/>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B93EC-35D5-449F-8E47-BA56F6D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ADB"/>
  </w:style>
  <w:style w:type="paragraph" w:styleId="Footer">
    <w:name w:val="footer"/>
    <w:basedOn w:val="Normal"/>
    <w:link w:val="FooterChar"/>
    <w:uiPriority w:val="99"/>
    <w:unhideWhenUsed/>
    <w:rsid w:val="008A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3091">
      <w:bodyDiv w:val="1"/>
      <w:marLeft w:val="0"/>
      <w:marRight w:val="0"/>
      <w:marTop w:val="0"/>
      <w:marBottom w:val="0"/>
      <w:divBdr>
        <w:top w:val="none" w:sz="0" w:space="0" w:color="auto"/>
        <w:left w:val="none" w:sz="0" w:space="0" w:color="auto"/>
        <w:bottom w:val="none" w:sz="0" w:space="0" w:color="auto"/>
        <w:right w:val="none" w:sz="0" w:space="0" w:color="auto"/>
      </w:divBdr>
    </w:div>
    <w:div w:id="914895201">
      <w:bodyDiv w:val="1"/>
      <w:marLeft w:val="0"/>
      <w:marRight w:val="0"/>
      <w:marTop w:val="0"/>
      <w:marBottom w:val="0"/>
      <w:divBdr>
        <w:top w:val="none" w:sz="0" w:space="0" w:color="auto"/>
        <w:left w:val="none" w:sz="0" w:space="0" w:color="auto"/>
        <w:bottom w:val="none" w:sz="0" w:space="0" w:color="auto"/>
        <w:right w:val="none" w:sz="0" w:space="0" w:color="auto"/>
      </w:divBdr>
    </w:div>
    <w:div w:id="11717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4CDB-0BDB-4A21-9153-FEEF8A11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21F89145</Template>
  <TotalTime>1</TotalTime>
  <Pages>5</Pages>
  <Words>1026</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C.Watson</cp:lastModifiedBy>
  <cp:revision>2</cp:revision>
  <dcterms:created xsi:type="dcterms:W3CDTF">2019-05-02T07:07:00Z</dcterms:created>
  <dcterms:modified xsi:type="dcterms:W3CDTF">2019-05-02T07:07:00Z</dcterms:modified>
</cp:coreProperties>
</file>