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33" w:rsidRDefault="0096375F" w:rsidP="00CA2633">
      <w:pPr>
        <w:rPr>
          <w:b/>
          <w:u w:val="single"/>
        </w:rPr>
      </w:pPr>
      <w:r>
        <w:rPr>
          <w:b/>
          <w:u w:val="single"/>
        </w:rPr>
        <w:t xml:space="preserve">                            </w:t>
      </w:r>
      <w:bookmarkStart w:id="0" w:name="_GoBack"/>
      <w:bookmarkEnd w:id="0"/>
      <w:r w:rsidR="00CA2633" w:rsidRPr="00446BE0">
        <w:rPr>
          <w:b/>
          <w:u w:val="single"/>
        </w:rPr>
        <w:t>Summary of Responsible Officer Review</w:t>
      </w:r>
    </w:p>
    <w:p w:rsidR="000E19D1" w:rsidRDefault="00CA2633" w:rsidP="00B20CCC">
      <w:pPr>
        <w:rPr>
          <w:b/>
          <w:u w:val="single"/>
        </w:rPr>
      </w:pPr>
      <w:r w:rsidRPr="000E19D1">
        <w:rPr>
          <w:b/>
          <w:u w:val="single"/>
        </w:rPr>
        <w:t>Update on Open Items Previously Reported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1210" w:rsidTr="00E375B7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341210" w:rsidRDefault="00341210" w:rsidP="00341210">
            <w:r>
              <w:rPr>
                <w:b/>
                <w:u w:val="single"/>
              </w:rPr>
              <w:br w:type="page"/>
            </w:r>
            <w:r w:rsidRPr="00440E33">
              <w:rPr>
                <w:b/>
              </w:rPr>
              <w:t xml:space="preserve">Visit </w:t>
            </w:r>
            <w:r>
              <w:rPr>
                <w:b/>
              </w:rPr>
              <w:t>2.2014/15</w:t>
            </w:r>
            <w:r>
              <w:t>: 12</w:t>
            </w:r>
            <w:r w:rsidRPr="00341210">
              <w:rPr>
                <w:vertAlign w:val="superscript"/>
              </w:rPr>
              <w:t>th</w:t>
            </w:r>
            <w:r w:rsidRPr="00440E33">
              <w:t xml:space="preserve"> </w:t>
            </w:r>
            <w:r>
              <w:t>Jan</w:t>
            </w:r>
            <w:r w:rsidRPr="00440E33">
              <w:t xml:space="preserve"> 201</w:t>
            </w:r>
            <w:r>
              <w:t>5</w:t>
            </w:r>
          </w:p>
        </w:tc>
      </w:tr>
      <w:tr w:rsidR="00341210" w:rsidRPr="00440E33" w:rsidTr="00E375B7">
        <w:tc>
          <w:tcPr>
            <w:tcW w:w="4788" w:type="dxa"/>
            <w:shd w:val="clear" w:color="auto" w:fill="1F497D" w:themeFill="text2"/>
          </w:tcPr>
          <w:p w:rsidR="00341210" w:rsidRPr="00440E33" w:rsidRDefault="00341210" w:rsidP="00E375B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Recommendation</w:t>
            </w:r>
            <w:r w:rsidRPr="00440E33">
              <w:rPr>
                <w:b/>
                <w:color w:val="FFFFFF" w:themeColor="background1"/>
              </w:rPr>
              <w:t>s</w:t>
            </w:r>
          </w:p>
        </w:tc>
        <w:tc>
          <w:tcPr>
            <w:tcW w:w="4788" w:type="dxa"/>
            <w:shd w:val="clear" w:color="auto" w:fill="1F497D" w:themeFill="text2"/>
          </w:tcPr>
          <w:p w:rsidR="00341210" w:rsidRPr="00440E33" w:rsidRDefault="00341210" w:rsidP="00E375B7">
            <w:pPr>
              <w:rPr>
                <w:b/>
                <w:color w:val="FFFFFF" w:themeColor="background1"/>
              </w:rPr>
            </w:pPr>
            <w:r w:rsidRPr="00440E33">
              <w:rPr>
                <w:b/>
                <w:color w:val="FFFFFF" w:themeColor="background1"/>
              </w:rPr>
              <w:t>Response</w:t>
            </w:r>
          </w:p>
        </w:tc>
      </w:tr>
      <w:tr w:rsidR="00341210" w:rsidTr="00E375B7">
        <w:tc>
          <w:tcPr>
            <w:tcW w:w="4788" w:type="dxa"/>
          </w:tcPr>
          <w:p w:rsidR="00341210" w:rsidRPr="006950A2" w:rsidRDefault="00341210" w:rsidP="00E375B7">
            <w:pPr>
              <w:rPr>
                <w:b/>
              </w:rPr>
            </w:pPr>
            <w:r>
              <w:rPr>
                <w:b/>
              </w:rPr>
              <w:t>Income</w:t>
            </w:r>
            <w:r w:rsidRPr="006950A2">
              <w:rPr>
                <w:b/>
              </w:rPr>
              <w:t>:</w:t>
            </w:r>
          </w:p>
        </w:tc>
        <w:tc>
          <w:tcPr>
            <w:tcW w:w="4788" w:type="dxa"/>
          </w:tcPr>
          <w:p w:rsidR="00341210" w:rsidRDefault="00341210" w:rsidP="00E375B7"/>
        </w:tc>
      </w:tr>
      <w:tr w:rsidR="00341210" w:rsidTr="00E375B7">
        <w:tc>
          <w:tcPr>
            <w:tcW w:w="4788" w:type="dxa"/>
          </w:tcPr>
          <w:p w:rsidR="00341210" w:rsidRDefault="00C21987" w:rsidP="00E375B7">
            <w:r>
              <w:t>Date that income is received to be recorded</w:t>
            </w:r>
          </w:p>
        </w:tc>
        <w:tc>
          <w:tcPr>
            <w:tcW w:w="4788" w:type="dxa"/>
          </w:tcPr>
          <w:p w:rsidR="00341210" w:rsidRDefault="00480BC8" w:rsidP="00E375B7">
            <w:r w:rsidRPr="00480BC8">
              <w:rPr>
                <w:color w:val="FFC000"/>
              </w:rPr>
              <w:t xml:space="preserve">Proposal </w:t>
            </w:r>
            <w:r>
              <w:t>– Process put in place for sale of tickets for performances; continue to monitor PE department (change in PE technician expected to resolve problem of accepting cash receipts)</w:t>
            </w:r>
          </w:p>
          <w:p w:rsidR="00967941" w:rsidRDefault="00967941" w:rsidP="00E375B7"/>
          <w:p w:rsidR="007F421A" w:rsidRPr="00372063" w:rsidRDefault="00967941" w:rsidP="00E375B7">
            <w:r>
              <w:t xml:space="preserve">Proposal accepted by F&amp;P; keep open as a reminder to </w:t>
            </w:r>
            <w:proofErr w:type="gramStart"/>
            <w:r>
              <w:t>monitor</w:t>
            </w:r>
            <w:r w:rsidR="00372063">
              <w:t xml:space="preserve">  [</w:t>
            </w:r>
            <w:proofErr w:type="gramEnd"/>
            <w:r w:rsidR="00372063">
              <w:t>CO confirmed no significant risk due to low cash sales.]</w:t>
            </w:r>
          </w:p>
        </w:tc>
      </w:tr>
      <w:tr w:rsidR="00E1043E" w:rsidTr="00E1043E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E1043E" w:rsidRPr="00480BC8" w:rsidRDefault="00E1043E" w:rsidP="00E375B7">
            <w:pPr>
              <w:rPr>
                <w:color w:val="FFC000"/>
              </w:rPr>
            </w:pPr>
            <w:r w:rsidRPr="00440E33">
              <w:rPr>
                <w:b/>
              </w:rPr>
              <w:t xml:space="preserve">Visit </w:t>
            </w:r>
            <w:r>
              <w:rPr>
                <w:b/>
              </w:rPr>
              <w:t>1.2015/16</w:t>
            </w:r>
            <w:r>
              <w:t>: 28</w:t>
            </w:r>
            <w:r w:rsidRPr="001571A1">
              <w:rPr>
                <w:sz w:val="20"/>
              </w:rPr>
              <w:t>t</w:t>
            </w:r>
            <w:r>
              <w:rPr>
                <w:sz w:val="20"/>
              </w:rPr>
              <w:t>h</w:t>
            </w:r>
            <w:r w:rsidRPr="00440E33">
              <w:t xml:space="preserve"> </w:t>
            </w:r>
            <w:r>
              <w:t>Sep</w:t>
            </w:r>
            <w:r w:rsidRPr="00440E33">
              <w:t xml:space="preserve"> 201</w:t>
            </w:r>
            <w:r>
              <w:t>5</w:t>
            </w:r>
          </w:p>
        </w:tc>
      </w:tr>
      <w:tr w:rsidR="00E1043E" w:rsidTr="00E1043E">
        <w:tc>
          <w:tcPr>
            <w:tcW w:w="4788" w:type="dxa"/>
            <w:tcBorders>
              <w:bottom w:val="single" w:sz="4" w:space="0" w:color="auto"/>
            </w:tcBorders>
            <w:shd w:val="clear" w:color="auto" w:fill="1F497D" w:themeFill="text2"/>
          </w:tcPr>
          <w:p w:rsidR="00E1043E" w:rsidRPr="00E1043E" w:rsidRDefault="00E1043E" w:rsidP="00E1043E">
            <w:pPr>
              <w:rPr>
                <w:b/>
                <w:color w:val="FFFFFF" w:themeColor="background1"/>
              </w:rPr>
            </w:pPr>
            <w:r w:rsidRPr="00E1043E">
              <w:rPr>
                <w:b/>
                <w:color w:val="FFFFFF" w:themeColor="background1"/>
              </w:rPr>
              <w:t>Recommendations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1F497D" w:themeFill="text2"/>
          </w:tcPr>
          <w:p w:rsidR="00E1043E" w:rsidRPr="00E1043E" w:rsidRDefault="00E1043E" w:rsidP="00E1043E">
            <w:pPr>
              <w:rPr>
                <w:b/>
                <w:color w:val="FFFFFF" w:themeColor="background1"/>
              </w:rPr>
            </w:pPr>
            <w:r w:rsidRPr="00E1043E">
              <w:rPr>
                <w:b/>
                <w:color w:val="FFFFFF" w:themeColor="background1"/>
              </w:rPr>
              <w:t>Response</w:t>
            </w:r>
          </w:p>
        </w:tc>
      </w:tr>
      <w:tr w:rsidR="00E1043E" w:rsidTr="00E1043E">
        <w:tc>
          <w:tcPr>
            <w:tcW w:w="9576" w:type="dxa"/>
            <w:gridSpan w:val="2"/>
            <w:shd w:val="clear" w:color="auto" w:fill="auto"/>
          </w:tcPr>
          <w:p w:rsidR="00E1043E" w:rsidRPr="00E1043E" w:rsidRDefault="00E1043E" w:rsidP="00E1043E">
            <w:pPr>
              <w:rPr>
                <w:b/>
                <w:color w:val="FFFFFF" w:themeColor="background1"/>
              </w:rPr>
            </w:pPr>
            <w:r w:rsidRPr="00B20CCC">
              <w:rPr>
                <w:b/>
              </w:rPr>
              <w:t>Governance &amp; Financial Management:</w:t>
            </w:r>
          </w:p>
        </w:tc>
      </w:tr>
      <w:tr w:rsidR="00E1043E" w:rsidTr="00E1043E">
        <w:tc>
          <w:tcPr>
            <w:tcW w:w="4788" w:type="dxa"/>
            <w:shd w:val="clear" w:color="auto" w:fill="auto"/>
          </w:tcPr>
          <w:p w:rsidR="00E1043E" w:rsidRDefault="00E1043E" w:rsidP="00E1043E">
            <w:r>
              <w:t>Need to create a formal action plan for the closure of the points</w:t>
            </w:r>
          </w:p>
        </w:tc>
        <w:tc>
          <w:tcPr>
            <w:tcW w:w="4788" w:type="dxa"/>
            <w:shd w:val="clear" w:color="auto" w:fill="auto"/>
          </w:tcPr>
          <w:p w:rsidR="00E1043E" w:rsidRPr="000D24CF" w:rsidRDefault="006F1B54" w:rsidP="006F1B54">
            <w:r w:rsidRPr="006F1B54">
              <w:rPr>
                <w:color w:val="00B050"/>
              </w:rPr>
              <w:t>Closed</w:t>
            </w:r>
            <w:r w:rsidR="00E1043E">
              <w:t xml:space="preserve"> – agreed, </w:t>
            </w:r>
            <w:r>
              <w:t>this document to be used as the control sheet for closing out audit points and to be</w:t>
            </w:r>
            <w:r w:rsidR="00E1043E">
              <w:t xml:space="preserve"> include</w:t>
            </w:r>
            <w:r w:rsidR="00906143">
              <w:t>d within the materials discussed</w:t>
            </w:r>
            <w:r w:rsidR="00E1043E">
              <w:t xml:space="preserve"> at F&amp;P</w:t>
            </w:r>
          </w:p>
        </w:tc>
      </w:tr>
    </w:tbl>
    <w:p w:rsidR="00906143" w:rsidRDefault="00906143" w:rsidP="00731D23">
      <w:pPr>
        <w:rPr>
          <w:b/>
          <w:u w:val="single"/>
        </w:rPr>
      </w:pPr>
    </w:p>
    <w:p w:rsidR="00906143" w:rsidRDefault="0090614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F588D" w:rsidRDefault="00C1171A" w:rsidP="00731D23">
      <w:pPr>
        <w:rPr>
          <w:b/>
          <w:u w:val="single"/>
        </w:rPr>
      </w:pPr>
      <w:r>
        <w:rPr>
          <w:b/>
          <w:u w:val="single"/>
        </w:rPr>
        <w:lastRenderedPageBreak/>
        <w:t>Latest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C1171A" w:rsidTr="00C1171A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C1171A" w:rsidRDefault="00C1171A" w:rsidP="00E1043E">
            <w:r w:rsidRPr="00440E33">
              <w:rPr>
                <w:b/>
              </w:rPr>
              <w:t>Visit</w:t>
            </w:r>
            <w:r w:rsidR="00E1043E">
              <w:rPr>
                <w:b/>
              </w:rPr>
              <w:t xml:space="preserve"> 2</w:t>
            </w:r>
            <w:r>
              <w:rPr>
                <w:b/>
              </w:rPr>
              <w:t>.201</w:t>
            </w:r>
            <w:r w:rsidR="00B20CCC">
              <w:rPr>
                <w:b/>
              </w:rPr>
              <w:t>5</w:t>
            </w:r>
            <w:r>
              <w:rPr>
                <w:b/>
              </w:rPr>
              <w:t>/1</w:t>
            </w:r>
            <w:r w:rsidR="00B20CCC">
              <w:rPr>
                <w:b/>
              </w:rPr>
              <w:t>6</w:t>
            </w:r>
            <w:r w:rsidR="001571A1">
              <w:t xml:space="preserve">: </w:t>
            </w:r>
            <w:r w:rsidR="00E1043E">
              <w:t>1</w:t>
            </w:r>
            <w:r w:rsidR="00B20CCC">
              <w:t>8</w:t>
            </w:r>
            <w:r w:rsidR="001571A1" w:rsidRPr="001571A1">
              <w:rPr>
                <w:sz w:val="20"/>
              </w:rPr>
              <w:t>t</w:t>
            </w:r>
            <w:r w:rsidR="00B20CCC">
              <w:rPr>
                <w:sz w:val="20"/>
              </w:rPr>
              <w:t>h</w:t>
            </w:r>
            <w:r w:rsidRPr="00440E33">
              <w:t xml:space="preserve"> </w:t>
            </w:r>
            <w:r w:rsidR="00E1043E">
              <w:t>Jan</w:t>
            </w:r>
            <w:r w:rsidRPr="00440E33">
              <w:t xml:space="preserve"> 201</w:t>
            </w:r>
            <w:r w:rsidR="00E1043E">
              <w:t>6</w:t>
            </w:r>
          </w:p>
        </w:tc>
      </w:tr>
      <w:tr w:rsidR="00C1171A" w:rsidRPr="00440E33" w:rsidTr="00C1171A">
        <w:tc>
          <w:tcPr>
            <w:tcW w:w="3192" w:type="dxa"/>
            <w:shd w:val="clear" w:color="auto" w:fill="1F497D" w:themeFill="text2"/>
          </w:tcPr>
          <w:p w:rsidR="00C1171A" w:rsidRPr="00440E33" w:rsidRDefault="00C1171A" w:rsidP="00C1171A">
            <w:pPr>
              <w:rPr>
                <w:b/>
                <w:color w:val="FFFFFF" w:themeColor="background1"/>
              </w:rPr>
            </w:pPr>
            <w:r w:rsidRPr="00440E33">
              <w:rPr>
                <w:b/>
                <w:color w:val="FFFFFF" w:themeColor="background1"/>
              </w:rPr>
              <w:t>Area</w:t>
            </w:r>
          </w:p>
        </w:tc>
        <w:tc>
          <w:tcPr>
            <w:tcW w:w="3192" w:type="dxa"/>
            <w:gridSpan w:val="2"/>
            <w:shd w:val="clear" w:color="auto" w:fill="1F497D" w:themeFill="text2"/>
          </w:tcPr>
          <w:p w:rsidR="00C1171A" w:rsidRPr="00440E33" w:rsidRDefault="00C1171A" w:rsidP="00C1171A">
            <w:pPr>
              <w:jc w:val="center"/>
              <w:rPr>
                <w:b/>
                <w:color w:val="FFFFFF" w:themeColor="background1"/>
              </w:rPr>
            </w:pPr>
            <w:r w:rsidRPr="00440E33">
              <w:rPr>
                <w:b/>
                <w:color w:val="FFFFFF" w:themeColor="background1"/>
              </w:rPr>
              <w:t>No. of Controls Tested</w:t>
            </w:r>
          </w:p>
        </w:tc>
        <w:tc>
          <w:tcPr>
            <w:tcW w:w="3192" w:type="dxa"/>
            <w:shd w:val="clear" w:color="auto" w:fill="1F497D" w:themeFill="text2"/>
          </w:tcPr>
          <w:p w:rsidR="00C1171A" w:rsidRPr="00440E33" w:rsidRDefault="00C1171A" w:rsidP="00C1171A">
            <w:pPr>
              <w:jc w:val="center"/>
              <w:rPr>
                <w:b/>
                <w:color w:val="FFFFFF" w:themeColor="background1"/>
              </w:rPr>
            </w:pPr>
            <w:r w:rsidRPr="00440E33">
              <w:rPr>
                <w:b/>
                <w:color w:val="FFFFFF" w:themeColor="background1"/>
              </w:rPr>
              <w:t>No. of Recommendations</w:t>
            </w:r>
          </w:p>
        </w:tc>
      </w:tr>
      <w:tr w:rsidR="00C1171A" w:rsidTr="00C1171A">
        <w:tc>
          <w:tcPr>
            <w:tcW w:w="3192" w:type="dxa"/>
          </w:tcPr>
          <w:p w:rsidR="00C1171A" w:rsidRDefault="001571A1" w:rsidP="00E1043E">
            <w:r>
              <w:t>Governance</w:t>
            </w:r>
            <w:r w:rsidR="00E1043E">
              <w:t>,</w:t>
            </w:r>
            <w:r>
              <w:t xml:space="preserve"> Financial</w:t>
            </w:r>
            <w:r w:rsidR="00E1043E">
              <w:t xml:space="preserve"> Reporting &amp; Accounting</w:t>
            </w:r>
          </w:p>
        </w:tc>
        <w:tc>
          <w:tcPr>
            <w:tcW w:w="3192" w:type="dxa"/>
            <w:gridSpan w:val="2"/>
          </w:tcPr>
          <w:p w:rsidR="00C1171A" w:rsidRDefault="00E1043E" w:rsidP="00C1171A">
            <w:pPr>
              <w:jc w:val="center"/>
            </w:pPr>
            <w:r>
              <w:t>8</w:t>
            </w:r>
          </w:p>
        </w:tc>
        <w:tc>
          <w:tcPr>
            <w:tcW w:w="3192" w:type="dxa"/>
          </w:tcPr>
          <w:p w:rsidR="00C1171A" w:rsidRPr="001119F7" w:rsidRDefault="00E1043E" w:rsidP="001119F7">
            <w:pPr>
              <w:jc w:val="center"/>
            </w:pPr>
            <w:r w:rsidRPr="001119F7">
              <w:t>1</w:t>
            </w:r>
            <w:r w:rsidR="001119F7">
              <w:t xml:space="preserve"> (+ 1 item previously raised)</w:t>
            </w:r>
          </w:p>
        </w:tc>
      </w:tr>
      <w:tr w:rsidR="00C1171A" w:rsidTr="00C1171A">
        <w:tc>
          <w:tcPr>
            <w:tcW w:w="3192" w:type="dxa"/>
          </w:tcPr>
          <w:p w:rsidR="00C1171A" w:rsidRDefault="00E1043E" w:rsidP="00C1171A">
            <w:r>
              <w:t>Income</w:t>
            </w:r>
          </w:p>
        </w:tc>
        <w:tc>
          <w:tcPr>
            <w:tcW w:w="3192" w:type="dxa"/>
            <w:gridSpan w:val="2"/>
          </w:tcPr>
          <w:p w:rsidR="00C1171A" w:rsidRDefault="00E1043E" w:rsidP="00C1171A">
            <w:pPr>
              <w:jc w:val="center"/>
            </w:pPr>
            <w:r>
              <w:t>14</w:t>
            </w:r>
          </w:p>
        </w:tc>
        <w:tc>
          <w:tcPr>
            <w:tcW w:w="3192" w:type="dxa"/>
          </w:tcPr>
          <w:p w:rsidR="00C1171A" w:rsidRPr="001119F7" w:rsidRDefault="00D3361C" w:rsidP="00C1171A">
            <w:pPr>
              <w:jc w:val="center"/>
            </w:pPr>
            <w:r>
              <w:t>2 (+1 item previously raised)</w:t>
            </w:r>
          </w:p>
        </w:tc>
      </w:tr>
      <w:tr w:rsidR="00E1043E" w:rsidTr="00C1171A">
        <w:tc>
          <w:tcPr>
            <w:tcW w:w="3192" w:type="dxa"/>
            <w:tcBorders>
              <w:bottom w:val="single" w:sz="4" w:space="0" w:color="auto"/>
            </w:tcBorders>
          </w:tcPr>
          <w:p w:rsidR="00E1043E" w:rsidRDefault="00E1043E" w:rsidP="00B20CCC">
            <w:r>
              <w:t>Assets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E1043E" w:rsidRDefault="00E1043E" w:rsidP="00C1171A">
            <w:pPr>
              <w:jc w:val="center"/>
            </w:pPr>
            <w:r>
              <w:t>10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1043E" w:rsidRDefault="00E1043E" w:rsidP="00C1171A">
            <w:pPr>
              <w:jc w:val="center"/>
            </w:pPr>
            <w:r>
              <w:t>1</w:t>
            </w:r>
          </w:p>
        </w:tc>
      </w:tr>
      <w:tr w:rsidR="00C1171A" w:rsidTr="00C1171A">
        <w:tc>
          <w:tcPr>
            <w:tcW w:w="3192" w:type="dxa"/>
            <w:tcBorders>
              <w:bottom w:val="single" w:sz="4" w:space="0" w:color="auto"/>
            </w:tcBorders>
          </w:tcPr>
          <w:p w:rsidR="00C1171A" w:rsidRDefault="00C1171A" w:rsidP="00B20CCC">
            <w:r>
              <w:t>Payroll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C1171A" w:rsidRDefault="00E1043E" w:rsidP="00C1171A">
            <w:pPr>
              <w:jc w:val="center"/>
            </w:pPr>
            <w:r>
              <w:t>4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1171A" w:rsidRDefault="00E1043E" w:rsidP="00C1171A">
            <w:pPr>
              <w:jc w:val="center"/>
            </w:pPr>
            <w:r>
              <w:t>-</w:t>
            </w:r>
          </w:p>
        </w:tc>
      </w:tr>
      <w:tr w:rsidR="00C1171A" w:rsidRPr="00440E33" w:rsidTr="00C1171A">
        <w:tc>
          <w:tcPr>
            <w:tcW w:w="4788" w:type="dxa"/>
            <w:gridSpan w:val="2"/>
            <w:shd w:val="clear" w:color="auto" w:fill="1F497D" w:themeFill="text2"/>
          </w:tcPr>
          <w:p w:rsidR="00C1171A" w:rsidRPr="00440E33" w:rsidRDefault="00C1171A" w:rsidP="00C117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Recommendation</w:t>
            </w:r>
            <w:r w:rsidRPr="00440E33">
              <w:rPr>
                <w:b/>
                <w:color w:val="FFFFFF" w:themeColor="background1"/>
              </w:rPr>
              <w:t>s</w:t>
            </w:r>
          </w:p>
        </w:tc>
        <w:tc>
          <w:tcPr>
            <w:tcW w:w="4788" w:type="dxa"/>
            <w:gridSpan w:val="2"/>
            <w:shd w:val="clear" w:color="auto" w:fill="1F497D" w:themeFill="text2"/>
          </w:tcPr>
          <w:p w:rsidR="00C1171A" w:rsidRPr="00440E33" w:rsidRDefault="00C1171A" w:rsidP="00C1171A">
            <w:pPr>
              <w:rPr>
                <w:b/>
                <w:color w:val="FFFFFF" w:themeColor="background1"/>
              </w:rPr>
            </w:pPr>
            <w:r w:rsidRPr="00440E33">
              <w:rPr>
                <w:b/>
                <w:color w:val="FFFFFF" w:themeColor="background1"/>
              </w:rPr>
              <w:t>Response</w:t>
            </w:r>
          </w:p>
        </w:tc>
      </w:tr>
      <w:tr w:rsidR="00C1171A" w:rsidTr="00C1171A">
        <w:tc>
          <w:tcPr>
            <w:tcW w:w="9576" w:type="dxa"/>
            <w:gridSpan w:val="4"/>
          </w:tcPr>
          <w:p w:rsidR="00C1171A" w:rsidRPr="00E1043E" w:rsidRDefault="00E1043E" w:rsidP="00C1171A">
            <w:pPr>
              <w:rPr>
                <w:b/>
              </w:rPr>
            </w:pPr>
            <w:r w:rsidRPr="00E1043E">
              <w:rPr>
                <w:b/>
              </w:rPr>
              <w:t>Governance, Financial Reporting &amp; Accounting:</w:t>
            </w:r>
          </w:p>
        </w:tc>
      </w:tr>
      <w:tr w:rsidR="00B20CCC" w:rsidTr="00C1171A">
        <w:tc>
          <w:tcPr>
            <w:tcW w:w="4788" w:type="dxa"/>
            <w:gridSpan w:val="2"/>
          </w:tcPr>
          <w:p w:rsidR="00B20CCC" w:rsidRDefault="00E1043E" w:rsidP="00C1171A">
            <w:r>
              <w:t>Information provided to F&amp;P to be extended to include Private Fund Information</w:t>
            </w:r>
          </w:p>
        </w:tc>
        <w:tc>
          <w:tcPr>
            <w:tcW w:w="4788" w:type="dxa"/>
            <w:gridSpan w:val="2"/>
          </w:tcPr>
          <w:p w:rsidR="00B20CCC" w:rsidRPr="000D24CF" w:rsidRDefault="007D2F17" w:rsidP="006F1B54">
            <w:r w:rsidRPr="007D2F17">
              <w:rPr>
                <w:color w:val="FF0000"/>
              </w:rPr>
              <w:t>Open</w:t>
            </w:r>
            <w:r>
              <w:t xml:space="preserve"> – </w:t>
            </w:r>
            <w:r w:rsidR="00EA392D">
              <w:t xml:space="preserve">Advise monies </w:t>
            </w:r>
            <w:r w:rsidR="006F1B54">
              <w:t xml:space="preserve">held </w:t>
            </w:r>
            <w:r w:rsidR="00EA392D">
              <w:t xml:space="preserve">in </w:t>
            </w:r>
            <w:proofErr w:type="spellStart"/>
            <w:r w:rsidR="00EA392D">
              <w:t>Natwest</w:t>
            </w:r>
            <w:proofErr w:type="spellEnd"/>
            <w:r w:rsidR="00EA392D">
              <w:t xml:space="preserve"> bank account t</w:t>
            </w:r>
            <w:r w:rsidR="006F1B54">
              <w:t>o</w:t>
            </w:r>
            <w:r w:rsidR="00EA392D">
              <w:t xml:space="preserve"> F&amp;P going forward</w:t>
            </w:r>
          </w:p>
        </w:tc>
      </w:tr>
      <w:tr w:rsidR="00B20CCC" w:rsidTr="007D2F17">
        <w:tc>
          <w:tcPr>
            <w:tcW w:w="9576" w:type="dxa"/>
            <w:gridSpan w:val="4"/>
          </w:tcPr>
          <w:p w:rsidR="00B20CCC" w:rsidRPr="00B20CCC" w:rsidRDefault="001119F7" w:rsidP="00C1171A">
            <w:pPr>
              <w:rPr>
                <w:b/>
              </w:rPr>
            </w:pPr>
            <w:r>
              <w:rPr>
                <w:b/>
              </w:rPr>
              <w:t>Income</w:t>
            </w:r>
            <w:r w:rsidR="00B20CCC" w:rsidRPr="00B20CCC">
              <w:rPr>
                <w:b/>
              </w:rPr>
              <w:t>:</w:t>
            </w:r>
          </w:p>
        </w:tc>
      </w:tr>
      <w:tr w:rsidR="00B20CCC" w:rsidTr="00E1043E">
        <w:tc>
          <w:tcPr>
            <w:tcW w:w="4788" w:type="dxa"/>
            <w:gridSpan w:val="2"/>
          </w:tcPr>
          <w:p w:rsidR="00B20CCC" w:rsidRDefault="00906143" w:rsidP="00906143">
            <w:r>
              <w:t xml:space="preserve">Evidence that </w:t>
            </w:r>
            <w:r w:rsidR="001119F7">
              <w:t xml:space="preserve">Income &amp; expenditure summaries for all trips and visits </w:t>
            </w:r>
            <w:r>
              <w:t>are</w:t>
            </w:r>
            <w:r w:rsidR="001119F7">
              <w:t xml:space="preserve"> reviewed and approved to identify and understand deviations from original estimates</w:t>
            </w:r>
          </w:p>
        </w:tc>
        <w:tc>
          <w:tcPr>
            <w:tcW w:w="4788" w:type="dxa"/>
            <w:gridSpan w:val="2"/>
          </w:tcPr>
          <w:p w:rsidR="00EC09CB" w:rsidRPr="00EC09CB" w:rsidRDefault="00EA392D" w:rsidP="00906143">
            <w:pPr>
              <w:rPr>
                <w:color w:val="00B050"/>
              </w:rPr>
            </w:pPr>
            <w:r>
              <w:rPr>
                <w:color w:val="00B050"/>
              </w:rPr>
              <w:t>C</w:t>
            </w:r>
            <w:r w:rsidRPr="00E414DF">
              <w:rPr>
                <w:color w:val="00B050"/>
              </w:rPr>
              <w:t>losed</w:t>
            </w:r>
            <w:r w:rsidR="00E414DF" w:rsidRPr="00E414DF">
              <w:rPr>
                <w:color w:val="FF0000"/>
              </w:rPr>
              <w:t xml:space="preserve"> </w:t>
            </w:r>
            <w:r w:rsidR="00E414DF">
              <w:t>–</w:t>
            </w:r>
            <w:r w:rsidR="00906143">
              <w:t xml:space="preserve"> Finance s</w:t>
            </w:r>
            <w:r>
              <w:t>taff reminded to evidence control going forward</w:t>
            </w:r>
            <w:r w:rsidR="00906143">
              <w:t>; deficit detected was only £4.50.</w:t>
            </w:r>
          </w:p>
        </w:tc>
      </w:tr>
      <w:tr w:rsidR="001119F7" w:rsidTr="00E1043E">
        <w:tc>
          <w:tcPr>
            <w:tcW w:w="4788" w:type="dxa"/>
            <w:gridSpan w:val="2"/>
          </w:tcPr>
          <w:p w:rsidR="001119F7" w:rsidRDefault="001119F7" w:rsidP="00E414DF">
            <w:r>
              <w:t>At least two people should be involved in the income collection process</w:t>
            </w:r>
          </w:p>
        </w:tc>
        <w:tc>
          <w:tcPr>
            <w:tcW w:w="4788" w:type="dxa"/>
            <w:gridSpan w:val="2"/>
          </w:tcPr>
          <w:p w:rsidR="001119F7" w:rsidRPr="00372063" w:rsidRDefault="001119F7" w:rsidP="00C1171A">
            <w:pPr>
              <w:rPr>
                <w:color w:val="00B050"/>
              </w:rPr>
            </w:pPr>
            <w:r>
              <w:rPr>
                <w:color w:val="00B050"/>
              </w:rPr>
              <w:t>C</w:t>
            </w:r>
            <w:r w:rsidRPr="00E414DF">
              <w:rPr>
                <w:color w:val="00B050"/>
              </w:rPr>
              <w:t>losed</w:t>
            </w:r>
            <w:r>
              <w:t xml:space="preserve"> – control implemented as a result of previous recommendation; auditor managed to find some outliers, Finance staff reminded of importance of this.</w:t>
            </w:r>
          </w:p>
        </w:tc>
      </w:tr>
      <w:tr w:rsidR="00B20CCC" w:rsidTr="007D2F17">
        <w:tc>
          <w:tcPr>
            <w:tcW w:w="9576" w:type="dxa"/>
            <w:gridSpan w:val="4"/>
          </w:tcPr>
          <w:p w:rsidR="00B20CCC" w:rsidRPr="00B20CCC" w:rsidRDefault="001119F7" w:rsidP="00C1171A">
            <w:pPr>
              <w:rPr>
                <w:b/>
              </w:rPr>
            </w:pPr>
            <w:r>
              <w:rPr>
                <w:b/>
              </w:rPr>
              <w:t>Assets</w:t>
            </w:r>
            <w:r w:rsidR="00B20CCC" w:rsidRPr="00B20CCC">
              <w:rPr>
                <w:b/>
              </w:rPr>
              <w:t>:</w:t>
            </w:r>
          </w:p>
        </w:tc>
      </w:tr>
      <w:tr w:rsidR="00B20CCC" w:rsidTr="00C1171A">
        <w:tc>
          <w:tcPr>
            <w:tcW w:w="4788" w:type="dxa"/>
            <w:gridSpan w:val="2"/>
          </w:tcPr>
          <w:p w:rsidR="00B20CCC" w:rsidRDefault="00D3361C" w:rsidP="00C1171A">
            <w:r>
              <w:t>A full review of the assets held on the inventory is required to be performed on at least an annual basis</w:t>
            </w:r>
          </w:p>
        </w:tc>
        <w:tc>
          <w:tcPr>
            <w:tcW w:w="4788" w:type="dxa"/>
            <w:gridSpan w:val="2"/>
          </w:tcPr>
          <w:p w:rsidR="00EC09CB" w:rsidRDefault="001119F7" w:rsidP="00C1171A">
            <w:r w:rsidRPr="001119F7">
              <w:rPr>
                <w:color w:val="FF0000"/>
              </w:rPr>
              <w:t>Open</w:t>
            </w:r>
            <w:r w:rsidRPr="00E414DF">
              <w:rPr>
                <w:color w:val="FF0000"/>
              </w:rPr>
              <w:t xml:space="preserve"> </w:t>
            </w:r>
            <w:r>
              <w:t>–</w:t>
            </w:r>
            <w:r w:rsidR="00D3361C">
              <w:t xml:space="preserve"> IT manager only managed to perform a targeted review last summer in response to the previous audit point raised; plan is to perform the full review in summer 2016</w:t>
            </w:r>
          </w:p>
          <w:p w:rsidR="00EA392D" w:rsidRDefault="00EA392D" w:rsidP="00C1171A"/>
          <w:p w:rsidR="00EA392D" w:rsidRPr="00372063" w:rsidRDefault="00EA392D" w:rsidP="00C1171A">
            <w:r>
              <w:t>Scheduled for follow-up in September prior to the first review in the new academic year.</w:t>
            </w:r>
          </w:p>
        </w:tc>
      </w:tr>
    </w:tbl>
    <w:p w:rsidR="00C1171A" w:rsidRDefault="00C1171A" w:rsidP="00731D23">
      <w:pPr>
        <w:rPr>
          <w:b/>
          <w:u w:val="single"/>
        </w:rPr>
      </w:pPr>
    </w:p>
    <w:sectPr w:rsidR="00C1171A" w:rsidSect="003F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EB8"/>
    <w:multiLevelType w:val="hybridMultilevel"/>
    <w:tmpl w:val="B58AE5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E9"/>
    <w:rsid w:val="0000470E"/>
    <w:rsid w:val="000B70FD"/>
    <w:rsid w:val="000D24CF"/>
    <w:rsid w:val="000E19D1"/>
    <w:rsid w:val="00107EBA"/>
    <w:rsid w:val="001119F7"/>
    <w:rsid w:val="00157146"/>
    <w:rsid w:val="001571A1"/>
    <w:rsid w:val="001A0F03"/>
    <w:rsid w:val="001A18E5"/>
    <w:rsid w:val="001D0E71"/>
    <w:rsid w:val="001E20C2"/>
    <w:rsid w:val="001E5701"/>
    <w:rsid w:val="00201E4F"/>
    <w:rsid w:val="0021487B"/>
    <w:rsid w:val="00223633"/>
    <w:rsid w:val="002479CB"/>
    <w:rsid w:val="002615E9"/>
    <w:rsid w:val="002651CE"/>
    <w:rsid w:val="002C29F4"/>
    <w:rsid w:val="002E4DAD"/>
    <w:rsid w:val="002F0EA6"/>
    <w:rsid w:val="00341210"/>
    <w:rsid w:val="00343B9B"/>
    <w:rsid w:val="003633E0"/>
    <w:rsid w:val="00372063"/>
    <w:rsid w:val="003D1248"/>
    <w:rsid w:val="003D34F5"/>
    <w:rsid w:val="003F3626"/>
    <w:rsid w:val="003F588D"/>
    <w:rsid w:val="00413D90"/>
    <w:rsid w:val="00430E02"/>
    <w:rsid w:val="00440E33"/>
    <w:rsid w:val="00446BE0"/>
    <w:rsid w:val="00480BC8"/>
    <w:rsid w:val="004A4217"/>
    <w:rsid w:val="004A5F11"/>
    <w:rsid w:val="004C250F"/>
    <w:rsid w:val="004C3699"/>
    <w:rsid w:val="00506143"/>
    <w:rsid w:val="005443C2"/>
    <w:rsid w:val="005A7508"/>
    <w:rsid w:val="005C7190"/>
    <w:rsid w:val="005D79FD"/>
    <w:rsid w:val="005E0548"/>
    <w:rsid w:val="005F6A15"/>
    <w:rsid w:val="00634A08"/>
    <w:rsid w:val="006436B2"/>
    <w:rsid w:val="00657964"/>
    <w:rsid w:val="00665E61"/>
    <w:rsid w:val="006950A2"/>
    <w:rsid w:val="006A0A3E"/>
    <w:rsid w:val="006A6117"/>
    <w:rsid w:val="006B6184"/>
    <w:rsid w:val="006D72C4"/>
    <w:rsid w:val="006F1B54"/>
    <w:rsid w:val="006F47EB"/>
    <w:rsid w:val="007017A6"/>
    <w:rsid w:val="0071144C"/>
    <w:rsid w:val="00731D23"/>
    <w:rsid w:val="00737589"/>
    <w:rsid w:val="00764F31"/>
    <w:rsid w:val="0077078E"/>
    <w:rsid w:val="00781AC7"/>
    <w:rsid w:val="00791FF1"/>
    <w:rsid w:val="007A0C37"/>
    <w:rsid w:val="007C7BC2"/>
    <w:rsid w:val="007D2F17"/>
    <w:rsid w:val="007E5049"/>
    <w:rsid w:val="007F421A"/>
    <w:rsid w:val="007F7145"/>
    <w:rsid w:val="007F74E2"/>
    <w:rsid w:val="008845AE"/>
    <w:rsid w:val="00887D44"/>
    <w:rsid w:val="008C2CE2"/>
    <w:rsid w:val="008D0AE1"/>
    <w:rsid w:val="008D5B78"/>
    <w:rsid w:val="008F2778"/>
    <w:rsid w:val="00906143"/>
    <w:rsid w:val="009132CC"/>
    <w:rsid w:val="00924B6D"/>
    <w:rsid w:val="00961285"/>
    <w:rsid w:val="0096375F"/>
    <w:rsid w:val="00967941"/>
    <w:rsid w:val="0099655E"/>
    <w:rsid w:val="009A20FF"/>
    <w:rsid w:val="009A4884"/>
    <w:rsid w:val="009B1BAC"/>
    <w:rsid w:val="009D0479"/>
    <w:rsid w:val="009D77DF"/>
    <w:rsid w:val="00A367CD"/>
    <w:rsid w:val="00A56D82"/>
    <w:rsid w:val="00A77C10"/>
    <w:rsid w:val="00AB7158"/>
    <w:rsid w:val="00AC0EDF"/>
    <w:rsid w:val="00AD1439"/>
    <w:rsid w:val="00AF22D1"/>
    <w:rsid w:val="00B20CCC"/>
    <w:rsid w:val="00B339BD"/>
    <w:rsid w:val="00BC05AD"/>
    <w:rsid w:val="00C1171A"/>
    <w:rsid w:val="00C21987"/>
    <w:rsid w:val="00C269CF"/>
    <w:rsid w:val="00CA2633"/>
    <w:rsid w:val="00CB490E"/>
    <w:rsid w:val="00CE2326"/>
    <w:rsid w:val="00CF7BA0"/>
    <w:rsid w:val="00D05A8E"/>
    <w:rsid w:val="00D20A2A"/>
    <w:rsid w:val="00D25C93"/>
    <w:rsid w:val="00D3361C"/>
    <w:rsid w:val="00D47FE9"/>
    <w:rsid w:val="00DD26E2"/>
    <w:rsid w:val="00E00ABB"/>
    <w:rsid w:val="00E07EF8"/>
    <w:rsid w:val="00E1043E"/>
    <w:rsid w:val="00E34673"/>
    <w:rsid w:val="00E375B7"/>
    <w:rsid w:val="00E414DF"/>
    <w:rsid w:val="00E41F67"/>
    <w:rsid w:val="00E451A3"/>
    <w:rsid w:val="00E556B1"/>
    <w:rsid w:val="00E603CC"/>
    <w:rsid w:val="00EA392D"/>
    <w:rsid w:val="00EC09CB"/>
    <w:rsid w:val="00ED072C"/>
    <w:rsid w:val="00ED23C3"/>
    <w:rsid w:val="00EE0ADA"/>
    <w:rsid w:val="00EE1039"/>
    <w:rsid w:val="00F26407"/>
    <w:rsid w:val="00F6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93CA4-4E29-47B3-B78B-97E26589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5044-12E9-473D-91AE-30BB699D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388920A3</Template>
  <TotalTime>1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Lunn Family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L.Smith</cp:lastModifiedBy>
  <cp:revision>2</cp:revision>
  <cp:lastPrinted>2014-05-14T05:35:00Z</cp:lastPrinted>
  <dcterms:created xsi:type="dcterms:W3CDTF">2016-03-09T11:10:00Z</dcterms:created>
  <dcterms:modified xsi:type="dcterms:W3CDTF">2016-03-09T11:10:00Z</dcterms:modified>
</cp:coreProperties>
</file>