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90" w:rsidRDefault="005D5790" w:rsidP="005D5790">
      <w:pPr>
        <w:jc w:val="center"/>
        <w:rPr>
          <w:rFonts w:ascii="Arial" w:hAnsi="Arial" w:cs="Arial"/>
          <w:b/>
          <w:u w:val="single"/>
        </w:rPr>
      </w:pPr>
      <w:r w:rsidRPr="00AA1B68">
        <w:rPr>
          <w:rFonts w:ascii="Arial" w:hAnsi="Arial" w:cs="Arial"/>
          <w:b/>
          <w:u w:val="single"/>
        </w:rPr>
        <w:t xml:space="preserve">SHENFIELD HIGH SCHOOL – RISK REGISTER – </w:t>
      </w:r>
      <w:r w:rsidR="0038166D">
        <w:rPr>
          <w:rFonts w:ascii="Arial" w:hAnsi="Arial" w:cs="Arial"/>
          <w:b/>
          <w:u w:val="single"/>
        </w:rPr>
        <w:t>OCTOBER</w:t>
      </w:r>
      <w:r>
        <w:rPr>
          <w:rFonts w:ascii="Arial" w:hAnsi="Arial" w:cs="Arial"/>
          <w:b/>
          <w:u w:val="single"/>
        </w:rPr>
        <w:t xml:space="preserve"> 201</w:t>
      </w:r>
      <w:r w:rsidR="0048440B">
        <w:rPr>
          <w:rFonts w:ascii="Arial" w:hAnsi="Arial" w:cs="Arial"/>
          <w:b/>
          <w:u w:val="single"/>
        </w:rPr>
        <w:t>6</w:t>
      </w:r>
    </w:p>
    <w:p w:rsidR="005D5790" w:rsidRPr="00AA1B68" w:rsidRDefault="005D5790" w:rsidP="005D5790">
      <w:pPr>
        <w:jc w:val="center"/>
        <w:rPr>
          <w:rFonts w:ascii="Arial" w:hAnsi="Arial" w:cs="Arial"/>
          <w:b/>
          <w:u w:val="single"/>
        </w:rPr>
      </w:pP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09"/>
        <w:gridCol w:w="709"/>
        <w:gridCol w:w="708"/>
        <w:gridCol w:w="5812"/>
        <w:gridCol w:w="709"/>
        <w:gridCol w:w="709"/>
        <w:gridCol w:w="708"/>
      </w:tblGrid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Resp.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Inherent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Risk Mitigation Plan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Managed</w:t>
            </w:r>
          </w:p>
        </w:tc>
      </w:tr>
      <w:tr w:rsidR="005D5790" w:rsidRPr="00C02AB0" w:rsidTr="004676E6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5790" w:rsidRPr="00491AF5" w:rsidRDefault="005D5790" w:rsidP="002C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5D5790" w:rsidRPr="00C02AB0" w:rsidTr="004676E6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Threats to long term sustainability/falling roll</w:t>
            </w:r>
          </w:p>
        </w:tc>
        <w:tc>
          <w:tcPr>
            <w:tcW w:w="992" w:type="dxa"/>
            <w:shd w:val="clear" w:color="auto" w:fill="auto"/>
          </w:tcPr>
          <w:p w:rsidR="0038166D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Marketing, open evenings, transition arrangements, engagement with primary schools, including organised activities, visiting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 parents and students in primary schools, advertising in the Basildon and Wickford areas forming links with schools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estate agent board advertising, local radio interviews.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Increased outreach e.g. literacy and science support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Engaging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6s in SHS life e.g. sporting, literacy and maths activities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communicating the School strategy: a smaller school, large enough to offer a diverse curriculum, strong at the core, with excellent results and Oxbridge success, plus excellent offers in sporting and performing arts academies and vocational provision.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 admissions of 10% in 2016.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focus on improving progression through maintenance and use of “War room”, communicating with parents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MIS data accurately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high quality student experience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restructuring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and refresh of School Strategy by Governing Body (already twice in 14-15)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of students, bullying, death, abuse, violent behaviour, carrying of weapons and drugs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Pr="004676E6" w:rsidRDefault="004676E6" w:rsidP="004676E6">
            <w:pPr>
              <w:tabs>
                <w:tab w:val="left" w:pos="1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JIC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 and procedures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Child Protection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staff at break times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site security; CCTV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application of procedures by Safeguarding Governor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compliance with requirements as demonstrated by self-audit using LA audit tool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updating of existing guidance and training and introduction of guidance and training on new issues e.g. FGM 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Ofsted judgement recognises high level of competence in this area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catastrophic incident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fire, flood, storm, terrorism, extreme weather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including business interruption.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from Brentwood Council-continuity officer, Greg Campbell.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with staff, parents and pupils including website and text messaging.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procedures.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Plan and Business Continuity Plan</w:t>
            </w:r>
          </w:p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reviews of policies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ICT failure – hardware and software loss.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computer backup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ICT in-house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783893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 xml:space="preserve">Security of site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783893">
              <w:rPr>
                <w:rFonts w:ascii="Arial" w:hAnsi="Arial" w:cs="Arial"/>
                <w:sz w:val="22"/>
                <w:szCs w:val="22"/>
              </w:rPr>
              <w:t>: safeguarding, theft, vandalism and arson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Alarm system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CCTV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improved</w:t>
            </w: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 installed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6 Fin</w:t>
            </w:r>
          </w:p>
        </w:tc>
        <w:tc>
          <w:tcPr>
            <w:tcW w:w="4253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Financial failure, financial shortfall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A1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School finance policy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funding request to Schools Forum</w:t>
            </w:r>
            <w:r w:rsidR="00625D40">
              <w:rPr>
                <w:rFonts w:ascii="Arial" w:hAnsi="Arial" w:cs="Arial"/>
                <w:sz w:val="22"/>
                <w:szCs w:val="22"/>
              </w:rPr>
              <w:t xml:space="preserve"> to advance use of allocated funding</w:t>
            </w:r>
          </w:p>
          <w:p w:rsidR="00625D40" w:rsidRDefault="00625D4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revision of future year forecasts to ensure any remedial action identified, planned and executed e.g. staff restructuring; next due September 2016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alternative funding streams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review of costs including staffing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Budgetary processes and monitoring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Annual review by auditor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Monitoring by Finance and Premises</w:t>
            </w:r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cashflow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reviews by finance staff and governors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6A1E7B">
              <w:rPr>
                <w:rFonts w:ascii="Arial" w:hAnsi="Arial" w:cs="Arial"/>
                <w:sz w:val="22"/>
                <w:szCs w:val="22"/>
              </w:rPr>
              <w:t xml:space="preserve">7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Mgt</w:t>
            </w:r>
            <w:proofErr w:type="spellEnd"/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 xml:space="preserve">Inadequate staff numbers, skills, training and performance; loss of key personnel such as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  <w:p w:rsidR="004676E6" w:rsidRPr="00C62C8D" w:rsidRDefault="004676E6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recruitment crisis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Cover supervisors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Agency staff cover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restructure undertaken</w:t>
            </w:r>
            <w:r w:rsidR="004676E6">
              <w:rPr>
                <w:rFonts w:ascii="Arial" w:hAnsi="Arial" w:cs="Arial"/>
                <w:sz w:val="22"/>
                <w:szCs w:val="22"/>
              </w:rPr>
              <w:t xml:space="preserve"> and in place for September 2016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Staff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Good judgement recognises hard work and skill of staff, supporting high levels of motivation and loyalty to School</w:t>
            </w:r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 w:rsidRPr="00AA1B68">
        <w:rPr>
          <w:rFonts w:ascii="Arial" w:hAnsi="Arial" w:cs="Arial"/>
          <w:b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Phy</w:t>
      </w:r>
      <w:proofErr w:type="spellEnd"/>
      <w:r>
        <w:rPr>
          <w:rFonts w:ascii="Arial" w:hAnsi="Arial" w:cs="Arial"/>
          <w:sz w:val="22"/>
          <w:szCs w:val="22"/>
        </w:rPr>
        <w:t xml:space="preserve"> = Physical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 = Financial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Mgt</w:t>
      </w:r>
      <w:proofErr w:type="spellEnd"/>
      <w:r>
        <w:rPr>
          <w:rFonts w:ascii="Arial" w:hAnsi="Arial" w:cs="Arial"/>
          <w:sz w:val="22"/>
          <w:szCs w:val="22"/>
        </w:rPr>
        <w:t xml:space="preserve"> = Management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Rep = Reputation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Pr="00AB1BAE" w:rsidRDefault="005D5790" w:rsidP="005D5790">
      <w:pPr>
        <w:rPr>
          <w:rFonts w:ascii="Arial" w:hAnsi="Arial" w:cs="Arial"/>
          <w:b/>
          <w:sz w:val="22"/>
          <w:szCs w:val="22"/>
        </w:rPr>
      </w:pPr>
      <w:r w:rsidRPr="00AB1BAE">
        <w:rPr>
          <w:rFonts w:ascii="Arial" w:hAnsi="Arial" w:cs="Arial"/>
          <w:b/>
          <w:sz w:val="22"/>
          <w:szCs w:val="22"/>
        </w:rPr>
        <w:t xml:space="preserve">Risk </w:t>
      </w:r>
      <w:r>
        <w:rPr>
          <w:rFonts w:ascii="Arial" w:hAnsi="Arial" w:cs="Arial"/>
          <w:b/>
          <w:sz w:val="22"/>
          <w:szCs w:val="22"/>
        </w:rPr>
        <w:t>L</w:t>
      </w:r>
      <w:r w:rsidRPr="00AB1BAE">
        <w:rPr>
          <w:rFonts w:ascii="Arial" w:hAnsi="Arial" w:cs="Arial"/>
          <w:b/>
          <w:sz w:val="22"/>
          <w:szCs w:val="22"/>
        </w:rPr>
        <w:t xml:space="preserve">evel </w:t>
      </w:r>
      <w:r>
        <w:rPr>
          <w:rFonts w:ascii="Arial" w:hAnsi="Arial" w:cs="Arial"/>
          <w:b/>
          <w:sz w:val="22"/>
          <w:szCs w:val="22"/>
        </w:rPr>
        <w:t>K</w:t>
      </w:r>
      <w:r w:rsidRPr="00AB1BAE">
        <w:rPr>
          <w:rFonts w:ascii="Arial" w:hAnsi="Arial" w:cs="Arial"/>
          <w:b/>
          <w:sz w:val="22"/>
          <w:szCs w:val="22"/>
        </w:rPr>
        <w:t>ey</w:t>
      </w:r>
      <w:r w:rsidRPr="00AB1BAE">
        <w:rPr>
          <w:rFonts w:ascii="Arial" w:hAnsi="Arial" w:cs="Arial"/>
          <w:b/>
          <w:sz w:val="22"/>
          <w:szCs w:val="22"/>
        </w:rPr>
        <w:tab/>
        <w:t>I = Impact; L = Likelihood; T = Total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8 = green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9 and 16 is amber 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 17 and 25 is red</w:t>
      </w: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p w:rsidR="00807A13" w:rsidRDefault="00807A13"/>
    <w:sectPr w:rsidR="00807A13" w:rsidSect="001E2686">
      <w:footerReference w:type="default" r:id="rId6"/>
      <w:pgSz w:w="16838" w:h="11906" w:orient="landscape"/>
      <w:pgMar w:top="709" w:right="1440" w:bottom="8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CE" w:rsidRDefault="00BE79CE">
      <w:r>
        <w:separator/>
      </w:r>
    </w:p>
  </w:endnote>
  <w:endnote w:type="continuationSeparator" w:id="0">
    <w:p w:rsidR="00BE79CE" w:rsidRDefault="00BE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E8" w:rsidRPr="00AB1BAE" w:rsidRDefault="003F689A">
    <w:pPr>
      <w:pStyle w:val="Footer"/>
      <w:rPr>
        <w:rFonts w:ascii="Arial" w:hAnsi="Arial" w:cs="Arial"/>
        <w:sz w:val="16"/>
        <w:szCs w:val="16"/>
      </w:rPr>
    </w:pPr>
    <w:proofErr w:type="spellStart"/>
    <w:r w:rsidRPr="00AB1BAE">
      <w:rPr>
        <w:rFonts w:ascii="Arial" w:hAnsi="Arial" w:cs="Arial"/>
        <w:sz w:val="16"/>
        <w:szCs w:val="16"/>
      </w:rPr>
      <w:t>l.smith</w:t>
    </w:r>
    <w:proofErr w:type="spellEnd"/>
    <w:r w:rsidRPr="00AB1BAE">
      <w:rPr>
        <w:rFonts w:ascii="Arial" w:hAnsi="Arial" w:cs="Arial"/>
        <w:sz w:val="16"/>
        <w:szCs w:val="16"/>
      </w:rPr>
      <w:t>\</w:t>
    </w:r>
    <w:proofErr w:type="spellStart"/>
    <w:r w:rsidRPr="00AB1BAE">
      <w:rPr>
        <w:rFonts w:ascii="Arial" w:hAnsi="Arial" w:cs="Arial"/>
        <w:sz w:val="16"/>
        <w:szCs w:val="16"/>
      </w:rPr>
      <w:t>cowens</w:t>
    </w:r>
    <w:proofErr w:type="spellEnd"/>
    <w:r w:rsidRPr="00AB1BAE">
      <w:rPr>
        <w:rFonts w:ascii="Arial" w:hAnsi="Arial" w:cs="Arial"/>
        <w:sz w:val="16"/>
        <w:szCs w:val="16"/>
      </w:rPr>
      <w:t xml:space="preserve">\Risk </w:t>
    </w:r>
    <w:r w:rsidR="004676E6">
      <w:rPr>
        <w:rFonts w:ascii="Arial" w:hAnsi="Arial" w:cs="Arial"/>
        <w:sz w:val="16"/>
        <w:szCs w:val="16"/>
      </w:rPr>
      <w:t xml:space="preserve">Register-updated </w:t>
    </w:r>
    <w:r w:rsidR="0038166D">
      <w:rPr>
        <w:rFonts w:ascii="Arial" w:hAnsi="Arial" w:cs="Arial"/>
        <w:sz w:val="16"/>
        <w:szCs w:val="16"/>
      </w:rPr>
      <w:t>October</w:t>
    </w:r>
    <w:r>
      <w:rPr>
        <w:rFonts w:ascii="Arial" w:hAnsi="Arial" w:cs="Arial"/>
        <w:sz w:val="16"/>
        <w:szCs w:val="16"/>
      </w:rPr>
      <w:t xml:space="preserve"> 201</w:t>
    </w:r>
    <w:r w:rsidR="004676E6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CE" w:rsidRDefault="00BE79CE">
      <w:r>
        <w:separator/>
      </w:r>
    </w:p>
  </w:footnote>
  <w:footnote w:type="continuationSeparator" w:id="0">
    <w:p w:rsidR="00BE79CE" w:rsidRDefault="00BE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0"/>
    <w:rsid w:val="00044B1A"/>
    <w:rsid w:val="001F7794"/>
    <w:rsid w:val="00296317"/>
    <w:rsid w:val="0038166D"/>
    <w:rsid w:val="00391DE1"/>
    <w:rsid w:val="003F689A"/>
    <w:rsid w:val="004676E6"/>
    <w:rsid w:val="0048440B"/>
    <w:rsid w:val="005D5790"/>
    <w:rsid w:val="00625D40"/>
    <w:rsid w:val="00807A13"/>
    <w:rsid w:val="00816425"/>
    <w:rsid w:val="00B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CA90-BECC-415E-929B-9F446FA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D5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E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C8E05CA</Template>
  <TotalTime>5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L.Smith</cp:lastModifiedBy>
  <cp:revision>3</cp:revision>
  <cp:lastPrinted>2016-09-14T08:51:00Z</cp:lastPrinted>
  <dcterms:created xsi:type="dcterms:W3CDTF">2016-11-15T15:54:00Z</dcterms:created>
  <dcterms:modified xsi:type="dcterms:W3CDTF">2016-11-15T15:59:00Z</dcterms:modified>
</cp:coreProperties>
</file>