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C90" w:rsidRPr="00743AE0" w:rsidRDefault="00743AE0" w:rsidP="006A5C2B">
      <w:pPr>
        <w:spacing w:after="0"/>
        <w:rPr>
          <w:b/>
          <w:sz w:val="28"/>
          <w:szCs w:val="28"/>
        </w:rPr>
      </w:pPr>
      <w:bookmarkStart w:id="0" w:name="_GoBack"/>
      <w:bookmarkEnd w:id="0"/>
      <w:r w:rsidRPr="00743AE0">
        <w:rPr>
          <w:b/>
          <w:sz w:val="28"/>
          <w:szCs w:val="28"/>
        </w:rPr>
        <w:t>School Improvement Plan Headlines 2017-18 – Review</w:t>
      </w:r>
    </w:p>
    <w:p w:rsidR="00743AE0" w:rsidRDefault="00743AE0" w:rsidP="006A5C2B">
      <w:pPr>
        <w:spacing w:after="0"/>
      </w:pPr>
    </w:p>
    <w:tbl>
      <w:tblPr>
        <w:tblStyle w:val="TableGrid"/>
        <w:tblW w:w="15026" w:type="dxa"/>
        <w:tblInd w:w="-714" w:type="dxa"/>
        <w:tblLook w:val="04A0" w:firstRow="1" w:lastRow="0" w:firstColumn="1" w:lastColumn="0" w:noHBand="0" w:noVBand="1"/>
      </w:tblPr>
      <w:tblGrid>
        <w:gridCol w:w="567"/>
        <w:gridCol w:w="709"/>
        <w:gridCol w:w="744"/>
        <w:gridCol w:w="5493"/>
        <w:gridCol w:w="3828"/>
        <w:gridCol w:w="3685"/>
      </w:tblGrid>
      <w:tr w:rsidR="00743AE0" w:rsidRPr="00980918" w:rsidTr="006A5C2B">
        <w:tc>
          <w:tcPr>
            <w:tcW w:w="567" w:type="dxa"/>
          </w:tcPr>
          <w:p w:rsidR="00743AE0" w:rsidRPr="00980918" w:rsidRDefault="00743AE0" w:rsidP="006A5C2B">
            <w:pPr>
              <w:spacing w:before="120" w:after="120"/>
              <w:rPr>
                <w:b/>
                <w:sz w:val="24"/>
                <w:szCs w:val="24"/>
              </w:rPr>
            </w:pPr>
            <w:r w:rsidRPr="00980918">
              <w:rPr>
                <w:b/>
                <w:sz w:val="24"/>
                <w:szCs w:val="24"/>
              </w:rPr>
              <w:t>1.</w:t>
            </w:r>
          </w:p>
        </w:tc>
        <w:tc>
          <w:tcPr>
            <w:tcW w:w="709" w:type="dxa"/>
          </w:tcPr>
          <w:p w:rsidR="00743AE0" w:rsidRPr="00980918" w:rsidRDefault="00743AE0" w:rsidP="006A5C2B">
            <w:pPr>
              <w:spacing w:before="120" w:after="120"/>
              <w:rPr>
                <w:b/>
                <w:sz w:val="24"/>
                <w:szCs w:val="24"/>
              </w:rPr>
            </w:pPr>
          </w:p>
        </w:tc>
        <w:tc>
          <w:tcPr>
            <w:tcW w:w="6237" w:type="dxa"/>
            <w:gridSpan w:val="2"/>
          </w:tcPr>
          <w:p w:rsidR="00743AE0" w:rsidRPr="00980918" w:rsidRDefault="00743AE0" w:rsidP="006A5C2B">
            <w:pPr>
              <w:spacing w:before="120" w:after="120"/>
              <w:rPr>
                <w:b/>
                <w:sz w:val="24"/>
                <w:szCs w:val="24"/>
              </w:rPr>
            </w:pPr>
            <w:r w:rsidRPr="00980918">
              <w:rPr>
                <w:b/>
                <w:sz w:val="24"/>
                <w:szCs w:val="24"/>
              </w:rPr>
              <w:t>Leadership</w:t>
            </w:r>
          </w:p>
        </w:tc>
        <w:tc>
          <w:tcPr>
            <w:tcW w:w="3828" w:type="dxa"/>
          </w:tcPr>
          <w:p w:rsidR="00743AE0" w:rsidRPr="00980918" w:rsidRDefault="00743AE0" w:rsidP="006A5C2B">
            <w:pPr>
              <w:spacing w:before="120" w:after="120"/>
              <w:rPr>
                <w:b/>
                <w:sz w:val="24"/>
                <w:szCs w:val="24"/>
              </w:rPr>
            </w:pPr>
            <w:r w:rsidRPr="00980918">
              <w:rPr>
                <w:b/>
                <w:sz w:val="24"/>
                <w:szCs w:val="24"/>
              </w:rPr>
              <w:t>Review July 2018</w:t>
            </w:r>
          </w:p>
        </w:tc>
        <w:tc>
          <w:tcPr>
            <w:tcW w:w="3685" w:type="dxa"/>
          </w:tcPr>
          <w:p w:rsidR="00743AE0" w:rsidRPr="00980918" w:rsidRDefault="00743AE0" w:rsidP="006A5C2B">
            <w:pPr>
              <w:spacing w:before="120" w:after="120"/>
              <w:rPr>
                <w:b/>
                <w:sz w:val="24"/>
                <w:szCs w:val="24"/>
              </w:rPr>
            </w:pPr>
            <w:r w:rsidRPr="00980918">
              <w:rPr>
                <w:b/>
                <w:sz w:val="24"/>
                <w:szCs w:val="24"/>
              </w:rPr>
              <w:t>Headlines for 2018-19</w:t>
            </w:r>
            <w:r w:rsidR="00104F37">
              <w:rPr>
                <w:b/>
                <w:sz w:val="24"/>
                <w:szCs w:val="24"/>
              </w:rPr>
              <w:t xml:space="preserve"> (draft)</w:t>
            </w:r>
          </w:p>
        </w:tc>
      </w:tr>
      <w:tr w:rsidR="00743AE0" w:rsidRPr="00980918" w:rsidTr="006A5C2B">
        <w:tc>
          <w:tcPr>
            <w:tcW w:w="567" w:type="dxa"/>
          </w:tcPr>
          <w:p w:rsidR="00743AE0" w:rsidRPr="00980918" w:rsidRDefault="00743AE0" w:rsidP="006A5C2B">
            <w:pPr>
              <w:spacing w:before="120" w:after="120"/>
              <w:rPr>
                <w:sz w:val="24"/>
                <w:szCs w:val="24"/>
              </w:rPr>
            </w:pPr>
          </w:p>
        </w:tc>
        <w:tc>
          <w:tcPr>
            <w:tcW w:w="709" w:type="dxa"/>
          </w:tcPr>
          <w:p w:rsidR="00743AE0" w:rsidRPr="00980918" w:rsidRDefault="00743AE0" w:rsidP="006A5C2B">
            <w:pPr>
              <w:spacing w:before="120" w:after="120"/>
              <w:ind w:left="34"/>
              <w:rPr>
                <w:sz w:val="24"/>
                <w:szCs w:val="24"/>
              </w:rPr>
            </w:pPr>
            <w:r w:rsidRPr="00980918">
              <w:rPr>
                <w:sz w:val="24"/>
                <w:szCs w:val="24"/>
              </w:rPr>
              <w:t>1.1</w:t>
            </w:r>
          </w:p>
        </w:tc>
        <w:tc>
          <w:tcPr>
            <w:tcW w:w="6237" w:type="dxa"/>
            <w:gridSpan w:val="2"/>
          </w:tcPr>
          <w:p w:rsidR="00743AE0" w:rsidRPr="00980918" w:rsidRDefault="00195720" w:rsidP="006A5C2B">
            <w:pPr>
              <w:spacing w:before="120" w:after="120"/>
              <w:ind w:left="34"/>
              <w:rPr>
                <w:rFonts w:ascii="Tahoma" w:hAnsi="Tahoma" w:cs="Tahoma"/>
              </w:rPr>
            </w:pPr>
            <w:r w:rsidRPr="00980918">
              <w:rPr>
                <w:rFonts w:ascii="Tahoma" w:hAnsi="Tahoma" w:cs="Tahoma"/>
              </w:rPr>
              <w:t>E</w:t>
            </w:r>
            <w:r w:rsidR="00743AE0" w:rsidRPr="00980918">
              <w:rPr>
                <w:rFonts w:ascii="Tahoma" w:hAnsi="Tahoma" w:cs="Tahoma"/>
              </w:rPr>
              <w:t>mbed newly introduced leadership roles and continue to build leadership capacity to reflect the school’s improvement priorities and external accountabilities.</w:t>
            </w:r>
          </w:p>
        </w:tc>
        <w:tc>
          <w:tcPr>
            <w:tcW w:w="3828" w:type="dxa"/>
          </w:tcPr>
          <w:p w:rsidR="00BB0BF3" w:rsidRDefault="004D1A55" w:rsidP="00DB3E16">
            <w:pPr>
              <w:pStyle w:val="ListParagraph"/>
              <w:numPr>
                <w:ilvl w:val="0"/>
                <w:numId w:val="1"/>
              </w:numPr>
              <w:spacing w:before="120" w:after="120"/>
              <w:rPr>
                <w:sz w:val="24"/>
                <w:szCs w:val="24"/>
              </w:rPr>
            </w:pPr>
            <w:r w:rsidRPr="00DB3E16">
              <w:rPr>
                <w:sz w:val="24"/>
                <w:szCs w:val="24"/>
              </w:rPr>
              <w:t xml:space="preserve">The new extended SLT has been in place since September 2017, with TL for Behaviour and Pastoral joining as an Associate in January 2018, making membership fully representative of major areas of school responsibility. </w:t>
            </w:r>
          </w:p>
          <w:p w:rsidR="00DB3E16" w:rsidRDefault="004D1A55" w:rsidP="00DB3E16">
            <w:pPr>
              <w:pStyle w:val="ListParagraph"/>
              <w:numPr>
                <w:ilvl w:val="0"/>
                <w:numId w:val="1"/>
              </w:numPr>
              <w:spacing w:before="120" w:after="120"/>
              <w:rPr>
                <w:sz w:val="24"/>
                <w:szCs w:val="24"/>
              </w:rPr>
            </w:pPr>
            <w:r w:rsidRPr="00DB3E16">
              <w:rPr>
                <w:sz w:val="24"/>
                <w:szCs w:val="24"/>
              </w:rPr>
              <w:t>Review on 22/06/18 allowed for reflection of individual and collective effectiveness.</w:t>
            </w:r>
          </w:p>
          <w:p w:rsidR="00743AE0" w:rsidRDefault="00DB3E16" w:rsidP="00DB3E16">
            <w:pPr>
              <w:pStyle w:val="ListParagraph"/>
              <w:numPr>
                <w:ilvl w:val="0"/>
                <w:numId w:val="1"/>
              </w:numPr>
              <w:spacing w:before="120" w:after="120"/>
              <w:rPr>
                <w:sz w:val="24"/>
                <w:szCs w:val="24"/>
              </w:rPr>
            </w:pPr>
            <w:r>
              <w:rPr>
                <w:sz w:val="24"/>
                <w:szCs w:val="24"/>
              </w:rPr>
              <w:t>TLs are taking greater responsibility and have growing autonomy as focus on systems in support of subject expertise has grown.</w:t>
            </w:r>
            <w:r w:rsidR="004D1A55" w:rsidRPr="00DB3E16">
              <w:rPr>
                <w:sz w:val="24"/>
                <w:szCs w:val="24"/>
              </w:rPr>
              <w:t xml:space="preserve"> </w:t>
            </w:r>
          </w:p>
          <w:p w:rsidR="00BB0BF3" w:rsidRDefault="00BB0BF3" w:rsidP="00DB3E16">
            <w:pPr>
              <w:pStyle w:val="ListParagraph"/>
              <w:numPr>
                <w:ilvl w:val="0"/>
                <w:numId w:val="1"/>
              </w:numPr>
              <w:spacing w:before="120" w:after="120"/>
              <w:rPr>
                <w:sz w:val="24"/>
                <w:szCs w:val="24"/>
              </w:rPr>
            </w:pPr>
            <w:r>
              <w:rPr>
                <w:sz w:val="24"/>
                <w:szCs w:val="24"/>
              </w:rPr>
              <w:t>Associate Team Leaders for Geography and Music have been supported in learning the role throughout the year and are taking up substantive positions in September 2018</w:t>
            </w:r>
          </w:p>
          <w:p w:rsidR="00BB0BF3" w:rsidRPr="00DB3E16" w:rsidRDefault="00BB0BF3" w:rsidP="00DB3E16">
            <w:pPr>
              <w:pStyle w:val="ListParagraph"/>
              <w:numPr>
                <w:ilvl w:val="0"/>
                <w:numId w:val="1"/>
              </w:numPr>
              <w:spacing w:before="120" w:after="120"/>
              <w:rPr>
                <w:sz w:val="24"/>
                <w:szCs w:val="24"/>
              </w:rPr>
            </w:pPr>
            <w:r>
              <w:rPr>
                <w:sz w:val="24"/>
                <w:szCs w:val="24"/>
              </w:rPr>
              <w:t>PE Department has been re-structured to allow current TL to become Director of Sport and for another colleague to take on the TL for PE role.</w:t>
            </w:r>
          </w:p>
        </w:tc>
        <w:tc>
          <w:tcPr>
            <w:tcW w:w="3685" w:type="dxa"/>
          </w:tcPr>
          <w:p w:rsidR="00F72B35" w:rsidRPr="00F72B35" w:rsidRDefault="003F4A40" w:rsidP="003F4A40">
            <w:pPr>
              <w:pStyle w:val="ListParagraph"/>
              <w:numPr>
                <w:ilvl w:val="0"/>
                <w:numId w:val="1"/>
              </w:numPr>
              <w:spacing w:before="120" w:after="120"/>
              <w:rPr>
                <w:sz w:val="24"/>
                <w:szCs w:val="24"/>
              </w:rPr>
            </w:pPr>
            <w:r>
              <w:rPr>
                <w:sz w:val="24"/>
                <w:szCs w:val="24"/>
              </w:rPr>
              <w:t>Continue to develop a research-informed approach to school improvement decisions</w:t>
            </w:r>
            <w:r w:rsidR="00BB0BF3">
              <w:rPr>
                <w:sz w:val="24"/>
                <w:szCs w:val="24"/>
              </w:rPr>
              <w:t xml:space="preserve"> based on our shared ethos</w:t>
            </w:r>
            <w:r>
              <w:rPr>
                <w:sz w:val="24"/>
                <w:szCs w:val="24"/>
              </w:rPr>
              <w:t>.</w:t>
            </w:r>
          </w:p>
        </w:tc>
      </w:tr>
      <w:tr w:rsidR="00743AE0" w:rsidRPr="00980918" w:rsidTr="006A5C2B">
        <w:tc>
          <w:tcPr>
            <w:tcW w:w="567" w:type="dxa"/>
          </w:tcPr>
          <w:p w:rsidR="00743AE0" w:rsidRPr="00980918" w:rsidRDefault="00743AE0" w:rsidP="006A5C2B">
            <w:pPr>
              <w:spacing w:before="120" w:after="120"/>
              <w:rPr>
                <w:sz w:val="24"/>
                <w:szCs w:val="24"/>
              </w:rPr>
            </w:pPr>
          </w:p>
        </w:tc>
        <w:tc>
          <w:tcPr>
            <w:tcW w:w="709" w:type="dxa"/>
          </w:tcPr>
          <w:p w:rsidR="00743AE0" w:rsidRPr="00980918" w:rsidRDefault="00743AE0" w:rsidP="006A5C2B">
            <w:pPr>
              <w:spacing w:before="120" w:after="120"/>
              <w:ind w:left="34"/>
              <w:rPr>
                <w:rFonts w:ascii="Tahoma" w:hAnsi="Tahoma" w:cs="Tahoma"/>
              </w:rPr>
            </w:pPr>
            <w:r w:rsidRPr="00980918">
              <w:rPr>
                <w:rFonts w:ascii="Tahoma" w:hAnsi="Tahoma" w:cs="Tahoma"/>
              </w:rPr>
              <w:t>1.2</w:t>
            </w:r>
          </w:p>
        </w:tc>
        <w:tc>
          <w:tcPr>
            <w:tcW w:w="6237" w:type="dxa"/>
            <w:gridSpan w:val="2"/>
          </w:tcPr>
          <w:p w:rsidR="00743AE0" w:rsidRPr="00980918" w:rsidRDefault="00743AE0" w:rsidP="006A5C2B">
            <w:pPr>
              <w:spacing w:before="120" w:after="120"/>
              <w:ind w:left="34"/>
              <w:rPr>
                <w:rFonts w:ascii="Tahoma" w:hAnsi="Tahoma" w:cs="Tahoma"/>
              </w:rPr>
            </w:pPr>
            <w:r w:rsidRPr="00980918">
              <w:rPr>
                <w:rFonts w:ascii="Tahoma" w:hAnsi="Tahoma" w:cs="Tahoma"/>
              </w:rPr>
              <w:t xml:space="preserve">Review the curriculum to ensure all students are appropriately catered for and in support of the school’s priorities, including a small group of Y9 learners who are unlikely to be able to access level 2 qualifications. </w:t>
            </w:r>
          </w:p>
        </w:tc>
        <w:tc>
          <w:tcPr>
            <w:tcW w:w="3828" w:type="dxa"/>
          </w:tcPr>
          <w:p w:rsidR="00743AE0" w:rsidRDefault="00DB3E16" w:rsidP="00DB3E16">
            <w:pPr>
              <w:pStyle w:val="ListParagraph"/>
              <w:numPr>
                <w:ilvl w:val="0"/>
                <w:numId w:val="2"/>
              </w:numPr>
              <w:spacing w:before="120" w:after="120"/>
              <w:rPr>
                <w:sz w:val="24"/>
                <w:szCs w:val="24"/>
              </w:rPr>
            </w:pPr>
            <w:r>
              <w:rPr>
                <w:sz w:val="24"/>
                <w:szCs w:val="24"/>
              </w:rPr>
              <w:t>Bespoke curriculum for small group in Y10 planned for implementation in September 2018.</w:t>
            </w:r>
          </w:p>
          <w:p w:rsidR="00BB0BF3" w:rsidRDefault="00DB3E16" w:rsidP="00DB3E16">
            <w:pPr>
              <w:pStyle w:val="ListParagraph"/>
              <w:numPr>
                <w:ilvl w:val="0"/>
                <w:numId w:val="2"/>
              </w:numPr>
              <w:spacing w:before="120" w:after="120"/>
              <w:rPr>
                <w:sz w:val="24"/>
                <w:szCs w:val="24"/>
              </w:rPr>
            </w:pPr>
            <w:r>
              <w:rPr>
                <w:sz w:val="24"/>
                <w:szCs w:val="24"/>
              </w:rPr>
              <w:t xml:space="preserve">With the greater content demands of revised exams, consideration has been given to “backward planning” to ensure content and skills coverage. </w:t>
            </w:r>
          </w:p>
          <w:p w:rsidR="00BB0BF3" w:rsidRDefault="00BB0BF3" w:rsidP="00DB3E16">
            <w:pPr>
              <w:pStyle w:val="ListParagraph"/>
              <w:numPr>
                <w:ilvl w:val="0"/>
                <w:numId w:val="2"/>
              </w:numPr>
              <w:spacing w:before="120" w:after="120"/>
              <w:rPr>
                <w:sz w:val="24"/>
                <w:szCs w:val="24"/>
              </w:rPr>
            </w:pPr>
            <w:r>
              <w:rPr>
                <w:sz w:val="24"/>
                <w:szCs w:val="24"/>
              </w:rPr>
              <w:t>PREP has been introduced to support more effective learning and to ensure students are able to take responsibility for their learning with structured support and resources from staff as well as parental engagement.</w:t>
            </w:r>
          </w:p>
          <w:p w:rsidR="00DB3E16" w:rsidRPr="00DB3E16" w:rsidRDefault="00DB3E16" w:rsidP="00DB3E16">
            <w:pPr>
              <w:pStyle w:val="ListParagraph"/>
              <w:numPr>
                <w:ilvl w:val="0"/>
                <w:numId w:val="2"/>
              </w:numPr>
              <w:spacing w:before="120" w:after="120"/>
              <w:rPr>
                <w:sz w:val="24"/>
                <w:szCs w:val="24"/>
              </w:rPr>
            </w:pPr>
            <w:r>
              <w:rPr>
                <w:sz w:val="24"/>
                <w:szCs w:val="24"/>
              </w:rPr>
              <w:t xml:space="preserve">Further consideration is now being given to ensuring that </w:t>
            </w:r>
            <w:r w:rsidR="00A62CAA">
              <w:rPr>
                <w:sz w:val="24"/>
                <w:szCs w:val="24"/>
              </w:rPr>
              <w:t xml:space="preserve">the curriculum is not only exam led, but engaging and inspiring. This is informing further review of programmes of study, the </w:t>
            </w:r>
            <w:r w:rsidR="00A62CAA">
              <w:rPr>
                <w:sz w:val="24"/>
                <w:szCs w:val="24"/>
              </w:rPr>
              <w:lastRenderedPageBreak/>
              <w:t>super-curriculum and parental engagement.</w:t>
            </w:r>
          </w:p>
        </w:tc>
        <w:tc>
          <w:tcPr>
            <w:tcW w:w="3685" w:type="dxa"/>
          </w:tcPr>
          <w:p w:rsidR="003F4A40" w:rsidRDefault="003F4A40" w:rsidP="003F4A40">
            <w:pPr>
              <w:pStyle w:val="ListParagraph"/>
              <w:numPr>
                <w:ilvl w:val="0"/>
                <w:numId w:val="2"/>
              </w:numPr>
              <w:spacing w:before="120" w:after="120" w:line="259" w:lineRule="auto"/>
              <w:rPr>
                <w:sz w:val="24"/>
                <w:szCs w:val="24"/>
              </w:rPr>
            </w:pPr>
            <w:r>
              <w:rPr>
                <w:sz w:val="24"/>
                <w:szCs w:val="24"/>
              </w:rPr>
              <w:lastRenderedPageBreak/>
              <w:t>Develop an inspirational and engaging KS3 curriculum.</w:t>
            </w:r>
          </w:p>
          <w:p w:rsidR="00743AE0" w:rsidRPr="003F4A40" w:rsidRDefault="00743AE0" w:rsidP="003F4A40">
            <w:pPr>
              <w:pStyle w:val="ListParagraph"/>
              <w:spacing w:before="120" w:after="120"/>
              <w:rPr>
                <w:sz w:val="24"/>
                <w:szCs w:val="24"/>
              </w:rPr>
            </w:pPr>
          </w:p>
        </w:tc>
      </w:tr>
      <w:tr w:rsidR="00743AE0" w:rsidRPr="00980918" w:rsidTr="006A5C2B">
        <w:trPr>
          <w:trHeight w:val="402"/>
        </w:trPr>
        <w:tc>
          <w:tcPr>
            <w:tcW w:w="567" w:type="dxa"/>
          </w:tcPr>
          <w:p w:rsidR="00743AE0" w:rsidRPr="00980918" w:rsidRDefault="00743AE0" w:rsidP="006A5C2B">
            <w:pPr>
              <w:spacing w:before="120" w:after="120"/>
              <w:rPr>
                <w:sz w:val="24"/>
                <w:szCs w:val="24"/>
              </w:rPr>
            </w:pPr>
          </w:p>
        </w:tc>
        <w:tc>
          <w:tcPr>
            <w:tcW w:w="709" w:type="dxa"/>
          </w:tcPr>
          <w:p w:rsidR="00743AE0" w:rsidRPr="00980918" w:rsidRDefault="00743AE0" w:rsidP="006A5C2B">
            <w:pPr>
              <w:spacing w:before="120" w:after="120"/>
              <w:ind w:left="34"/>
              <w:rPr>
                <w:sz w:val="24"/>
                <w:szCs w:val="24"/>
              </w:rPr>
            </w:pPr>
            <w:r w:rsidRPr="00980918">
              <w:rPr>
                <w:sz w:val="24"/>
                <w:szCs w:val="24"/>
              </w:rPr>
              <w:t>1.3</w:t>
            </w:r>
          </w:p>
        </w:tc>
        <w:tc>
          <w:tcPr>
            <w:tcW w:w="6237" w:type="dxa"/>
            <w:gridSpan w:val="2"/>
          </w:tcPr>
          <w:p w:rsidR="00743AE0" w:rsidRPr="00980918" w:rsidRDefault="00743AE0" w:rsidP="006A5C2B">
            <w:pPr>
              <w:spacing w:before="120" w:after="120"/>
              <w:ind w:left="34"/>
              <w:rPr>
                <w:rFonts w:ascii="Tahoma" w:hAnsi="Tahoma" w:cs="Tahoma"/>
              </w:rPr>
            </w:pPr>
            <w:r w:rsidRPr="00980918">
              <w:rPr>
                <w:rFonts w:ascii="Tahoma" w:hAnsi="Tahoma" w:cs="Tahoma"/>
              </w:rPr>
              <w:t>Implement Team Improvement Portfolios</w:t>
            </w:r>
            <w:r w:rsidR="006A5C2B">
              <w:rPr>
                <w:rFonts w:ascii="Tahoma" w:hAnsi="Tahoma" w:cs="Tahoma"/>
              </w:rPr>
              <w:t>.</w:t>
            </w:r>
          </w:p>
        </w:tc>
        <w:tc>
          <w:tcPr>
            <w:tcW w:w="3828" w:type="dxa"/>
          </w:tcPr>
          <w:p w:rsidR="00743AE0" w:rsidRPr="00A62CAA" w:rsidRDefault="00A62CAA" w:rsidP="00A62CAA">
            <w:pPr>
              <w:pStyle w:val="ListParagraph"/>
              <w:numPr>
                <w:ilvl w:val="0"/>
                <w:numId w:val="3"/>
              </w:numPr>
              <w:spacing w:before="120" w:after="120"/>
              <w:rPr>
                <w:sz w:val="24"/>
                <w:szCs w:val="24"/>
              </w:rPr>
            </w:pPr>
            <w:r>
              <w:rPr>
                <w:sz w:val="24"/>
                <w:szCs w:val="24"/>
              </w:rPr>
              <w:t xml:space="preserve">In place since September 2017 with practice developed and reviewed across the year to ensure that it is a working one-stop document for team improvement, supporting team decision-making and SLT monitoring. </w:t>
            </w:r>
          </w:p>
        </w:tc>
        <w:tc>
          <w:tcPr>
            <w:tcW w:w="3685" w:type="dxa"/>
          </w:tcPr>
          <w:p w:rsidR="00743AE0" w:rsidRPr="00980918" w:rsidRDefault="00E05CA4" w:rsidP="006A5C2B">
            <w:pPr>
              <w:spacing w:before="120" w:after="120"/>
              <w:rPr>
                <w:sz w:val="24"/>
                <w:szCs w:val="24"/>
              </w:rPr>
            </w:pPr>
            <w:r>
              <w:rPr>
                <w:sz w:val="24"/>
                <w:szCs w:val="24"/>
              </w:rPr>
              <w:t>Use quality assurance processes to support G4S live mark book and the proactive use of new KS3 assessment systems to support teaching and learning and intervention decisions.</w:t>
            </w:r>
          </w:p>
        </w:tc>
      </w:tr>
      <w:tr w:rsidR="00743AE0" w:rsidRPr="00980918" w:rsidTr="006A5C2B">
        <w:tc>
          <w:tcPr>
            <w:tcW w:w="567" w:type="dxa"/>
          </w:tcPr>
          <w:p w:rsidR="00743AE0" w:rsidRPr="00980918" w:rsidRDefault="00743AE0" w:rsidP="006A5C2B">
            <w:pPr>
              <w:spacing w:before="120" w:after="120"/>
              <w:rPr>
                <w:sz w:val="24"/>
                <w:szCs w:val="24"/>
              </w:rPr>
            </w:pPr>
          </w:p>
        </w:tc>
        <w:tc>
          <w:tcPr>
            <w:tcW w:w="709" w:type="dxa"/>
          </w:tcPr>
          <w:p w:rsidR="00743AE0" w:rsidRPr="00980918" w:rsidRDefault="00743AE0" w:rsidP="006A5C2B">
            <w:pPr>
              <w:spacing w:before="120" w:after="120"/>
              <w:ind w:left="34"/>
              <w:rPr>
                <w:rFonts w:ascii="Tahoma" w:hAnsi="Tahoma" w:cs="Tahoma"/>
              </w:rPr>
            </w:pPr>
            <w:r w:rsidRPr="00980918">
              <w:rPr>
                <w:rFonts w:ascii="Tahoma" w:hAnsi="Tahoma" w:cs="Tahoma"/>
              </w:rPr>
              <w:t>1.4</w:t>
            </w:r>
          </w:p>
        </w:tc>
        <w:tc>
          <w:tcPr>
            <w:tcW w:w="6237" w:type="dxa"/>
            <w:gridSpan w:val="2"/>
          </w:tcPr>
          <w:p w:rsidR="00743AE0" w:rsidRPr="00980918" w:rsidRDefault="00195720" w:rsidP="006A5C2B">
            <w:pPr>
              <w:spacing w:before="120" w:after="120"/>
              <w:ind w:left="34"/>
              <w:rPr>
                <w:rFonts w:ascii="Tahoma" w:hAnsi="Tahoma" w:cs="Tahoma"/>
              </w:rPr>
            </w:pPr>
            <w:r w:rsidRPr="00980918">
              <w:rPr>
                <w:rFonts w:ascii="Tahoma" w:hAnsi="Tahoma" w:cs="Tahoma"/>
              </w:rPr>
              <w:t>C</w:t>
            </w:r>
            <w:r w:rsidR="00743AE0" w:rsidRPr="00980918">
              <w:rPr>
                <w:rFonts w:ascii="Tahoma" w:hAnsi="Tahoma" w:cs="Tahoma"/>
              </w:rPr>
              <w:t>ontinue to develop usage of Go4Schools for enhanced data analysis and resulting actions, and reporting to parents.</w:t>
            </w:r>
          </w:p>
        </w:tc>
        <w:tc>
          <w:tcPr>
            <w:tcW w:w="3828" w:type="dxa"/>
          </w:tcPr>
          <w:p w:rsidR="00743AE0" w:rsidRPr="00A62CAA" w:rsidRDefault="00A62CAA" w:rsidP="00A62CAA">
            <w:pPr>
              <w:pStyle w:val="ListParagraph"/>
              <w:numPr>
                <w:ilvl w:val="0"/>
                <w:numId w:val="3"/>
              </w:numPr>
              <w:spacing w:before="120" w:after="120"/>
              <w:rPr>
                <w:sz w:val="24"/>
                <w:szCs w:val="24"/>
              </w:rPr>
            </w:pPr>
            <w:proofErr w:type="spellStart"/>
            <w:r>
              <w:rPr>
                <w:sz w:val="24"/>
                <w:szCs w:val="24"/>
              </w:rPr>
              <w:t>Markbooks</w:t>
            </w:r>
            <w:proofErr w:type="spellEnd"/>
            <w:r>
              <w:rPr>
                <w:sz w:val="24"/>
                <w:szCs w:val="24"/>
              </w:rPr>
              <w:t xml:space="preserve"> now in a state of readiness to go live in </w:t>
            </w:r>
            <w:proofErr w:type="gramStart"/>
            <w:r>
              <w:rPr>
                <w:sz w:val="24"/>
                <w:szCs w:val="24"/>
              </w:rPr>
              <w:t>Autumn</w:t>
            </w:r>
            <w:proofErr w:type="gramEnd"/>
            <w:r>
              <w:rPr>
                <w:sz w:val="24"/>
                <w:szCs w:val="24"/>
              </w:rPr>
              <w:t xml:space="preserve"> 2018. KS3 assessment has been re-thought to allow analysis and reporting of attainment and progress as determined by each subject area with the curriculum providing the model of progress. Progress will not be judged at KS3 as a trajectory determined by KS2 Ma and </w:t>
            </w:r>
            <w:proofErr w:type="spellStart"/>
            <w:r>
              <w:rPr>
                <w:sz w:val="24"/>
                <w:szCs w:val="24"/>
              </w:rPr>
              <w:t>En</w:t>
            </w:r>
            <w:proofErr w:type="spellEnd"/>
            <w:r>
              <w:rPr>
                <w:sz w:val="24"/>
                <w:szCs w:val="24"/>
              </w:rPr>
              <w:t xml:space="preserve"> results. This will ensure that generic targets do not mask individual subject underachievement allowing subject based intervention to take place earlier. </w:t>
            </w:r>
          </w:p>
        </w:tc>
        <w:tc>
          <w:tcPr>
            <w:tcW w:w="3685" w:type="dxa"/>
          </w:tcPr>
          <w:p w:rsidR="00743AE0" w:rsidRPr="00980918" w:rsidRDefault="00743AE0" w:rsidP="006A5C2B">
            <w:pPr>
              <w:spacing w:before="120" w:after="120"/>
              <w:rPr>
                <w:sz w:val="24"/>
                <w:szCs w:val="24"/>
              </w:rPr>
            </w:pPr>
          </w:p>
        </w:tc>
      </w:tr>
      <w:tr w:rsidR="00743AE0" w:rsidRPr="00980918" w:rsidTr="006A5C2B">
        <w:tc>
          <w:tcPr>
            <w:tcW w:w="567" w:type="dxa"/>
          </w:tcPr>
          <w:p w:rsidR="00743AE0" w:rsidRPr="00980918" w:rsidRDefault="00743AE0" w:rsidP="006A5C2B">
            <w:pPr>
              <w:spacing w:before="120" w:after="120"/>
              <w:rPr>
                <w:sz w:val="24"/>
                <w:szCs w:val="24"/>
              </w:rPr>
            </w:pPr>
          </w:p>
        </w:tc>
        <w:tc>
          <w:tcPr>
            <w:tcW w:w="709" w:type="dxa"/>
          </w:tcPr>
          <w:p w:rsidR="00743AE0" w:rsidRPr="00980918" w:rsidRDefault="00743AE0" w:rsidP="006A5C2B">
            <w:pPr>
              <w:spacing w:before="120" w:after="120"/>
              <w:ind w:left="34"/>
              <w:rPr>
                <w:sz w:val="24"/>
                <w:szCs w:val="24"/>
              </w:rPr>
            </w:pPr>
            <w:r w:rsidRPr="00980918">
              <w:rPr>
                <w:sz w:val="24"/>
                <w:szCs w:val="24"/>
              </w:rPr>
              <w:t>1.5</w:t>
            </w:r>
          </w:p>
        </w:tc>
        <w:tc>
          <w:tcPr>
            <w:tcW w:w="6237" w:type="dxa"/>
            <w:gridSpan w:val="2"/>
          </w:tcPr>
          <w:p w:rsidR="00743AE0" w:rsidRPr="00980918" w:rsidRDefault="00195720" w:rsidP="006A5C2B">
            <w:pPr>
              <w:spacing w:before="120" w:after="120"/>
              <w:ind w:left="34"/>
              <w:rPr>
                <w:rFonts w:ascii="Tahoma" w:hAnsi="Tahoma" w:cs="Tahoma"/>
              </w:rPr>
            </w:pPr>
            <w:r w:rsidRPr="00980918">
              <w:rPr>
                <w:rFonts w:ascii="Tahoma" w:hAnsi="Tahoma" w:cs="Tahoma"/>
              </w:rPr>
              <w:t>S</w:t>
            </w:r>
            <w:r w:rsidR="00743AE0" w:rsidRPr="00980918">
              <w:rPr>
                <w:rFonts w:ascii="Tahoma" w:hAnsi="Tahoma" w:cs="Tahoma"/>
              </w:rPr>
              <w:t>upport Team Leaders in owning their own data to ensure more forensic interventions in suppo</w:t>
            </w:r>
            <w:r w:rsidRPr="00980918">
              <w:rPr>
                <w:rFonts w:ascii="Tahoma" w:hAnsi="Tahoma" w:cs="Tahoma"/>
              </w:rPr>
              <w:t>rt of different learner groups.</w:t>
            </w:r>
          </w:p>
        </w:tc>
        <w:tc>
          <w:tcPr>
            <w:tcW w:w="3828" w:type="dxa"/>
          </w:tcPr>
          <w:p w:rsidR="00743AE0" w:rsidRDefault="00A62CAA" w:rsidP="00A62CAA">
            <w:pPr>
              <w:pStyle w:val="ListParagraph"/>
              <w:numPr>
                <w:ilvl w:val="0"/>
                <w:numId w:val="3"/>
              </w:numPr>
              <w:spacing w:before="120" w:after="120"/>
              <w:rPr>
                <w:sz w:val="24"/>
                <w:szCs w:val="24"/>
              </w:rPr>
            </w:pPr>
            <w:r>
              <w:rPr>
                <w:sz w:val="24"/>
                <w:szCs w:val="24"/>
              </w:rPr>
              <w:t>New approach to KS3 assessment will allow subject-based focus on underachievement.</w:t>
            </w:r>
          </w:p>
          <w:p w:rsidR="00BB0BF3" w:rsidRPr="00A62CAA" w:rsidRDefault="00BB0BF3" w:rsidP="00A62CAA">
            <w:pPr>
              <w:pStyle w:val="ListParagraph"/>
              <w:numPr>
                <w:ilvl w:val="0"/>
                <w:numId w:val="3"/>
              </w:numPr>
              <w:spacing w:before="120" w:after="120"/>
              <w:rPr>
                <w:sz w:val="24"/>
                <w:szCs w:val="24"/>
              </w:rPr>
            </w:pPr>
            <w:r>
              <w:rPr>
                <w:sz w:val="24"/>
                <w:szCs w:val="24"/>
              </w:rPr>
              <w:t xml:space="preserve">TIP to be utilised </w:t>
            </w:r>
          </w:p>
        </w:tc>
        <w:tc>
          <w:tcPr>
            <w:tcW w:w="3685" w:type="dxa"/>
          </w:tcPr>
          <w:p w:rsidR="00743AE0" w:rsidRPr="00980918" w:rsidRDefault="00743AE0" w:rsidP="006A5C2B">
            <w:pPr>
              <w:spacing w:before="120" w:after="120"/>
              <w:rPr>
                <w:sz w:val="24"/>
                <w:szCs w:val="24"/>
              </w:rPr>
            </w:pPr>
          </w:p>
        </w:tc>
      </w:tr>
      <w:tr w:rsidR="00743AE0" w:rsidRPr="00980918" w:rsidTr="006A5C2B">
        <w:trPr>
          <w:trHeight w:val="340"/>
        </w:trPr>
        <w:tc>
          <w:tcPr>
            <w:tcW w:w="567" w:type="dxa"/>
          </w:tcPr>
          <w:p w:rsidR="00743AE0" w:rsidRPr="00980918" w:rsidRDefault="00743AE0" w:rsidP="006A5C2B">
            <w:pPr>
              <w:spacing w:before="120" w:after="120"/>
              <w:rPr>
                <w:sz w:val="24"/>
                <w:szCs w:val="24"/>
              </w:rPr>
            </w:pPr>
          </w:p>
        </w:tc>
        <w:tc>
          <w:tcPr>
            <w:tcW w:w="709" w:type="dxa"/>
          </w:tcPr>
          <w:p w:rsidR="00743AE0" w:rsidRPr="00980918" w:rsidRDefault="00743AE0" w:rsidP="006A5C2B">
            <w:pPr>
              <w:spacing w:before="120" w:after="120"/>
              <w:ind w:left="34"/>
              <w:rPr>
                <w:rFonts w:ascii="Tahoma" w:hAnsi="Tahoma" w:cs="Tahoma"/>
              </w:rPr>
            </w:pPr>
            <w:r w:rsidRPr="00980918">
              <w:rPr>
                <w:rFonts w:ascii="Tahoma" w:hAnsi="Tahoma" w:cs="Tahoma"/>
              </w:rPr>
              <w:t>1.6</w:t>
            </w:r>
          </w:p>
        </w:tc>
        <w:tc>
          <w:tcPr>
            <w:tcW w:w="6237" w:type="dxa"/>
            <w:gridSpan w:val="2"/>
          </w:tcPr>
          <w:p w:rsidR="00743AE0" w:rsidRPr="00980918" w:rsidRDefault="00195720" w:rsidP="006A5C2B">
            <w:pPr>
              <w:spacing w:before="120" w:after="120"/>
              <w:ind w:left="34"/>
              <w:rPr>
                <w:rFonts w:ascii="Tahoma" w:hAnsi="Tahoma" w:cs="Tahoma"/>
              </w:rPr>
            </w:pPr>
            <w:r w:rsidRPr="00980918">
              <w:rPr>
                <w:rFonts w:ascii="Tahoma" w:hAnsi="Tahoma" w:cs="Tahoma"/>
              </w:rPr>
              <w:t>Ensure</w:t>
            </w:r>
            <w:r w:rsidR="006A5C2B">
              <w:rPr>
                <w:rFonts w:ascii="Tahoma" w:hAnsi="Tahoma" w:cs="Tahoma"/>
              </w:rPr>
              <w:t xml:space="preserve"> </w:t>
            </w:r>
            <w:r w:rsidR="00743AE0" w:rsidRPr="00980918">
              <w:rPr>
                <w:rFonts w:ascii="Tahoma" w:hAnsi="Tahoma" w:cs="Tahoma"/>
              </w:rPr>
              <w:t>full preparation for implementation of new exam specifications</w:t>
            </w:r>
            <w:r w:rsidR="006A5C2B">
              <w:rPr>
                <w:rFonts w:ascii="Tahoma" w:hAnsi="Tahoma" w:cs="Tahoma"/>
              </w:rPr>
              <w:t>.</w:t>
            </w:r>
          </w:p>
        </w:tc>
        <w:tc>
          <w:tcPr>
            <w:tcW w:w="3828" w:type="dxa"/>
          </w:tcPr>
          <w:p w:rsidR="00743AE0" w:rsidRPr="00A62CAA" w:rsidRDefault="00E54E55" w:rsidP="00A62CAA">
            <w:pPr>
              <w:pStyle w:val="ListParagraph"/>
              <w:numPr>
                <w:ilvl w:val="0"/>
                <w:numId w:val="3"/>
              </w:numPr>
              <w:spacing w:before="120" w:after="120"/>
              <w:rPr>
                <w:sz w:val="24"/>
                <w:szCs w:val="24"/>
              </w:rPr>
            </w:pPr>
            <w:r>
              <w:rPr>
                <w:sz w:val="24"/>
                <w:szCs w:val="24"/>
              </w:rPr>
              <w:t>A major focus for all departments, with further review taking place following results.</w:t>
            </w:r>
          </w:p>
        </w:tc>
        <w:tc>
          <w:tcPr>
            <w:tcW w:w="3685" w:type="dxa"/>
          </w:tcPr>
          <w:p w:rsidR="00743AE0" w:rsidRPr="00980918" w:rsidRDefault="00743AE0" w:rsidP="006A5C2B">
            <w:pPr>
              <w:spacing w:before="120" w:after="120"/>
              <w:rPr>
                <w:sz w:val="24"/>
                <w:szCs w:val="24"/>
              </w:rPr>
            </w:pPr>
          </w:p>
        </w:tc>
      </w:tr>
      <w:tr w:rsidR="00743AE0" w:rsidRPr="00980918" w:rsidTr="006A5C2B">
        <w:trPr>
          <w:trHeight w:val="349"/>
        </w:trPr>
        <w:tc>
          <w:tcPr>
            <w:tcW w:w="567" w:type="dxa"/>
          </w:tcPr>
          <w:p w:rsidR="00743AE0" w:rsidRPr="00980918" w:rsidRDefault="00743AE0" w:rsidP="006A5C2B">
            <w:pPr>
              <w:spacing w:before="120" w:after="120"/>
              <w:rPr>
                <w:sz w:val="24"/>
                <w:szCs w:val="24"/>
              </w:rPr>
            </w:pPr>
          </w:p>
        </w:tc>
        <w:tc>
          <w:tcPr>
            <w:tcW w:w="709" w:type="dxa"/>
          </w:tcPr>
          <w:p w:rsidR="00743AE0" w:rsidRPr="00980918" w:rsidRDefault="00743AE0" w:rsidP="006A5C2B">
            <w:pPr>
              <w:spacing w:before="120" w:after="120"/>
              <w:ind w:left="34"/>
              <w:rPr>
                <w:rFonts w:ascii="Tahoma" w:hAnsi="Tahoma" w:cs="Tahoma"/>
              </w:rPr>
            </w:pPr>
            <w:r w:rsidRPr="00980918">
              <w:rPr>
                <w:rFonts w:ascii="Tahoma" w:hAnsi="Tahoma" w:cs="Tahoma"/>
              </w:rPr>
              <w:t>1.7</w:t>
            </w:r>
          </w:p>
        </w:tc>
        <w:tc>
          <w:tcPr>
            <w:tcW w:w="6237" w:type="dxa"/>
            <w:gridSpan w:val="2"/>
          </w:tcPr>
          <w:p w:rsidR="00743AE0" w:rsidRPr="00980918" w:rsidRDefault="00195720" w:rsidP="006A5C2B">
            <w:pPr>
              <w:spacing w:before="120" w:after="120"/>
              <w:ind w:left="34"/>
              <w:rPr>
                <w:rFonts w:ascii="Tahoma" w:hAnsi="Tahoma" w:cs="Tahoma"/>
              </w:rPr>
            </w:pPr>
            <w:r w:rsidRPr="00980918">
              <w:rPr>
                <w:rFonts w:ascii="Tahoma" w:hAnsi="Tahoma" w:cs="Tahoma"/>
              </w:rPr>
              <w:t>S</w:t>
            </w:r>
            <w:r w:rsidR="00743AE0" w:rsidRPr="00980918">
              <w:rPr>
                <w:rFonts w:ascii="Tahoma" w:hAnsi="Tahoma" w:cs="Tahoma"/>
              </w:rPr>
              <w:t>eek to admit 225 students into each Y7 and 225 students into Y12.</w:t>
            </w:r>
          </w:p>
        </w:tc>
        <w:tc>
          <w:tcPr>
            <w:tcW w:w="3828" w:type="dxa"/>
          </w:tcPr>
          <w:p w:rsidR="00743AE0" w:rsidRDefault="00E54E55" w:rsidP="00E54E55">
            <w:pPr>
              <w:pStyle w:val="ListParagraph"/>
              <w:numPr>
                <w:ilvl w:val="0"/>
                <w:numId w:val="3"/>
              </w:numPr>
              <w:spacing w:before="120" w:after="120"/>
              <w:rPr>
                <w:sz w:val="24"/>
                <w:szCs w:val="24"/>
              </w:rPr>
            </w:pPr>
            <w:r>
              <w:rPr>
                <w:sz w:val="24"/>
                <w:szCs w:val="24"/>
              </w:rPr>
              <w:t xml:space="preserve">Places have been offered to 248 Y7 students for September 2018. The aim </w:t>
            </w:r>
            <w:r w:rsidR="003F4A40">
              <w:rPr>
                <w:sz w:val="24"/>
                <w:szCs w:val="24"/>
              </w:rPr>
              <w:t>will</w:t>
            </w:r>
            <w:r>
              <w:rPr>
                <w:sz w:val="24"/>
                <w:szCs w:val="24"/>
              </w:rPr>
              <w:t xml:space="preserve"> be to admit 8 forms of entry (240) each year from now on.</w:t>
            </w:r>
          </w:p>
          <w:p w:rsidR="00E54E55" w:rsidRPr="00E54E55" w:rsidRDefault="00E54E55" w:rsidP="00E54E55">
            <w:pPr>
              <w:pStyle w:val="ListParagraph"/>
              <w:numPr>
                <w:ilvl w:val="0"/>
                <w:numId w:val="3"/>
              </w:numPr>
              <w:spacing w:before="120" w:after="120"/>
              <w:rPr>
                <w:sz w:val="24"/>
                <w:szCs w:val="24"/>
              </w:rPr>
            </w:pPr>
            <w:r>
              <w:rPr>
                <w:sz w:val="24"/>
                <w:szCs w:val="24"/>
              </w:rPr>
              <w:t>A small year group in this year’s Y11 will make recruitment into Y12 a further challenge this year.  There have been a record number of external applications, howeverY12 numbers can only be properly determined following results and proper assessment of the suitability of students for the courses we offer.</w:t>
            </w:r>
          </w:p>
        </w:tc>
        <w:tc>
          <w:tcPr>
            <w:tcW w:w="3685" w:type="dxa"/>
          </w:tcPr>
          <w:p w:rsidR="00743AE0" w:rsidRPr="00980918" w:rsidRDefault="00743AE0" w:rsidP="006A5C2B">
            <w:pPr>
              <w:spacing w:before="120" w:after="120"/>
              <w:rPr>
                <w:sz w:val="24"/>
                <w:szCs w:val="24"/>
              </w:rPr>
            </w:pPr>
          </w:p>
        </w:tc>
      </w:tr>
      <w:tr w:rsidR="00195720" w:rsidRPr="00980918" w:rsidTr="006A5C2B">
        <w:trPr>
          <w:trHeight w:val="349"/>
        </w:trPr>
        <w:tc>
          <w:tcPr>
            <w:tcW w:w="567" w:type="dxa"/>
          </w:tcPr>
          <w:p w:rsidR="00195720" w:rsidRPr="00980918" w:rsidRDefault="00195720" w:rsidP="006A5C2B">
            <w:pPr>
              <w:spacing w:before="120" w:after="120"/>
              <w:rPr>
                <w:sz w:val="24"/>
                <w:szCs w:val="24"/>
              </w:rPr>
            </w:pPr>
          </w:p>
        </w:tc>
        <w:tc>
          <w:tcPr>
            <w:tcW w:w="709" w:type="dxa"/>
          </w:tcPr>
          <w:p w:rsidR="00195720" w:rsidRPr="00980918" w:rsidRDefault="00195720" w:rsidP="006A5C2B">
            <w:pPr>
              <w:spacing w:before="120" w:after="120"/>
              <w:ind w:left="34"/>
              <w:rPr>
                <w:rFonts w:ascii="Tahoma" w:hAnsi="Tahoma" w:cs="Tahoma"/>
              </w:rPr>
            </w:pPr>
          </w:p>
        </w:tc>
        <w:tc>
          <w:tcPr>
            <w:tcW w:w="6237" w:type="dxa"/>
            <w:gridSpan w:val="2"/>
          </w:tcPr>
          <w:p w:rsidR="00195720" w:rsidRPr="00980918" w:rsidRDefault="00195720" w:rsidP="006A5C2B">
            <w:pPr>
              <w:spacing w:before="120" w:after="120"/>
              <w:ind w:left="34"/>
              <w:rPr>
                <w:rFonts w:ascii="Tahoma" w:hAnsi="Tahoma" w:cs="Tahoma"/>
              </w:rPr>
            </w:pPr>
          </w:p>
        </w:tc>
        <w:tc>
          <w:tcPr>
            <w:tcW w:w="3828" w:type="dxa"/>
          </w:tcPr>
          <w:p w:rsidR="00195720" w:rsidRPr="00980918" w:rsidRDefault="00195720" w:rsidP="006A5C2B">
            <w:pPr>
              <w:spacing w:before="120" w:after="120"/>
              <w:rPr>
                <w:sz w:val="24"/>
                <w:szCs w:val="24"/>
              </w:rPr>
            </w:pPr>
          </w:p>
        </w:tc>
        <w:tc>
          <w:tcPr>
            <w:tcW w:w="3685" w:type="dxa"/>
          </w:tcPr>
          <w:p w:rsidR="00195720" w:rsidRPr="00980918" w:rsidRDefault="00195720" w:rsidP="006A5C2B">
            <w:pPr>
              <w:spacing w:before="120" w:after="120"/>
              <w:rPr>
                <w:sz w:val="24"/>
                <w:szCs w:val="24"/>
              </w:rPr>
            </w:pPr>
          </w:p>
        </w:tc>
      </w:tr>
      <w:tr w:rsidR="00195720" w:rsidRPr="00980918" w:rsidTr="006A5C2B">
        <w:trPr>
          <w:trHeight w:val="349"/>
        </w:trPr>
        <w:tc>
          <w:tcPr>
            <w:tcW w:w="567" w:type="dxa"/>
          </w:tcPr>
          <w:p w:rsidR="00195720" w:rsidRPr="00980918" w:rsidRDefault="00195720" w:rsidP="006A5C2B">
            <w:pPr>
              <w:spacing w:before="120" w:after="120"/>
              <w:rPr>
                <w:b/>
                <w:sz w:val="24"/>
                <w:szCs w:val="24"/>
              </w:rPr>
            </w:pPr>
            <w:r w:rsidRPr="00980918">
              <w:rPr>
                <w:b/>
                <w:sz w:val="24"/>
                <w:szCs w:val="24"/>
              </w:rPr>
              <w:t>2.</w:t>
            </w:r>
          </w:p>
        </w:tc>
        <w:tc>
          <w:tcPr>
            <w:tcW w:w="709" w:type="dxa"/>
          </w:tcPr>
          <w:p w:rsidR="00195720" w:rsidRPr="00980918" w:rsidRDefault="00195720" w:rsidP="006A5C2B">
            <w:pPr>
              <w:spacing w:before="120" w:after="120"/>
              <w:ind w:left="34"/>
              <w:rPr>
                <w:rFonts w:ascii="Tahoma" w:hAnsi="Tahoma" w:cs="Tahoma"/>
                <w:b/>
              </w:rPr>
            </w:pPr>
          </w:p>
        </w:tc>
        <w:tc>
          <w:tcPr>
            <w:tcW w:w="6237" w:type="dxa"/>
            <w:gridSpan w:val="2"/>
          </w:tcPr>
          <w:p w:rsidR="00195720" w:rsidRPr="00980918" w:rsidRDefault="00195720" w:rsidP="006A5C2B">
            <w:pPr>
              <w:spacing w:before="120" w:after="120"/>
              <w:ind w:left="34"/>
              <w:rPr>
                <w:rFonts w:ascii="Tahoma" w:hAnsi="Tahoma" w:cs="Tahoma"/>
                <w:b/>
              </w:rPr>
            </w:pPr>
            <w:r w:rsidRPr="00980918">
              <w:rPr>
                <w:rFonts w:ascii="Tahoma" w:hAnsi="Tahoma" w:cs="Tahoma"/>
                <w:b/>
              </w:rPr>
              <w:t>Teaching and Learning</w:t>
            </w:r>
          </w:p>
        </w:tc>
        <w:tc>
          <w:tcPr>
            <w:tcW w:w="3828" w:type="dxa"/>
          </w:tcPr>
          <w:p w:rsidR="00195720" w:rsidRPr="00980918" w:rsidRDefault="00195720" w:rsidP="006A5C2B">
            <w:pPr>
              <w:spacing w:before="120" w:after="120"/>
              <w:rPr>
                <w:b/>
                <w:sz w:val="24"/>
                <w:szCs w:val="24"/>
              </w:rPr>
            </w:pPr>
          </w:p>
        </w:tc>
        <w:tc>
          <w:tcPr>
            <w:tcW w:w="3685" w:type="dxa"/>
          </w:tcPr>
          <w:p w:rsidR="00195720" w:rsidRPr="00980918" w:rsidRDefault="00195720" w:rsidP="006A5C2B">
            <w:pPr>
              <w:spacing w:before="120" w:after="120"/>
              <w:rPr>
                <w:b/>
                <w:sz w:val="24"/>
                <w:szCs w:val="24"/>
              </w:rPr>
            </w:pPr>
          </w:p>
        </w:tc>
      </w:tr>
      <w:tr w:rsidR="00195720" w:rsidRPr="00980918" w:rsidTr="006A5C2B">
        <w:trPr>
          <w:trHeight w:val="349"/>
        </w:trPr>
        <w:tc>
          <w:tcPr>
            <w:tcW w:w="567" w:type="dxa"/>
          </w:tcPr>
          <w:p w:rsidR="00195720" w:rsidRPr="00980918" w:rsidRDefault="00195720" w:rsidP="006A5C2B">
            <w:pPr>
              <w:spacing w:before="120" w:after="120"/>
              <w:rPr>
                <w:sz w:val="24"/>
                <w:szCs w:val="24"/>
              </w:rPr>
            </w:pPr>
          </w:p>
        </w:tc>
        <w:tc>
          <w:tcPr>
            <w:tcW w:w="709" w:type="dxa"/>
          </w:tcPr>
          <w:p w:rsidR="00195720" w:rsidRPr="00980918" w:rsidRDefault="00554C20" w:rsidP="006A5C2B">
            <w:pPr>
              <w:spacing w:before="120" w:after="120"/>
              <w:rPr>
                <w:rFonts w:ascii="Tahoma" w:hAnsi="Tahoma" w:cs="Tahoma"/>
              </w:rPr>
            </w:pPr>
            <w:r w:rsidRPr="00980918">
              <w:rPr>
                <w:rFonts w:ascii="Tahoma" w:hAnsi="Tahoma" w:cs="Tahoma"/>
              </w:rPr>
              <w:t>2.1</w:t>
            </w:r>
          </w:p>
        </w:tc>
        <w:tc>
          <w:tcPr>
            <w:tcW w:w="6237" w:type="dxa"/>
            <w:gridSpan w:val="2"/>
          </w:tcPr>
          <w:p w:rsidR="00195720" w:rsidRPr="00980918" w:rsidRDefault="00195720" w:rsidP="006A5C2B">
            <w:pPr>
              <w:spacing w:before="120" w:after="120"/>
              <w:ind w:left="34" w:firstLine="23"/>
              <w:rPr>
                <w:rFonts w:ascii="Tahoma" w:hAnsi="Tahoma" w:cs="Tahoma"/>
              </w:rPr>
            </w:pPr>
            <w:r w:rsidRPr="00980918">
              <w:rPr>
                <w:rFonts w:ascii="Tahoma" w:hAnsi="Tahoma" w:cs="Tahoma"/>
              </w:rPr>
              <w:t>Personalised CPD Portfolio, putting teaching and learning at the heart of performance management.</w:t>
            </w:r>
          </w:p>
        </w:tc>
        <w:tc>
          <w:tcPr>
            <w:tcW w:w="3828" w:type="dxa"/>
          </w:tcPr>
          <w:p w:rsidR="00195720" w:rsidRPr="00E54E55" w:rsidRDefault="00E85288" w:rsidP="00E54E55">
            <w:pPr>
              <w:pStyle w:val="ListParagraph"/>
              <w:numPr>
                <w:ilvl w:val="0"/>
                <w:numId w:val="4"/>
              </w:numPr>
              <w:spacing w:before="120" w:after="120"/>
              <w:rPr>
                <w:sz w:val="24"/>
                <w:szCs w:val="24"/>
              </w:rPr>
            </w:pPr>
            <w:r>
              <w:rPr>
                <w:sz w:val="24"/>
                <w:szCs w:val="24"/>
              </w:rPr>
              <w:t>New CPD portfolio has been in place since 2017 with CPD provision as a response to staff audit and colleagues able to focus on impact on students.  A pilot will be run with the Cadre Associates in the coming year to use research enquiry as an integral part of performance management as we move towards becoming an ever-more research-informed school.</w:t>
            </w:r>
          </w:p>
        </w:tc>
        <w:tc>
          <w:tcPr>
            <w:tcW w:w="3685" w:type="dxa"/>
          </w:tcPr>
          <w:p w:rsidR="003F4A40" w:rsidRDefault="003F4A40" w:rsidP="003F4A40">
            <w:pPr>
              <w:pStyle w:val="ListParagraph"/>
              <w:numPr>
                <w:ilvl w:val="0"/>
                <w:numId w:val="4"/>
              </w:numPr>
              <w:spacing w:before="120" w:after="120"/>
              <w:rPr>
                <w:sz w:val="24"/>
                <w:szCs w:val="24"/>
              </w:rPr>
            </w:pPr>
            <w:r>
              <w:rPr>
                <w:sz w:val="24"/>
                <w:szCs w:val="24"/>
              </w:rPr>
              <w:t>Further develop the work of CADRE 86 and Cadre Associates with a focus on parental engagement.</w:t>
            </w:r>
          </w:p>
          <w:p w:rsidR="00195720" w:rsidRPr="003F4A40" w:rsidRDefault="00195720" w:rsidP="003F4A40">
            <w:pPr>
              <w:pStyle w:val="ListParagraph"/>
              <w:spacing w:before="120" w:after="120"/>
              <w:rPr>
                <w:sz w:val="24"/>
                <w:szCs w:val="24"/>
              </w:rPr>
            </w:pPr>
          </w:p>
        </w:tc>
      </w:tr>
      <w:tr w:rsidR="00554C20" w:rsidRPr="00980918" w:rsidTr="006A5C2B">
        <w:trPr>
          <w:trHeight w:val="349"/>
        </w:trPr>
        <w:tc>
          <w:tcPr>
            <w:tcW w:w="567" w:type="dxa"/>
          </w:tcPr>
          <w:p w:rsidR="00554C20" w:rsidRPr="00980918" w:rsidRDefault="00554C20" w:rsidP="006A5C2B">
            <w:pPr>
              <w:spacing w:before="120" w:after="120"/>
              <w:rPr>
                <w:sz w:val="24"/>
                <w:szCs w:val="24"/>
              </w:rPr>
            </w:pPr>
          </w:p>
        </w:tc>
        <w:tc>
          <w:tcPr>
            <w:tcW w:w="709" w:type="dxa"/>
          </w:tcPr>
          <w:p w:rsidR="00554C20" w:rsidRPr="00980918" w:rsidRDefault="00554C20" w:rsidP="006A5C2B">
            <w:pPr>
              <w:spacing w:before="120" w:after="120"/>
              <w:ind w:left="34"/>
              <w:rPr>
                <w:rFonts w:ascii="Tahoma" w:hAnsi="Tahoma" w:cs="Tahoma"/>
              </w:rPr>
            </w:pPr>
            <w:r w:rsidRPr="00980918">
              <w:rPr>
                <w:rFonts w:ascii="Tahoma" w:hAnsi="Tahoma" w:cs="Tahoma"/>
              </w:rPr>
              <w:t>2.2</w:t>
            </w:r>
          </w:p>
        </w:tc>
        <w:tc>
          <w:tcPr>
            <w:tcW w:w="6237" w:type="dxa"/>
            <w:gridSpan w:val="2"/>
          </w:tcPr>
          <w:p w:rsidR="00554C20" w:rsidRPr="00980918" w:rsidRDefault="00554C20" w:rsidP="006A5C2B">
            <w:pPr>
              <w:spacing w:before="120" w:after="120"/>
              <w:ind w:left="34" w:firstLine="23"/>
              <w:rPr>
                <w:rFonts w:ascii="Tahoma" w:hAnsi="Tahoma" w:cs="Tahoma"/>
              </w:rPr>
            </w:pPr>
            <w:r w:rsidRPr="00980918">
              <w:rPr>
                <w:rFonts w:ascii="Tahoma" w:hAnsi="Tahoma" w:cs="Tahoma"/>
              </w:rPr>
              <w:t>Further embed the four strands of the school Literacy Policy with a particular focus on active reading.</w:t>
            </w:r>
          </w:p>
        </w:tc>
        <w:tc>
          <w:tcPr>
            <w:tcW w:w="3828" w:type="dxa"/>
          </w:tcPr>
          <w:p w:rsidR="00554C20" w:rsidRDefault="00CF11C9" w:rsidP="00E85288">
            <w:pPr>
              <w:pStyle w:val="ListParagraph"/>
              <w:numPr>
                <w:ilvl w:val="0"/>
                <w:numId w:val="4"/>
              </w:numPr>
              <w:spacing w:before="120" w:after="120"/>
              <w:rPr>
                <w:sz w:val="24"/>
                <w:szCs w:val="24"/>
              </w:rPr>
            </w:pPr>
            <w:r>
              <w:rPr>
                <w:sz w:val="24"/>
                <w:szCs w:val="24"/>
              </w:rPr>
              <w:t>Literacy work booklets were popular with pupils but they ask</w:t>
            </w:r>
            <w:r w:rsidR="00F67F55">
              <w:rPr>
                <w:sz w:val="24"/>
                <w:szCs w:val="24"/>
              </w:rPr>
              <w:t>ed for more variety with tasks.</w:t>
            </w:r>
          </w:p>
          <w:p w:rsidR="00CF11C9" w:rsidRDefault="00CF11C9" w:rsidP="00CF11C9">
            <w:pPr>
              <w:pStyle w:val="ListParagraph"/>
              <w:numPr>
                <w:ilvl w:val="0"/>
                <w:numId w:val="4"/>
              </w:numPr>
              <w:spacing w:before="120" w:after="120"/>
              <w:rPr>
                <w:sz w:val="24"/>
                <w:szCs w:val="24"/>
              </w:rPr>
            </w:pPr>
            <w:r>
              <w:rPr>
                <w:sz w:val="24"/>
                <w:szCs w:val="24"/>
              </w:rPr>
              <w:t xml:space="preserve">Accelerated Reader is into its second year. We have doubled the number of “Millionaires” from last year and feedback via Survey Monkey has been positive. Pupils have suggested a number of new books they would like to see on our shelves in the library. </w:t>
            </w:r>
          </w:p>
          <w:p w:rsidR="00CF11C9" w:rsidRDefault="00CF11C9" w:rsidP="00CF11C9">
            <w:pPr>
              <w:pStyle w:val="ListParagraph"/>
              <w:numPr>
                <w:ilvl w:val="0"/>
                <w:numId w:val="4"/>
              </w:numPr>
              <w:spacing w:before="120" w:after="120"/>
              <w:rPr>
                <w:sz w:val="24"/>
                <w:szCs w:val="24"/>
              </w:rPr>
            </w:pPr>
            <w:r>
              <w:rPr>
                <w:sz w:val="24"/>
                <w:szCs w:val="24"/>
              </w:rPr>
              <w:t>Literacy word walls in every department. These will need to be refreshed for September.</w:t>
            </w:r>
          </w:p>
          <w:p w:rsidR="00CF11C9" w:rsidRDefault="00CF11C9" w:rsidP="00CF11C9">
            <w:pPr>
              <w:pStyle w:val="ListParagraph"/>
              <w:numPr>
                <w:ilvl w:val="0"/>
                <w:numId w:val="4"/>
              </w:numPr>
              <w:spacing w:before="120" w:after="120"/>
              <w:rPr>
                <w:sz w:val="24"/>
                <w:szCs w:val="24"/>
              </w:rPr>
            </w:pPr>
            <w:r>
              <w:rPr>
                <w:sz w:val="24"/>
                <w:szCs w:val="24"/>
              </w:rPr>
              <w:t>Literacy Learning walks have started to take place. These will continue into 2018. Looking for evidence of Active Reading and will support departments where necessary.</w:t>
            </w:r>
          </w:p>
          <w:p w:rsidR="00F67F55" w:rsidRDefault="00F67F55" w:rsidP="00CF11C9">
            <w:pPr>
              <w:pStyle w:val="ListParagraph"/>
              <w:numPr>
                <w:ilvl w:val="0"/>
                <w:numId w:val="4"/>
              </w:numPr>
              <w:spacing w:before="120" w:after="120"/>
              <w:rPr>
                <w:sz w:val="24"/>
                <w:szCs w:val="24"/>
              </w:rPr>
            </w:pPr>
            <w:r>
              <w:rPr>
                <w:sz w:val="24"/>
                <w:szCs w:val="24"/>
              </w:rPr>
              <w:t>Started Literacy newsletter for parents to be sent out once a term</w:t>
            </w:r>
          </w:p>
          <w:p w:rsidR="00CF11C9" w:rsidRDefault="00CF11C9" w:rsidP="00CF11C9">
            <w:pPr>
              <w:pStyle w:val="ListParagraph"/>
              <w:numPr>
                <w:ilvl w:val="0"/>
                <w:numId w:val="4"/>
              </w:numPr>
              <w:spacing w:before="120" w:after="120"/>
              <w:rPr>
                <w:sz w:val="24"/>
                <w:szCs w:val="24"/>
              </w:rPr>
            </w:pPr>
            <w:r>
              <w:rPr>
                <w:sz w:val="24"/>
                <w:szCs w:val="24"/>
              </w:rPr>
              <w:t>Support staff used to listen to every Year 7 and 8 pupil read in 2017-2018. This will be ongoing.</w:t>
            </w:r>
          </w:p>
          <w:p w:rsidR="00C14523" w:rsidRPr="00E85288" w:rsidRDefault="00C14523" w:rsidP="00CF11C9">
            <w:pPr>
              <w:pStyle w:val="ListParagraph"/>
              <w:numPr>
                <w:ilvl w:val="0"/>
                <w:numId w:val="4"/>
              </w:numPr>
              <w:spacing w:before="120" w:after="120"/>
              <w:rPr>
                <w:sz w:val="24"/>
                <w:szCs w:val="24"/>
              </w:rPr>
            </w:pPr>
            <w:r>
              <w:rPr>
                <w:sz w:val="24"/>
                <w:szCs w:val="24"/>
              </w:rPr>
              <w:t>Literacy focus a part of the Y12/13 Form programme.</w:t>
            </w:r>
          </w:p>
        </w:tc>
        <w:tc>
          <w:tcPr>
            <w:tcW w:w="3685" w:type="dxa"/>
          </w:tcPr>
          <w:p w:rsidR="00554C20" w:rsidRDefault="003F4A40" w:rsidP="003F4A40">
            <w:pPr>
              <w:pStyle w:val="ListParagraph"/>
              <w:numPr>
                <w:ilvl w:val="0"/>
                <w:numId w:val="4"/>
              </w:numPr>
              <w:spacing w:before="120" w:after="120"/>
              <w:rPr>
                <w:sz w:val="24"/>
                <w:szCs w:val="24"/>
              </w:rPr>
            </w:pPr>
            <w:r>
              <w:rPr>
                <w:sz w:val="24"/>
                <w:szCs w:val="24"/>
              </w:rPr>
              <w:t>Continue the development of PREP and the super-curriculum</w:t>
            </w:r>
          </w:p>
          <w:p w:rsidR="00C14523" w:rsidRDefault="00C14523" w:rsidP="003F4A40">
            <w:pPr>
              <w:pStyle w:val="ListParagraph"/>
              <w:numPr>
                <w:ilvl w:val="0"/>
                <w:numId w:val="4"/>
              </w:numPr>
              <w:spacing w:before="120" w:after="120"/>
              <w:rPr>
                <w:sz w:val="24"/>
                <w:szCs w:val="24"/>
              </w:rPr>
            </w:pPr>
            <w:r>
              <w:rPr>
                <w:sz w:val="24"/>
                <w:szCs w:val="24"/>
              </w:rPr>
              <w:t>Literacy will be a continued focus, including monitoring of literacy provision through learning walks</w:t>
            </w:r>
          </w:p>
          <w:p w:rsidR="00F67F55" w:rsidRPr="003F4A40" w:rsidRDefault="00F67F55" w:rsidP="00C14523">
            <w:pPr>
              <w:pStyle w:val="ListParagraph"/>
              <w:spacing w:before="120" w:after="120"/>
              <w:rPr>
                <w:sz w:val="24"/>
                <w:szCs w:val="24"/>
              </w:rPr>
            </w:pPr>
          </w:p>
        </w:tc>
      </w:tr>
      <w:tr w:rsidR="00195720" w:rsidRPr="00980918" w:rsidTr="006A5C2B">
        <w:trPr>
          <w:trHeight w:val="349"/>
        </w:trPr>
        <w:tc>
          <w:tcPr>
            <w:tcW w:w="567" w:type="dxa"/>
          </w:tcPr>
          <w:p w:rsidR="00195720" w:rsidRPr="00980918" w:rsidRDefault="00195720" w:rsidP="006A5C2B">
            <w:pPr>
              <w:spacing w:before="120" w:after="120"/>
              <w:rPr>
                <w:sz w:val="24"/>
                <w:szCs w:val="24"/>
              </w:rPr>
            </w:pPr>
          </w:p>
        </w:tc>
        <w:tc>
          <w:tcPr>
            <w:tcW w:w="709" w:type="dxa"/>
          </w:tcPr>
          <w:p w:rsidR="00195720" w:rsidRPr="00980918" w:rsidRDefault="00554C20" w:rsidP="006A5C2B">
            <w:pPr>
              <w:spacing w:before="120" w:after="120"/>
              <w:ind w:left="34"/>
              <w:rPr>
                <w:rFonts w:ascii="Tahoma" w:hAnsi="Tahoma" w:cs="Tahoma"/>
              </w:rPr>
            </w:pPr>
            <w:r w:rsidRPr="00980918">
              <w:rPr>
                <w:rFonts w:ascii="Tahoma" w:hAnsi="Tahoma" w:cs="Tahoma"/>
              </w:rPr>
              <w:t>2.3</w:t>
            </w:r>
          </w:p>
        </w:tc>
        <w:tc>
          <w:tcPr>
            <w:tcW w:w="6237" w:type="dxa"/>
            <w:gridSpan w:val="2"/>
          </w:tcPr>
          <w:p w:rsidR="00195720" w:rsidRPr="00980918" w:rsidRDefault="00554C20" w:rsidP="006A5C2B">
            <w:pPr>
              <w:spacing w:before="120" w:after="120"/>
              <w:ind w:left="34"/>
              <w:rPr>
                <w:rFonts w:ascii="Tahoma" w:hAnsi="Tahoma" w:cs="Tahoma"/>
              </w:rPr>
            </w:pPr>
            <w:r w:rsidRPr="00980918">
              <w:rPr>
                <w:rFonts w:ascii="Tahoma" w:hAnsi="Tahoma" w:cs="Tahoma"/>
              </w:rPr>
              <w:t>Strategies to support the progress of all students</w:t>
            </w:r>
          </w:p>
        </w:tc>
        <w:tc>
          <w:tcPr>
            <w:tcW w:w="3828" w:type="dxa"/>
          </w:tcPr>
          <w:p w:rsidR="00195720" w:rsidRPr="00980918" w:rsidRDefault="00195720" w:rsidP="006A5C2B">
            <w:pPr>
              <w:spacing w:before="120" w:after="120"/>
              <w:rPr>
                <w:sz w:val="24"/>
                <w:szCs w:val="24"/>
              </w:rPr>
            </w:pPr>
          </w:p>
        </w:tc>
        <w:tc>
          <w:tcPr>
            <w:tcW w:w="3685" w:type="dxa"/>
          </w:tcPr>
          <w:p w:rsidR="00195720" w:rsidRPr="00980918" w:rsidRDefault="00195720" w:rsidP="006A5C2B">
            <w:pPr>
              <w:spacing w:before="120" w:after="120"/>
              <w:rPr>
                <w:sz w:val="24"/>
                <w:szCs w:val="24"/>
              </w:rPr>
            </w:pPr>
          </w:p>
        </w:tc>
      </w:tr>
      <w:tr w:rsidR="00554C20" w:rsidRPr="00980918" w:rsidTr="006A5C2B">
        <w:trPr>
          <w:trHeight w:val="349"/>
        </w:trPr>
        <w:tc>
          <w:tcPr>
            <w:tcW w:w="567" w:type="dxa"/>
          </w:tcPr>
          <w:p w:rsidR="00554C20" w:rsidRPr="00980918" w:rsidRDefault="00554C20" w:rsidP="006A5C2B">
            <w:pPr>
              <w:spacing w:before="120" w:after="120"/>
              <w:rPr>
                <w:sz w:val="24"/>
                <w:szCs w:val="24"/>
              </w:rPr>
            </w:pPr>
          </w:p>
        </w:tc>
        <w:tc>
          <w:tcPr>
            <w:tcW w:w="709" w:type="dxa"/>
          </w:tcPr>
          <w:p w:rsidR="00554C20" w:rsidRPr="00980918" w:rsidRDefault="00554C20" w:rsidP="006A5C2B">
            <w:pPr>
              <w:spacing w:before="120" w:after="120"/>
              <w:ind w:left="34"/>
              <w:rPr>
                <w:rFonts w:ascii="Tahoma" w:hAnsi="Tahoma" w:cs="Tahoma"/>
              </w:rPr>
            </w:pPr>
          </w:p>
        </w:tc>
        <w:tc>
          <w:tcPr>
            <w:tcW w:w="744" w:type="dxa"/>
          </w:tcPr>
          <w:p w:rsidR="00554C20" w:rsidRPr="00980918" w:rsidRDefault="00554C20" w:rsidP="006A5C2B">
            <w:pPr>
              <w:spacing w:before="120" w:after="120"/>
              <w:rPr>
                <w:rFonts w:ascii="Tahoma" w:hAnsi="Tahoma" w:cs="Tahoma"/>
              </w:rPr>
            </w:pPr>
            <w:r w:rsidRPr="00980918">
              <w:rPr>
                <w:rFonts w:ascii="Tahoma" w:hAnsi="Tahoma" w:cs="Tahoma"/>
              </w:rPr>
              <w:t>2.3.1</w:t>
            </w:r>
          </w:p>
        </w:tc>
        <w:tc>
          <w:tcPr>
            <w:tcW w:w="5493" w:type="dxa"/>
          </w:tcPr>
          <w:p w:rsidR="00554C20" w:rsidRPr="00980918" w:rsidRDefault="00554C20" w:rsidP="006A5C2B">
            <w:pPr>
              <w:spacing w:before="120" w:after="120"/>
              <w:ind w:left="33" w:firstLine="22"/>
              <w:rPr>
                <w:rFonts w:ascii="Tahoma" w:hAnsi="Tahoma" w:cs="Tahoma"/>
              </w:rPr>
            </w:pPr>
            <w:r w:rsidRPr="00980918">
              <w:rPr>
                <w:rFonts w:ascii="Tahoma" w:hAnsi="Tahoma" w:cs="Tahoma"/>
              </w:rPr>
              <w:t>Giving effective feedback which is acted upon – homework, marking and feedback policy to be a regular focus for departments, along with moderation to ensure an understanding of standards.</w:t>
            </w:r>
            <w:r w:rsidRPr="00980918">
              <w:rPr>
                <w:rFonts w:ascii="Tahoma" w:hAnsi="Tahoma" w:cs="Tahoma"/>
              </w:rPr>
              <w:tab/>
            </w:r>
          </w:p>
        </w:tc>
        <w:tc>
          <w:tcPr>
            <w:tcW w:w="3828" w:type="dxa"/>
          </w:tcPr>
          <w:p w:rsidR="00554C20" w:rsidRDefault="00E85288" w:rsidP="00E85288">
            <w:pPr>
              <w:pStyle w:val="ListParagraph"/>
              <w:numPr>
                <w:ilvl w:val="0"/>
                <w:numId w:val="4"/>
              </w:numPr>
              <w:spacing w:before="120" w:after="120"/>
              <w:rPr>
                <w:sz w:val="24"/>
                <w:szCs w:val="24"/>
              </w:rPr>
            </w:pPr>
            <w:r>
              <w:rPr>
                <w:sz w:val="24"/>
                <w:szCs w:val="24"/>
              </w:rPr>
              <w:t>The subject-bespoke policy has been subject to departmental review and updating at regular intervals through the year</w:t>
            </w:r>
          </w:p>
          <w:p w:rsidR="005B457D" w:rsidRDefault="005B457D" w:rsidP="00E85288">
            <w:pPr>
              <w:pStyle w:val="ListParagraph"/>
              <w:numPr>
                <w:ilvl w:val="0"/>
                <w:numId w:val="4"/>
              </w:numPr>
              <w:spacing w:before="120" w:after="120"/>
              <w:rPr>
                <w:sz w:val="24"/>
                <w:szCs w:val="24"/>
              </w:rPr>
            </w:pPr>
            <w:r>
              <w:rPr>
                <w:sz w:val="24"/>
                <w:szCs w:val="24"/>
              </w:rPr>
              <w:lastRenderedPageBreak/>
              <w:t xml:space="preserve">Every third </w:t>
            </w:r>
            <w:proofErr w:type="spellStart"/>
            <w:r>
              <w:rPr>
                <w:sz w:val="24"/>
                <w:szCs w:val="24"/>
              </w:rPr>
              <w:t>dept</w:t>
            </w:r>
            <w:proofErr w:type="spellEnd"/>
            <w:r>
              <w:rPr>
                <w:sz w:val="24"/>
                <w:szCs w:val="24"/>
              </w:rPr>
              <w:t xml:space="preserve"> meeting has a moderation focus.</w:t>
            </w:r>
          </w:p>
          <w:p w:rsidR="00E85288" w:rsidRPr="00E85288" w:rsidRDefault="00E85288" w:rsidP="00E85288">
            <w:pPr>
              <w:pStyle w:val="ListParagraph"/>
              <w:numPr>
                <w:ilvl w:val="0"/>
                <w:numId w:val="4"/>
              </w:numPr>
              <w:spacing w:before="120" w:after="120"/>
              <w:rPr>
                <w:sz w:val="24"/>
                <w:szCs w:val="24"/>
              </w:rPr>
            </w:pPr>
            <w:r>
              <w:rPr>
                <w:sz w:val="24"/>
                <w:szCs w:val="24"/>
              </w:rPr>
              <w:t>The move from homework to PREP has ensured that all departments have reviewed their approach to work done by students outside the classroom with resources, in-class guidance and out-of-class drop-in sessions taking place. Wil</w:t>
            </w:r>
            <w:r w:rsidR="005B457D">
              <w:rPr>
                <w:sz w:val="24"/>
                <w:szCs w:val="24"/>
              </w:rPr>
              <w:t>l</w:t>
            </w:r>
            <w:r>
              <w:rPr>
                <w:sz w:val="24"/>
                <w:szCs w:val="24"/>
              </w:rPr>
              <w:t xml:space="preserve"> be an on-going focus as this area of school practice continues to develop.</w:t>
            </w:r>
          </w:p>
        </w:tc>
        <w:tc>
          <w:tcPr>
            <w:tcW w:w="3685" w:type="dxa"/>
          </w:tcPr>
          <w:p w:rsidR="00554C20" w:rsidRPr="003F4A40" w:rsidRDefault="00554C20" w:rsidP="00104F37">
            <w:pPr>
              <w:pStyle w:val="ListParagraph"/>
              <w:spacing w:before="120" w:after="120"/>
              <w:rPr>
                <w:sz w:val="24"/>
                <w:szCs w:val="24"/>
              </w:rPr>
            </w:pPr>
          </w:p>
        </w:tc>
      </w:tr>
      <w:tr w:rsidR="00554C20" w:rsidRPr="00980918" w:rsidTr="006A5C2B">
        <w:trPr>
          <w:trHeight w:val="349"/>
        </w:trPr>
        <w:tc>
          <w:tcPr>
            <w:tcW w:w="567" w:type="dxa"/>
          </w:tcPr>
          <w:p w:rsidR="00554C20" w:rsidRPr="00980918" w:rsidRDefault="00554C20" w:rsidP="006A5C2B">
            <w:pPr>
              <w:spacing w:before="120" w:after="120"/>
              <w:rPr>
                <w:sz w:val="24"/>
                <w:szCs w:val="24"/>
              </w:rPr>
            </w:pPr>
          </w:p>
        </w:tc>
        <w:tc>
          <w:tcPr>
            <w:tcW w:w="709" w:type="dxa"/>
          </w:tcPr>
          <w:p w:rsidR="00554C20" w:rsidRPr="00980918" w:rsidRDefault="00554C20" w:rsidP="006A5C2B">
            <w:pPr>
              <w:spacing w:before="120" w:after="120"/>
              <w:ind w:left="34"/>
              <w:rPr>
                <w:rFonts w:ascii="Tahoma" w:hAnsi="Tahoma" w:cs="Tahoma"/>
              </w:rPr>
            </w:pPr>
          </w:p>
        </w:tc>
        <w:tc>
          <w:tcPr>
            <w:tcW w:w="744" w:type="dxa"/>
          </w:tcPr>
          <w:p w:rsidR="00554C20" w:rsidRPr="00980918" w:rsidRDefault="00554C20" w:rsidP="006A5C2B">
            <w:pPr>
              <w:spacing w:before="120" w:after="120"/>
              <w:ind w:left="34"/>
              <w:rPr>
                <w:rFonts w:ascii="Tahoma" w:hAnsi="Tahoma" w:cs="Tahoma"/>
              </w:rPr>
            </w:pPr>
            <w:r w:rsidRPr="00980918">
              <w:rPr>
                <w:rFonts w:ascii="Tahoma" w:hAnsi="Tahoma" w:cs="Tahoma"/>
              </w:rPr>
              <w:t>2.3.2</w:t>
            </w:r>
          </w:p>
        </w:tc>
        <w:tc>
          <w:tcPr>
            <w:tcW w:w="5493" w:type="dxa"/>
          </w:tcPr>
          <w:p w:rsidR="00554C20" w:rsidRPr="00980918" w:rsidRDefault="00554C20" w:rsidP="006A5C2B">
            <w:pPr>
              <w:spacing w:before="120" w:after="120"/>
              <w:ind w:left="33" w:firstLine="22"/>
              <w:rPr>
                <w:rFonts w:ascii="Tahoma" w:hAnsi="Tahoma" w:cs="Tahoma"/>
              </w:rPr>
            </w:pPr>
            <w:r w:rsidRPr="00980918">
              <w:rPr>
                <w:rFonts w:ascii="Tahoma" w:hAnsi="Tahoma" w:cs="Tahoma"/>
              </w:rPr>
              <w:t>Departmental and school based professional development to support subject knowledge, accurate assessment, teaching strategies, interventions and career development.</w:t>
            </w:r>
          </w:p>
        </w:tc>
        <w:tc>
          <w:tcPr>
            <w:tcW w:w="3828" w:type="dxa"/>
          </w:tcPr>
          <w:p w:rsidR="00554C20" w:rsidRPr="00E85288" w:rsidRDefault="0057319A" w:rsidP="00E85288">
            <w:pPr>
              <w:pStyle w:val="ListParagraph"/>
              <w:numPr>
                <w:ilvl w:val="0"/>
                <w:numId w:val="5"/>
              </w:numPr>
              <w:spacing w:before="120" w:after="120"/>
              <w:rPr>
                <w:sz w:val="24"/>
                <w:szCs w:val="24"/>
              </w:rPr>
            </w:pPr>
            <w:r>
              <w:rPr>
                <w:sz w:val="24"/>
                <w:szCs w:val="24"/>
              </w:rPr>
              <w:t>This focus has been pursued via school-led CPD, weekly TL briefings and SLT line management. As systems via TIPs have developed SLT line management focus will be reviewed for September 2018 using TIPs to set agenda.</w:t>
            </w:r>
          </w:p>
        </w:tc>
        <w:tc>
          <w:tcPr>
            <w:tcW w:w="3685" w:type="dxa"/>
          </w:tcPr>
          <w:p w:rsidR="00554C20" w:rsidRPr="00980918" w:rsidRDefault="003F4A40" w:rsidP="006A5C2B">
            <w:pPr>
              <w:spacing w:before="120" w:after="120"/>
              <w:rPr>
                <w:sz w:val="24"/>
                <w:szCs w:val="24"/>
              </w:rPr>
            </w:pPr>
            <w:r>
              <w:rPr>
                <w:sz w:val="24"/>
                <w:szCs w:val="24"/>
              </w:rPr>
              <w:t>Continue</w:t>
            </w:r>
            <w:r w:rsidR="00A9566E">
              <w:rPr>
                <w:sz w:val="24"/>
                <w:szCs w:val="24"/>
              </w:rPr>
              <w:t>,</w:t>
            </w:r>
            <w:r>
              <w:rPr>
                <w:sz w:val="24"/>
                <w:szCs w:val="24"/>
              </w:rPr>
              <w:t xml:space="preserve"> and refine</w:t>
            </w:r>
            <w:r w:rsidR="00A9566E">
              <w:rPr>
                <w:sz w:val="24"/>
                <w:szCs w:val="24"/>
              </w:rPr>
              <w:t>,</w:t>
            </w:r>
            <w:r>
              <w:rPr>
                <w:sz w:val="24"/>
                <w:szCs w:val="24"/>
              </w:rPr>
              <w:t xml:space="preserve"> personalised CPD provision.</w:t>
            </w:r>
          </w:p>
        </w:tc>
      </w:tr>
      <w:tr w:rsidR="00554C20" w:rsidRPr="00980918" w:rsidTr="006A5C2B">
        <w:trPr>
          <w:trHeight w:val="349"/>
        </w:trPr>
        <w:tc>
          <w:tcPr>
            <w:tcW w:w="567" w:type="dxa"/>
          </w:tcPr>
          <w:p w:rsidR="00554C20" w:rsidRPr="00980918" w:rsidRDefault="00554C20" w:rsidP="006A5C2B">
            <w:pPr>
              <w:spacing w:before="120" w:after="120"/>
              <w:rPr>
                <w:sz w:val="24"/>
                <w:szCs w:val="24"/>
              </w:rPr>
            </w:pPr>
          </w:p>
        </w:tc>
        <w:tc>
          <w:tcPr>
            <w:tcW w:w="709" w:type="dxa"/>
          </w:tcPr>
          <w:p w:rsidR="00554C20" w:rsidRPr="00980918" w:rsidRDefault="00554C20" w:rsidP="006A5C2B">
            <w:pPr>
              <w:spacing w:before="120" w:after="120"/>
              <w:ind w:left="34"/>
              <w:rPr>
                <w:rFonts w:ascii="Tahoma" w:hAnsi="Tahoma" w:cs="Tahoma"/>
              </w:rPr>
            </w:pPr>
          </w:p>
        </w:tc>
        <w:tc>
          <w:tcPr>
            <w:tcW w:w="744" w:type="dxa"/>
          </w:tcPr>
          <w:p w:rsidR="00554C20" w:rsidRPr="00980918" w:rsidRDefault="00554C20" w:rsidP="006A5C2B">
            <w:pPr>
              <w:spacing w:before="120" w:after="120"/>
              <w:ind w:left="34"/>
              <w:rPr>
                <w:rFonts w:ascii="Tahoma" w:hAnsi="Tahoma" w:cs="Tahoma"/>
              </w:rPr>
            </w:pPr>
            <w:r w:rsidRPr="00980918">
              <w:rPr>
                <w:rFonts w:ascii="Tahoma" w:hAnsi="Tahoma" w:cs="Tahoma"/>
              </w:rPr>
              <w:t>2.3.3</w:t>
            </w:r>
          </w:p>
        </w:tc>
        <w:tc>
          <w:tcPr>
            <w:tcW w:w="5493" w:type="dxa"/>
          </w:tcPr>
          <w:p w:rsidR="00554C20" w:rsidRPr="00980918" w:rsidRDefault="00554C20" w:rsidP="006A5C2B">
            <w:pPr>
              <w:spacing w:before="120" w:after="120"/>
              <w:ind w:left="33" w:firstLine="22"/>
              <w:rPr>
                <w:rFonts w:ascii="Tahoma" w:hAnsi="Tahoma" w:cs="Tahoma"/>
              </w:rPr>
            </w:pPr>
            <w:r w:rsidRPr="00980918">
              <w:rPr>
                <w:rFonts w:ascii="Tahoma" w:hAnsi="Tahoma" w:cs="Tahoma"/>
              </w:rPr>
              <w:t>Provide further departmentally-based sixth form study areas and promote independent study.</w:t>
            </w:r>
          </w:p>
        </w:tc>
        <w:tc>
          <w:tcPr>
            <w:tcW w:w="3828" w:type="dxa"/>
          </w:tcPr>
          <w:p w:rsidR="00554C20" w:rsidRDefault="00BC5056" w:rsidP="00BC5056">
            <w:pPr>
              <w:pStyle w:val="ListParagraph"/>
              <w:numPr>
                <w:ilvl w:val="0"/>
                <w:numId w:val="5"/>
              </w:numPr>
              <w:spacing w:before="120" w:after="120"/>
              <w:rPr>
                <w:sz w:val="24"/>
                <w:szCs w:val="24"/>
              </w:rPr>
            </w:pPr>
            <w:r>
              <w:rPr>
                <w:sz w:val="24"/>
                <w:szCs w:val="24"/>
              </w:rPr>
              <w:t>2 additional study rooms were designated for Sixth Form use from September 2017. Allowing students access to more computer/online access and physical work space</w:t>
            </w:r>
          </w:p>
          <w:p w:rsidR="00BC5056" w:rsidRPr="00BC5056" w:rsidRDefault="00BC5056" w:rsidP="00BC5056">
            <w:pPr>
              <w:pStyle w:val="ListParagraph"/>
              <w:numPr>
                <w:ilvl w:val="0"/>
                <w:numId w:val="5"/>
              </w:numPr>
              <w:spacing w:before="120" w:after="120"/>
              <w:rPr>
                <w:sz w:val="24"/>
                <w:szCs w:val="24"/>
              </w:rPr>
            </w:pPr>
            <w:r>
              <w:rPr>
                <w:sz w:val="24"/>
                <w:szCs w:val="24"/>
              </w:rPr>
              <w:t>‘Break-out’ rooms were also publicised by the Sixth Form, providing an area within some departments, so that Sixth Form students can have easier access/ support from their subject staff</w:t>
            </w:r>
          </w:p>
        </w:tc>
        <w:tc>
          <w:tcPr>
            <w:tcW w:w="3685" w:type="dxa"/>
          </w:tcPr>
          <w:p w:rsidR="00554C20" w:rsidRPr="00980918" w:rsidRDefault="00554C20" w:rsidP="006A5C2B">
            <w:pPr>
              <w:spacing w:before="120" w:after="120"/>
              <w:rPr>
                <w:sz w:val="24"/>
                <w:szCs w:val="24"/>
              </w:rPr>
            </w:pPr>
          </w:p>
        </w:tc>
      </w:tr>
      <w:tr w:rsidR="00554C20" w:rsidRPr="00980918" w:rsidTr="006A5C2B">
        <w:trPr>
          <w:trHeight w:val="349"/>
        </w:trPr>
        <w:tc>
          <w:tcPr>
            <w:tcW w:w="567" w:type="dxa"/>
          </w:tcPr>
          <w:p w:rsidR="00554C20" w:rsidRPr="00980918" w:rsidRDefault="00554C20" w:rsidP="006A5C2B">
            <w:pPr>
              <w:spacing w:before="120" w:after="120"/>
              <w:rPr>
                <w:sz w:val="24"/>
                <w:szCs w:val="24"/>
              </w:rPr>
            </w:pPr>
          </w:p>
        </w:tc>
        <w:tc>
          <w:tcPr>
            <w:tcW w:w="709" w:type="dxa"/>
          </w:tcPr>
          <w:p w:rsidR="00554C20" w:rsidRPr="00980918" w:rsidRDefault="00554C20" w:rsidP="006A5C2B">
            <w:pPr>
              <w:spacing w:before="120" w:after="120"/>
              <w:ind w:left="34"/>
              <w:rPr>
                <w:rFonts w:ascii="Tahoma" w:hAnsi="Tahoma" w:cs="Tahoma"/>
              </w:rPr>
            </w:pPr>
          </w:p>
        </w:tc>
        <w:tc>
          <w:tcPr>
            <w:tcW w:w="744" w:type="dxa"/>
          </w:tcPr>
          <w:p w:rsidR="00554C20" w:rsidRPr="00980918" w:rsidRDefault="00554C20" w:rsidP="006A5C2B">
            <w:pPr>
              <w:spacing w:before="120" w:after="120"/>
              <w:ind w:left="34"/>
              <w:rPr>
                <w:rFonts w:ascii="Tahoma" w:hAnsi="Tahoma" w:cs="Tahoma"/>
              </w:rPr>
            </w:pPr>
            <w:r w:rsidRPr="00980918">
              <w:rPr>
                <w:rFonts w:ascii="Tahoma" w:hAnsi="Tahoma" w:cs="Tahoma"/>
              </w:rPr>
              <w:t>2.3.4</w:t>
            </w:r>
          </w:p>
        </w:tc>
        <w:tc>
          <w:tcPr>
            <w:tcW w:w="5493" w:type="dxa"/>
          </w:tcPr>
          <w:p w:rsidR="00554C20" w:rsidRPr="00980918" w:rsidRDefault="00554C20" w:rsidP="006A5C2B">
            <w:pPr>
              <w:spacing w:before="120" w:after="120"/>
              <w:ind w:left="33" w:firstLine="22"/>
              <w:rPr>
                <w:rFonts w:ascii="Tahoma" w:hAnsi="Tahoma" w:cs="Tahoma"/>
              </w:rPr>
            </w:pPr>
            <w:r w:rsidRPr="00980918">
              <w:rPr>
                <w:rFonts w:ascii="Tahoma" w:hAnsi="Tahoma" w:cs="Tahoma"/>
              </w:rPr>
              <w:t>Continuing to build curriculum progression from KS2 to KS4, with a focus on English and Maths.</w:t>
            </w:r>
          </w:p>
        </w:tc>
        <w:tc>
          <w:tcPr>
            <w:tcW w:w="3828" w:type="dxa"/>
          </w:tcPr>
          <w:p w:rsidR="000744E1" w:rsidRDefault="00B05529" w:rsidP="000744E1">
            <w:pPr>
              <w:pStyle w:val="ListParagraph"/>
              <w:numPr>
                <w:ilvl w:val="0"/>
                <w:numId w:val="5"/>
              </w:numPr>
              <w:spacing w:before="120" w:after="120"/>
              <w:rPr>
                <w:sz w:val="24"/>
                <w:szCs w:val="24"/>
              </w:rPr>
            </w:pPr>
            <w:r w:rsidRPr="000744E1">
              <w:rPr>
                <w:sz w:val="24"/>
                <w:szCs w:val="24"/>
              </w:rPr>
              <w:t>BCL and RDR carried out series of afternoon enrichment sessions for English and Maths with Y6 pupils from Kelvedon Hatch Primary school during Autumn Term.</w:t>
            </w:r>
          </w:p>
          <w:p w:rsidR="00B05529" w:rsidRPr="000744E1" w:rsidRDefault="00B05529" w:rsidP="000744E1">
            <w:pPr>
              <w:pStyle w:val="ListParagraph"/>
              <w:numPr>
                <w:ilvl w:val="0"/>
                <w:numId w:val="5"/>
              </w:numPr>
              <w:spacing w:before="120" w:after="120"/>
              <w:rPr>
                <w:sz w:val="24"/>
                <w:szCs w:val="24"/>
              </w:rPr>
            </w:pPr>
            <w:r w:rsidRPr="000744E1">
              <w:rPr>
                <w:sz w:val="24"/>
                <w:szCs w:val="24"/>
              </w:rPr>
              <w:t xml:space="preserve">Knowledge of incoming pupils’ potential ability and skills used to review </w:t>
            </w:r>
            <w:r w:rsidR="005B457D">
              <w:rPr>
                <w:sz w:val="24"/>
                <w:szCs w:val="24"/>
              </w:rPr>
              <w:t xml:space="preserve">English and Maths </w:t>
            </w:r>
            <w:r w:rsidRPr="000744E1">
              <w:rPr>
                <w:sz w:val="24"/>
                <w:szCs w:val="24"/>
              </w:rPr>
              <w:t xml:space="preserve">curriculum offer in KS3. </w:t>
            </w:r>
          </w:p>
        </w:tc>
        <w:tc>
          <w:tcPr>
            <w:tcW w:w="3685" w:type="dxa"/>
          </w:tcPr>
          <w:p w:rsidR="00554C20" w:rsidRPr="00980918" w:rsidRDefault="00554C20" w:rsidP="006A5C2B">
            <w:pPr>
              <w:spacing w:before="120" w:after="120"/>
              <w:rPr>
                <w:sz w:val="24"/>
                <w:szCs w:val="24"/>
              </w:rPr>
            </w:pPr>
          </w:p>
        </w:tc>
      </w:tr>
      <w:tr w:rsidR="00554C20" w:rsidRPr="00980918" w:rsidTr="006A5C2B">
        <w:trPr>
          <w:trHeight w:val="349"/>
        </w:trPr>
        <w:tc>
          <w:tcPr>
            <w:tcW w:w="567" w:type="dxa"/>
          </w:tcPr>
          <w:p w:rsidR="00554C20" w:rsidRPr="00980918" w:rsidRDefault="00554C20" w:rsidP="006A5C2B">
            <w:pPr>
              <w:spacing w:before="120" w:after="120"/>
              <w:rPr>
                <w:sz w:val="24"/>
                <w:szCs w:val="24"/>
              </w:rPr>
            </w:pPr>
          </w:p>
        </w:tc>
        <w:tc>
          <w:tcPr>
            <w:tcW w:w="709" w:type="dxa"/>
          </w:tcPr>
          <w:p w:rsidR="00554C20" w:rsidRPr="00980918" w:rsidRDefault="00554C20" w:rsidP="006A5C2B">
            <w:pPr>
              <w:spacing w:before="120" w:after="120"/>
              <w:ind w:left="34"/>
              <w:rPr>
                <w:rFonts w:ascii="Tahoma" w:hAnsi="Tahoma" w:cs="Tahoma"/>
              </w:rPr>
            </w:pPr>
          </w:p>
        </w:tc>
        <w:tc>
          <w:tcPr>
            <w:tcW w:w="744" w:type="dxa"/>
          </w:tcPr>
          <w:p w:rsidR="00554C20" w:rsidRPr="00980918" w:rsidRDefault="00554C20" w:rsidP="006A5C2B">
            <w:pPr>
              <w:spacing w:before="120" w:after="120"/>
              <w:ind w:left="34"/>
              <w:rPr>
                <w:rFonts w:ascii="Tahoma" w:hAnsi="Tahoma" w:cs="Tahoma"/>
              </w:rPr>
            </w:pPr>
            <w:r w:rsidRPr="00980918">
              <w:rPr>
                <w:rFonts w:ascii="Tahoma" w:hAnsi="Tahoma" w:cs="Tahoma"/>
              </w:rPr>
              <w:t>2.3.5</w:t>
            </w:r>
          </w:p>
        </w:tc>
        <w:tc>
          <w:tcPr>
            <w:tcW w:w="5493" w:type="dxa"/>
          </w:tcPr>
          <w:p w:rsidR="00554C20" w:rsidRPr="00980918" w:rsidRDefault="00554C20" w:rsidP="006A5C2B">
            <w:pPr>
              <w:spacing w:before="120" w:after="120"/>
              <w:ind w:left="33" w:firstLine="22"/>
              <w:rPr>
                <w:rFonts w:ascii="Tahoma" w:hAnsi="Tahoma" w:cs="Tahoma"/>
              </w:rPr>
            </w:pPr>
            <w:r w:rsidRPr="00980918">
              <w:rPr>
                <w:rFonts w:ascii="Tahoma" w:hAnsi="Tahoma" w:cs="Tahoma"/>
              </w:rPr>
              <w:t>Provide appropriate curriculum for students unable to access level 2 qualification.</w:t>
            </w:r>
          </w:p>
        </w:tc>
        <w:tc>
          <w:tcPr>
            <w:tcW w:w="3828" w:type="dxa"/>
          </w:tcPr>
          <w:p w:rsidR="00554C20" w:rsidRPr="0057319A" w:rsidRDefault="0057319A" w:rsidP="0057319A">
            <w:pPr>
              <w:pStyle w:val="ListParagraph"/>
              <w:numPr>
                <w:ilvl w:val="0"/>
                <w:numId w:val="5"/>
              </w:numPr>
              <w:spacing w:before="120" w:after="120"/>
              <w:rPr>
                <w:sz w:val="24"/>
                <w:szCs w:val="24"/>
              </w:rPr>
            </w:pPr>
            <w:r w:rsidRPr="0057319A">
              <w:rPr>
                <w:sz w:val="24"/>
                <w:szCs w:val="24"/>
              </w:rPr>
              <w:t>Curriculum provision in place for September 2018</w:t>
            </w:r>
          </w:p>
        </w:tc>
        <w:tc>
          <w:tcPr>
            <w:tcW w:w="3685" w:type="dxa"/>
          </w:tcPr>
          <w:p w:rsidR="00554C20" w:rsidRPr="00980918" w:rsidRDefault="00554C20" w:rsidP="006A5C2B">
            <w:pPr>
              <w:spacing w:before="120" w:after="120"/>
              <w:rPr>
                <w:sz w:val="24"/>
                <w:szCs w:val="24"/>
              </w:rPr>
            </w:pPr>
          </w:p>
        </w:tc>
      </w:tr>
      <w:tr w:rsidR="00554C20" w:rsidRPr="00980918" w:rsidTr="006A5C2B">
        <w:trPr>
          <w:trHeight w:val="349"/>
        </w:trPr>
        <w:tc>
          <w:tcPr>
            <w:tcW w:w="567" w:type="dxa"/>
          </w:tcPr>
          <w:p w:rsidR="00554C20" w:rsidRPr="00980918" w:rsidRDefault="00554C20" w:rsidP="006A5C2B">
            <w:pPr>
              <w:spacing w:before="120" w:after="120"/>
              <w:rPr>
                <w:sz w:val="24"/>
                <w:szCs w:val="24"/>
              </w:rPr>
            </w:pPr>
          </w:p>
        </w:tc>
        <w:tc>
          <w:tcPr>
            <w:tcW w:w="709" w:type="dxa"/>
          </w:tcPr>
          <w:p w:rsidR="00554C20" w:rsidRPr="00980918" w:rsidRDefault="00554C20" w:rsidP="006A5C2B">
            <w:pPr>
              <w:spacing w:before="120" w:after="120"/>
              <w:ind w:left="34"/>
              <w:rPr>
                <w:rFonts w:ascii="Tahoma" w:hAnsi="Tahoma" w:cs="Tahoma"/>
              </w:rPr>
            </w:pPr>
          </w:p>
        </w:tc>
        <w:tc>
          <w:tcPr>
            <w:tcW w:w="744" w:type="dxa"/>
          </w:tcPr>
          <w:p w:rsidR="00554C20" w:rsidRPr="00980918" w:rsidRDefault="00554C20" w:rsidP="006A5C2B">
            <w:pPr>
              <w:spacing w:before="120" w:after="120"/>
              <w:rPr>
                <w:rFonts w:ascii="Tahoma" w:hAnsi="Tahoma" w:cs="Tahoma"/>
              </w:rPr>
            </w:pPr>
            <w:r w:rsidRPr="00980918">
              <w:rPr>
                <w:rFonts w:ascii="Tahoma" w:hAnsi="Tahoma" w:cs="Tahoma"/>
              </w:rPr>
              <w:t>2.3.6</w:t>
            </w:r>
          </w:p>
        </w:tc>
        <w:tc>
          <w:tcPr>
            <w:tcW w:w="5493" w:type="dxa"/>
          </w:tcPr>
          <w:p w:rsidR="00554C20" w:rsidRPr="00980918" w:rsidRDefault="00554C20" w:rsidP="006A5C2B">
            <w:pPr>
              <w:spacing w:before="120" w:after="120"/>
              <w:ind w:left="33" w:firstLine="22"/>
              <w:rPr>
                <w:rFonts w:ascii="Tahoma" w:hAnsi="Tahoma" w:cs="Tahoma"/>
              </w:rPr>
            </w:pPr>
            <w:r w:rsidRPr="00980918">
              <w:rPr>
                <w:rFonts w:ascii="Tahoma" w:hAnsi="Tahoma" w:cs="Tahoma"/>
              </w:rPr>
              <w:t>Specialist Leaders of Education and others with coaching expertise to support colleagues within the school (as well as their outreach work).</w:t>
            </w:r>
          </w:p>
        </w:tc>
        <w:tc>
          <w:tcPr>
            <w:tcW w:w="3828" w:type="dxa"/>
          </w:tcPr>
          <w:p w:rsidR="00554C20" w:rsidRDefault="0057319A" w:rsidP="0057319A">
            <w:pPr>
              <w:pStyle w:val="ListParagraph"/>
              <w:numPr>
                <w:ilvl w:val="0"/>
                <w:numId w:val="5"/>
              </w:numPr>
              <w:spacing w:before="120" w:after="120"/>
              <w:rPr>
                <w:sz w:val="24"/>
                <w:szCs w:val="24"/>
              </w:rPr>
            </w:pPr>
            <w:r>
              <w:rPr>
                <w:sz w:val="24"/>
                <w:szCs w:val="24"/>
              </w:rPr>
              <w:t>JSA and BCL have both been involved in outreach work.  A number of co</w:t>
            </w:r>
            <w:r w:rsidR="000F2940">
              <w:rPr>
                <w:sz w:val="24"/>
                <w:szCs w:val="24"/>
              </w:rPr>
              <w:t>lleagues have coached</w:t>
            </w:r>
            <w:r>
              <w:rPr>
                <w:sz w:val="24"/>
                <w:szCs w:val="24"/>
              </w:rPr>
              <w:t xml:space="preserve"> within school. Scope for further development of this area.</w:t>
            </w:r>
          </w:p>
          <w:p w:rsidR="005B457D" w:rsidRPr="0057319A" w:rsidRDefault="005B457D" w:rsidP="0057319A">
            <w:pPr>
              <w:pStyle w:val="ListParagraph"/>
              <w:numPr>
                <w:ilvl w:val="0"/>
                <w:numId w:val="5"/>
              </w:numPr>
              <w:spacing w:before="120" w:after="120"/>
              <w:rPr>
                <w:sz w:val="24"/>
                <w:szCs w:val="24"/>
              </w:rPr>
            </w:pPr>
            <w:r>
              <w:rPr>
                <w:sz w:val="24"/>
                <w:szCs w:val="24"/>
              </w:rPr>
              <w:t>ATA has been part of the Partnership SENCO Team.</w:t>
            </w:r>
          </w:p>
        </w:tc>
        <w:tc>
          <w:tcPr>
            <w:tcW w:w="3685" w:type="dxa"/>
          </w:tcPr>
          <w:p w:rsidR="00554C20" w:rsidRPr="00980918" w:rsidRDefault="00554C20" w:rsidP="006A5C2B">
            <w:pPr>
              <w:spacing w:before="120" w:after="120"/>
              <w:rPr>
                <w:sz w:val="24"/>
                <w:szCs w:val="24"/>
              </w:rPr>
            </w:pPr>
          </w:p>
        </w:tc>
      </w:tr>
      <w:tr w:rsidR="00195720" w:rsidRPr="00980918" w:rsidTr="006A5C2B">
        <w:trPr>
          <w:trHeight w:val="349"/>
        </w:trPr>
        <w:tc>
          <w:tcPr>
            <w:tcW w:w="567" w:type="dxa"/>
          </w:tcPr>
          <w:p w:rsidR="00195720" w:rsidRPr="00980918" w:rsidRDefault="00195720" w:rsidP="006A5C2B">
            <w:pPr>
              <w:spacing w:before="120" w:after="120"/>
              <w:rPr>
                <w:sz w:val="24"/>
                <w:szCs w:val="24"/>
              </w:rPr>
            </w:pPr>
          </w:p>
        </w:tc>
        <w:tc>
          <w:tcPr>
            <w:tcW w:w="709" w:type="dxa"/>
          </w:tcPr>
          <w:p w:rsidR="00195720" w:rsidRPr="00980918" w:rsidRDefault="00195720" w:rsidP="006A5C2B">
            <w:pPr>
              <w:spacing w:before="120" w:after="120"/>
              <w:ind w:left="34"/>
              <w:rPr>
                <w:rFonts w:ascii="Tahoma" w:hAnsi="Tahoma" w:cs="Tahoma"/>
              </w:rPr>
            </w:pPr>
          </w:p>
        </w:tc>
        <w:tc>
          <w:tcPr>
            <w:tcW w:w="6237" w:type="dxa"/>
            <w:gridSpan w:val="2"/>
          </w:tcPr>
          <w:p w:rsidR="00195720" w:rsidRPr="00980918" w:rsidRDefault="00195720" w:rsidP="006A5C2B">
            <w:pPr>
              <w:spacing w:before="120" w:after="120"/>
              <w:ind w:left="34"/>
              <w:rPr>
                <w:rFonts w:ascii="Tahoma" w:hAnsi="Tahoma" w:cs="Tahoma"/>
              </w:rPr>
            </w:pPr>
          </w:p>
        </w:tc>
        <w:tc>
          <w:tcPr>
            <w:tcW w:w="3828" w:type="dxa"/>
          </w:tcPr>
          <w:p w:rsidR="00195720" w:rsidRPr="00980918" w:rsidRDefault="00195720" w:rsidP="006A5C2B">
            <w:pPr>
              <w:spacing w:before="120" w:after="120"/>
              <w:rPr>
                <w:sz w:val="24"/>
                <w:szCs w:val="24"/>
              </w:rPr>
            </w:pPr>
          </w:p>
        </w:tc>
        <w:tc>
          <w:tcPr>
            <w:tcW w:w="3685" w:type="dxa"/>
          </w:tcPr>
          <w:p w:rsidR="00195720" w:rsidRPr="00980918" w:rsidRDefault="00195720" w:rsidP="006A5C2B">
            <w:pPr>
              <w:spacing w:before="120" w:after="120"/>
              <w:rPr>
                <w:sz w:val="24"/>
                <w:szCs w:val="24"/>
              </w:rPr>
            </w:pPr>
          </w:p>
        </w:tc>
      </w:tr>
      <w:tr w:rsidR="00195720" w:rsidRPr="00980918" w:rsidTr="006A5C2B">
        <w:trPr>
          <w:trHeight w:val="349"/>
        </w:trPr>
        <w:tc>
          <w:tcPr>
            <w:tcW w:w="567" w:type="dxa"/>
          </w:tcPr>
          <w:p w:rsidR="00195720" w:rsidRPr="00980918" w:rsidRDefault="00554C20" w:rsidP="006A5C2B">
            <w:pPr>
              <w:spacing w:before="120" w:after="120"/>
              <w:rPr>
                <w:b/>
                <w:sz w:val="24"/>
                <w:szCs w:val="24"/>
              </w:rPr>
            </w:pPr>
            <w:r w:rsidRPr="00980918">
              <w:rPr>
                <w:b/>
                <w:sz w:val="24"/>
                <w:szCs w:val="24"/>
              </w:rPr>
              <w:lastRenderedPageBreak/>
              <w:t>3</w:t>
            </w:r>
            <w:r w:rsidR="00980918">
              <w:rPr>
                <w:b/>
                <w:sz w:val="24"/>
                <w:szCs w:val="24"/>
              </w:rPr>
              <w:t>.</w:t>
            </w:r>
          </w:p>
        </w:tc>
        <w:tc>
          <w:tcPr>
            <w:tcW w:w="709" w:type="dxa"/>
          </w:tcPr>
          <w:p w:rsidR="00195720" w:rsidRPr="00980918" w:rsidRDefault="00195720" w:rsidP="006A5C2B">
            <w:pPr>
              <w:spacing w:before="120" w:after="120"/>
              <w:ind w:left="34"/>
              <w:rPr>
                <w:rFonts w:ascii="Tahoma" w:hAnsi="Tahoma" w:cs="Tahoma"/>
                <w:b/>
              </w:rPr>
            </w:pPr>
          </w:p>
        </w:tc>
        <w:tc>
          <w:tcPr>
            <w:tcW w:w="6237" w:type="dxa"/>
            <w:gridSpan w:val="2"/>
          </w:tcPr>
          <w:p w:rsidR="00195720" w:rsidRPr="00980918" w:rsidRDefault="00C5779F" w:rsidP="006A5C2B">
            <w:pPr>
              <w:spacing w:before="120" w:after="120"/>
              <w:ind w:left="34"/>
              <w:rPr>
                <w:rFonts w:ascii="Tahoma" w:hAnsi="Tahoma" w:cs="Tahoma"/>
                <w:b/>
              </w:rPr>
            </w:pPr>
            <w:r w:rsidRPr="00980918">
              <w:rPr>
                <w:rFonts w:ascii="Tahoma" w:hAnsi="Tahoma" w:cs="Tahoma"/>
                <w:b/>
              </w:rPr>
              <w:t>Behaviour and safety</w:t>
            </w:r>
          </w:p>
        </w:tc>
        <w:tc>
          <w:tcPr>
            <w:tcW w:w="3828" w:type="dxa"/>
          </w:tcPr>
          <w:p w:rsidR="00195720" w:rsidRPr="00980918" w:rsidRDefault="00195720" w:rsidP="006A5C2B">
            <w:pPr>
              <w:spacing w:before="120" w:after="120"/>
              <w:rPr>
                <w:b/>
                <w:sz w:val="24"/>
                <w:szCs w:val="24"/>
              </w:rPr>
            </w:pPr>
          </w:p>
        </w:tc>
        <w:tc>
          <w:tcPr>
            <w:tcW w:w="3685" w:type="dxa"/>
          </w:tcPr>
          <w:p w:rsidR="00195720" w:rsidRPr="00980918" w:rsidRDefault="00195720" w:rsidP="006A5C2B">
            <w:pPr>
              <w:spacing w:before="120" w:after="120"/>
              <w:rPr>
                <w:b/>
                <w:sz w:val="24"/>
                <w:szCs w:val="24"/>
              </w:rPr>
            </w:pPr>
          </w:p>
        </w:tc>
      </w:tr>
      <w:tr w:rsidR="00554C20" w:rsidRPr="00980918" w:rsidTr="006A5C2B">
        <w:trPr>
          <w:trHeight w:val="349"/>
        </w:trPr>
        <w:tc>
          <w:tcPr>
            <w:tcW w:w="567" w:type="dxa"/>
          </w:tcPr>
          <w:p w:rsidR="00554C20" w:rsidRPr="00980918" w:rsidRDefault="00554C20" w:rsidP="006A5C2B">
            <w:pPr>
              <w:spacing w:before="120" w:after="120"/>
              <w:rPr>
                <w:sz w:val="24"/>
                <w:szCs w:val="24"/>
              </w:rPr>
            </w:pPr>
          </w:p>
        </w:tc>
        <w:tc>
          <w:tcPr>
            <w:tcW w:w="709" w:type="dxa"/>
          </w:tcPr>
          <w:p w:rsidR="00554C20" w:rsidRPr="00980918" w:rsidRDefault="00980918" w:rsidP="006A5C2B">
            <w:pPr>
              <w:spacing w:before="120" w:after="120"/>
              <w:ind w:left="34"/>
              <w:rPr>
                <w:rFonts w:ascii="Tahoma" w:hAnsi="Tahoma" w:cs="Tahoma"/>
              </w:rPr>
            </w:pPr>
            <w:r>
              <w:rPr>
                <w:rFonts w:ascii="Tahoma" w:hAnsi="Tahoma" w:cs="Tahoma"/>
              </w:rPr>
              <w:t>3.1</w:t>
            </w:r>
          </w:p>
        </w:tc>
        <w:tc>
          <w:tcPr>
            <w:tcW w:w="6237" w:type="dxa"/>
            <w:gridSpan w:val="2"/>
          </w:tcPr>
          <w:p w:rsidR="00554C20" w:rsidRPr="00980918" w:rsidRDefault="00980918" w:rsidP="006A5C2B">
            <w:pPr>
              <w:spacing w:before="120" w:after="120"/>
              <w:ind w:left="34" w:firstLine="23"/>
              <w:rPr>
                <w:rFonts w:ascii="Tahoma" w:hAnsi="Tahoma" w:cs="Tahoma"/>
              </w:rPr>
            </w:pPr>
            <w:r w:rsidRPr="00980918">
              <w:rPr>
                <w:rFonts w:ascii="Tahoma" w:hAnsi="Tahoma" w:cs="Tahoma"/>
              </w:rPr>
              <w:t>R</w:t>
            </w:r>
            <w:r w:rsidR="00C5779F" w:rsidRPr="00980918">
              <w:rPr>
                <w:rFonts w:ascii="Tahoma" w:hAnsi="Tahoma" w:cs="Tahoma"/>
              </w:rPr>
              <w:t>eview and further develop the form time programme from Y7 to Y13 ensuring that there is an appropriate focus on shared values and all aspects of safety</w:t>
            </w:r>
            <w:r w:rsidRPr="00980918">
              <w:rPr>
                <w:rFonts w:ascii="Tahoma" w:hAnsi="Tahoma" w:cs="Tahoma"/>
              </w:rPr>
              <w:t>.</w:t>
            </w:r>
          </w:p>
        </w:tc>
        <w:tc>
          <w:tcPr>
            <w:tcW w:w="3828" w:type="dxa"/>
          </w:tcPr>
          <w:p w:rsidR="00554C20" w:rsidRPr="0057319A" w:rsidRDefault="00924849" w:rsidP="0057319A">
            <w:pPr>
              <w:pStyle w:val="ListParagraph"/>
              <w:numPr>
                <w:ilvl w:val="0"/>
                <w:numId w:val="5"/>
              </w:numPr>
              <w:spacing w:before="120" w:after="120"/>
              <w:rPr>
                <w:sz w:val="24"/>
                <w:szCs w:val="24"/>
              </w:rPr>
            </w:pPr>
            <w:r>
              <w:rPr>
                <w:sz w:val="24"/>
                <w:szCs w:val="24"/>
              </w:rPr>
              <w:t>Form time programme reviewed and in place.  Further review taking place for 2018-19</w:t>
            </w:r>
            <w:r w:rsidR="005B457D">
              <w:rPr>
                <w:sz w:val="24"/>
                <w:szCs w:val="24"/>
              </w:rPr>
              <w:t xml:space="preserve"> with substantial changes based on this </w:t>
            </w:r>
            <w:proofErr w:type="spellStart"/>
            <w:r w:rsidR="005B457D">
              <w:rPr>
                <w:sz w:val="24"/>
                <w:szCs w:val="24"/>
              </w:rPr>
              <w:t>year’s experience</w:t>
            </w:r>
            <w:proofErr w:type="spellEnd"/>
            <w:r w:rsidR="005B457D">
              <w:rPr>
                <w:sz w:val="24"/>
                <w:szCs w:val="24"/>
              </w:rPr>
              <w:t>.</w:t>
            </w:r>
          </w:p>
        </w:tc>
        <w:tc>
          <w:tcPr>
            <w:tcW w:w="3685" w:type="dxa"/>
          </w:tcPr>
          <w:p w:rsidR="00554C20" w:rsidRPr="00F72B35" w:rsidRDefault="00F72B35" w:rsidP="00F72B35">
            <w:pPr>
              <w:pStyle w:val="ListParagraph"/>
              <w:numPr>
                <w:ilvl w:val="0"/>
                <w:numId w:val="5"/>
              </w:numPr>
              <w:spacing w:before="120" w:after="120"/>
              <w:rPr>
                <w:sz w:val="24"/>
                <w:szCs w:val="24"/>
              </w:rPr>
            </w:pPr>
            <w:r>
              <w:rPr>
                <w:sz w:val="24"/>
                <w:szCs w:val="24"/>
              </w:rPr>
              <w:t xml:space="preserve">Review management of the site as numbers grow. (Deployment of space; student management systems </w:t>
            </w:r>
            <w:proofErr w:type="spellStart"/>
            <w:r>
              <w:rPr>
                <w:sz w:val="24"/>
                <w:szCs w:val="24"/>
              </w:rPr>
              <w:t>eg</w:t>
            </w:r>
            <w:proofErr w:type="spellEnd"/>
            <w:r>
              <w:rPr>
                <w:sz w:val="24"/>
                <w:szCs w:val="24"/>
              </w:rPr>
              <w:t xml:space="preserve"> for eating and recreation, staircases </w:t>
            </w:r>
            <w:proofErr w:type="spellStart"/>
            <w:r>
              <w:rPr>
                <w:sz w:val="24"/>
                <w:szCs w:val="24"/>
              </w:rPr>
              <w:t>etc</w:t>
            </w:r>
            <w:proofErr w:type="spellEnd"/>
            <w:r>
              <w:rPr>
                <w:sz w:val="24"/>
                <w:szCs w:val="24"/>
              </w:rPr>
              <w:t>)</w:t>
            </w:r>
          </w:p>
        </w:tc>
      </w:tr>
      <w:tr w:rsidR="00C5779F" w:rsidRPr="00980918" w:rsidTr="006A5C2B">
        <w:trPr>
          <w:trHeight w:val="327"/>
        </w:trPr>
        <w:tc>
          <w:tcPr>
            <w:tcW w:w="567" w:type="dxa"/>
          </w:tcPr>
          <w:p w:rsidR="00C5779F" w:rsidRPr="00980918" w:rsidRDefault="00C5779F" w:rsidP="006A5C2B">
            <w:pPr>
              <w:spacing w:before="120" w:after="120"/>
              <w:rPr>
                <w:sz w:val="24"/>
                <w:szCs w:val="24"/>
              </w:rPr>
            </w:pPr>
          </w:p>
        </w:tc>
        <w:tc>
          <w:tcPr>
            <w:tcW w:w="709" w:type="dxa"/>
          </w:tcPr>
          <w:p w:rsidR="00C5779F" w:rsidRPr="00980918" w:rsidRDefault="00980918" w:rsidP="006A5C2B">
            <w:pPr>
              <w:spacing w:before="120" w:after="120"/>
              <w:ind w:left="34"/>
              <w:rPr>
                <w:rFonts w:ascii="Tahoma" w:hAnsi="Tahoma" w:cs="Tahoma"/>
              </w:rPr>
            </w:pPr>
            <w:r>
              <w:rPr>
                <w:rFonts w:ascii="Tahoma" w:hAnsi="Tahoma" w:cs="Tahoma"/>
              </w:rPr>
              <w:t>3.2</w:t>
            </w:r>
          </w:p>
        </w:tc>
        <w:tc>
          <w:tcPr>
            <w:tcW w:w="6237" w:type="dxa"/>
            <w:gridSpan w:val="2"/>
          </w:tcPr>
          <w:p w:rsidR="00C5779F" w:rsidRPr="00980918" w:rsidRDefault="00980918" w:rsidP="006A5C2B">
            <w:pPr>
              <w:spacing w:before="120" w:after="120"/>
              <w:ind w:left="34" w:firstLine="23"/>
              <w:rPr>
                <w:rFonts w:ascii="Tahoma" w:hAnsi="Tahoma" w:cs="Tahoma"/>
              </w:rPr>
            </w:pPr>
            <w:r w:rsidRPr="00980918">
              <w:rPr>
                <w:rFonts w:ascii="Tahoma" w:hAnsi="Tahoma" w:cs="Tahoma"/>
              </w:rPr>
              <w:t>W</w:t>
            </w:r>
            <w:r w:rsidR="00C5779F" w:rsidRPr="00980918">
              <w:rPr>
                <w:rFonts w:ascii="Tahoma" w:hAnsi="Tahoma" w:cs="Tahoma"/>
              </w:rPr>
              <w:t xml:space="preserve">ork towards </w:t>
            </w:r>
            <w:proofErr w:type="gramStart"/>
            <w:r w:rsidR="00C5779F" w:rsidRPr="00980918">
              <w:rPr>
                <w:rFonts w:ascii="Tahoma" w:hAnsi="Tahoma" w:cs="Tahoma"/>
              </w:rPr>
              <w:t>Enhanced Healthy Schools</w:t>
            </w:r>
            <w:proofErr w:type="gramEnd"/>
            <w:r w:rsidR="00C5779F" w:rsidRPr="00980918">
              <w:rPr>
                <w:rFonts w:ascii="Tahoma" w:hAnsi="Tahoma" w:cs="Tahoma"/>
              </w:rPr>
              <w:t xml:space="preserve"> status</w:t>
            </w:r>
            <w:r w:rsidRPr="00980918">
              <w:rPr>
                <w:rFonts w:ascii="Tahoma" w:hAnsi="Tahoma" w:cs="Tahoma"/>
              </w:rPr>
              <w:t>.</w:t>
            </w:r>
          </w:p>
        </w:tc>
        <w:tc>
          <w:tcPr>
            <w:tcW w:w="3828" w:type="dxa"/>
          </w:tcPr>
          <w:p w:rsidR="00C5779F" w:rsidRPr="00924849" w:rsidRDefault="00924849" w:rsidP="00924849">
            <w:pPr>
              <w:pStyle w:val="ListParagraph"/>
              <w:numPr>
                <w:ilvl w:val="0"/>
                <w:numId w:val="5"/>
              </w:numPr>
              <w:spacing w:before="120" w:after="120"/>
              <w:rPr>
                <w:sz w:val="24"/>
                <w:szCs w:val="24"/>
              </w:rPr>
            </w:pPr>
            <w:r>
              <w:rPr>
                <w:sz w:val="24"/>
                <w:szCs w:val="24"/>
              </w:rPr>
              <w:t>Healthy School status reaffirmed May 2018.  Clear that most aspects of Enhanced Status have already been met.  Application to be made.</w:t>
            </w:r>
          </w:p>
        </w:tc>
        <w:tc>
          <w:tcPr>
            <w:tcW w:w="3685" w:type="dxa"/>
          </w:tcPr>
          <w:p w:rsidR="00C5779F" w:rsidRPr="00E05CA4" w:rsidRDefault="00C5779F" w:rsidP="00E05CA4">
            <w:pPr>
              <w:spacing w:before="120" w:after="120"/>
              <w:ind w:left="360"/>
              <w:rPr>
                <w:sz w:val="24"/>
                <w:szCs w:val="24"/>
              </w:rPr>
            </w:pPr>
          </w:p>
        </w:tc>
      </w:tr>
      <w:tr w:rsidR="00C5779F" w:rsidRPr="00980918" w:rsidTr="006A5C2B">
        <w:trPr>
          <w:trHeight w:val="349"/>
        </w:trPr>
        <w:tc>
          <w:tcPr>
            <w:tcW w:w="567" w:type="dxa"/>
          </w:tcPr>
          <w:p w:rsidR="00C5779F" w:rsidRPr="00980918" w:rsidRDefault="00C5779F" w:rsidP="006A5C2B">
            <w:pPr>
              <w:spacing w:before="120" w:after="120"/>
              <w:rPr>
                <w:sz w:val="24"/>
                <w:szCs w:val="24"/>
              </w:rPr>
            </w:pPr>
          </w:p>
        </w:tc>
        <w:tc>
          <w:tcPr>
            <w:tcW w:w="709" w:type="dxa"/>
          </w:tcPr>
          <w:p w:rsidR="00C5779F" w:rsidRPr="00980918" w:rsidRDefault="00980918" w:rsidP="006A5C2B">
            <w:pPr>
              <w:spacing w:before="120" w:after="120"/>
              <w:ind w:left="34"/>
              <w:rPr>
                <w:rFonts w:ascii="Tahoma" w:hAnsi="Tahoma" w:cs="Tahoma"/>
              </w:rPr>
            </w:pPr>
            <w:r>
              <w:rPr>
                <w:rFonts w:ascii="Tahoma" w:hAnsi="Tahoma" w:cs="Tahoma"/>
              </w:rPr>
              <w:t>3.3</w:t>
            </w:r>
          </w:p>
        </w:tc>
        <w:tc>
          <w:tcPr>
            <w:tcW w:w="6237" w:type="dxa"/>
            <w:gridSpan w:val="2"/>
          </w:tcPr>
          <w:p w:rsidR="00C5779F" w:rsidRPr="00980918" w:rsidRDefault="00980918" w:rsidP="006A5C2B">
            <w:pPr>
              <w:spacing w:before="120" w:after="120"/>
              <w:ind w:left="34" w:firstLine="23"/>
              <w:rPr>
                <w:rFonts w:ascii="Tahoma" w:hAnsi="Tahoma" w:cs="Tahoma"/>
              </w:rPr>
            </w:pPr>
            <w:r w:rsidRPr="00980918">
              <w:rPr>
                <w:rFonts w:ascii="Tahoma" w:hAnsi="Tahoma" w:cs="Tahoma"/>
              </w:rPr>
              <w:t>R</w:t>
            </w:r>
            <w:r w:rsidR="00C5779F" w:rsidRPr="00980918">
              <w:rPr>
                <w:rFonts w:ascii="Tahoma" w:hAnsi="Tahoma" w:cs="Tahoma"/>
              </w:rPr>
              <w:t>eview and refine behaviour management systems to</w:t>
            </w:r>
            <w:r w:rsidRPr="00980918">
              <w:rPr>
                <w:rFonts w:ascii="Tahoma" w:hAnsi="Tahoma" w:cs="Tahoma"/>
              </w:rPr>
              <w:t xml:space="preserve"> reduce the rate of recidivism.</w:t>
            </w:r>
          </w:p>
        </w:tc>
        <w:tc>
          <w:tcPr>
            <w:tcW w:w="3828" w:type="dxa"/>
          </w:tcPr>
          <w:p w:rsidR="00C5779F" w:rsidRPr="00924849" w:rsidRDefault="00924849" w:rsidP="00924849">
            <w:pPr>
              <w:pStyle w:val="ListParagraph"/>
              <w:numPr>
                <w:ilvl w:val="0"/>
                <w:numId w:val="5"/>
              </w:numPr>
              <w:spacing w:before="120" w:after="120"/>
              <w:rPr>
                <w:sz w:val="24"/>
                <w:szCs w:val="24"/>
              </w:rPr>
            </w:pPr>
            <w:r>
              <w:rPr>
                <w:sz w:val="24"/>
                <w:szCs w:val="24"/>
              </w:rPr>
              <w:t>Active approach to intervention and support with students not meeting behaviour expectations.</w:t>
            </w:r>
          </w:p>
        </w:tc>
        <w:tc>
          <w:tcPr>
            <w:tcW w:w="3685" w:type="dxa"/>
          </w:tcPr>
          <w:p w:rsidR="00C5779F" w:rsidRPr="00980918" w:rsidRDefault="00C5779F" w:rsidP="006A5C2B">
            <w:pPr>
              <w:spacing w:before="120" w:after="120"/>
              <w:rPr>
                <w:sz w:val="24"/>
                <w:szCs w:val="24"/>
              </w:rPr>
            </w:pPr>
          </w:p>
        </w:tc>
      </w:tr>
      <w:tr w:rsidR="00C5779F" w:rsidRPr="00980918" w:rsidTr="006A5C2B">
        <w:trPr>
          <w:trHeight w:val="243"/>
        </w:trPr>
        <w:tc>
          <w:tcPr>
            <w:tcW w:w="567" w:type="dxa"/>
          </w:tcPr>
          <w:p w:rsidR="00C5779F" w:rsidRPr="00980918" w:rsidRDefault="00C5779F" w:rsidP="006A5C2B">
            <w:pPr>
              <w:spacing w:before="120" w:after="120"/>
              <w:rPr>
                <w:sz w:val="24"/>
                <w:szCs w:val="24"/>
              </w:rPr>
            </w:pPr>
          </w:p>
        </w:tc>
        <w:tc>
          <w:tcPr>
            <w:tcW w:w="709" w:type="dxa"/>
          </w:tcPr>
          <w:p w:rsidR="00C5779F" w:rsidRPr="00980918" w:rsidRDefault="00980918" w:rsidP="006A5C2B">
            <w:pPr>
              <w:spacing w:before="120" w:after="120"/>
              <w:ind w:left="34"/>
              <w:rPr>
                <w:rFonts w:ascii="Tahoma" w:hAnsi="Tahoma" w:cs="Tahoma"/>
              </w:rPr>
            </w:pPr>
            <w:r>
              <w:rPr>
                <w:rFonts w:ascii="Tahoma" w:hAnsi="Tahoma" w:cs="Tahoma"/>
              </w:rPr>
              <w:t>3.4</w:t>
            </w:r>
          </w:p>
        </w:tc>
        <w:tc>
          <w:tcPr>
            <w:tcW w:w="6237" w:type="dxa"/>
            <w:gridSpan w:val="2"/>
          </w:tcPr>
          <w:p w:rsidR="00C5779F" w:rsidRPr="00980918" w:rsidRDefault="00980918" w:rsidP="006A5C2B">
            <w:pPr>
              <w:spacing w:before="120" w:after="120"/>
              <w:ind w:left="34" w:firstLine="23"/>
              <w:rPr>
                <w:rFonts w:ascii="Tahoma" w:hAnsi="Tahoma" w:cs="Tahoma"/>
              </w:rPr>
            </w:pPr>
            <w:r w:rsidRPr="00980918">
              <w:rPr>
                <w:rFonts w:ascii="Tahoma" w:hAnsi="Tahoma" w:cs="Tahoma"/>
              </w:rPr>
              <w:t>R</w:t>
            </w:r>
            <w:r w:rsidR="00C5779F" w:rsidRPr="00980918">
              <w:rPr>
                <w:rFonts w:ascii="Tahoma" w:hAnsi="Tahoma" w:cs="Tahoma"/>
              </w:rPr>
              <w:t>eview rewards system</w:t>
            </w:r>
            <w:r w:rsidRPr="00980918">
              <w:rPr>
                <w:rFonts w:ascii="Tahoma" w:hAnsi="Tahoma" w:cs="Tahoma"/>
              </w:rPr>
              <w:t>.</w:t>
            </w:r>
            <w:r w:rsidR="00C5779F" w:rsidRPr="00980918">
              <w:rPr>
                <w:rFonts w:ascii="Tahoma" w:hAnsi="Tahoma" w:cs="Tahoma"/>
              </w:rPr>
              <w:tab/>
            </w:r>
          </w:p>
        </w:tc>
        <w:tc>
          <w:tcPr>
            <w:tcW w:w="3828" w:type="dxa"/>
          </w:tcPr>
          <w:p w:rsidR="00C5779F" w:rsidRPr="00924849" w:rsidRDefault="006E7F8B" w:rsidP="00924849">
            <w:pPr>
              <w:pStyle w:val="ListParagraph"/>
              <w:numPr>
                <w:ilvl w:val="0"/>
                <w:numId w:val="5"/>
              </w:numPr>
              <w:spacing w:before="120" w:after="120"/>
              <w:rPr>
                <w:sz w:val="24"/>
                <w:szCs w:val="24"/>
              </w:rPr>
            </w:pPr>
            <w:r>
              <w:rPr>
                <w:sz w:val="24"/>
                <w:szCs w:val="24"/>
              </w:rPr>
              <w:t>Celebration of high attendance, no behaviour points (Zero Heroes). Good, Better, Best Awards for achievements in and out of school, Celebration Assemblies, Celebration Breakfast and trips. Top Form Competition. Renewed focus on celebrating the positive.</w:t>
            </w:r>
          </w:p>
        </w:tc>
        <w:tc>
          <w:tcPr>
            <w:tcW w:w="3685" w:type="dxa"/>
          </w:tcPr>
          <w:p w:rsidR="00C5779F" w:rsidRPr="00980918" w:rsidRDefault="00C5779F" w:rsidP="006A5C2B">
            <w:pPr>
              <w:spacing w:before="120" w:after="120"/>
              <w:rPr>
                <w:sz w:val="24"/>
                <w:szCs w:val="24"/>
              </w:rPr>
            </w:pPr>
          </w:p>
        </w:tc>
      </w:tr>
      <w:tr w:rsidR="00C5779F" w:rsidRPr="00980918" w:rsidTr="006A5C2B">
        <w:trPr>
          <w:trHeight w:val="251"/>
        </w:trPr>
        <w:tc>
          <w:tcPr>
            <w:tcW w:w="567" w:type="dxa"/>
          </w:tcPr>
          <w:p w:rsidR="00C5779F" w:rsidRPr="00980918" w:rsidRDefault="00C5779F" w:rsidP="006A5C2B">
            <w:pPr>
              <w:spacing w:before="120" w:after="120"/>
              <w:rPr>
                <w:sz w:val="24"/>
                <w:szCs w:val="24"/>
              </w:rPr>
            </w:pPr>
          </w:p>
        </w:tc>
        <w:tc>
          <w:tcPr>
            <w:tcW w:w="709" w:type="dxa"/>
          </w:tcPr>
          <w:p w:rsidR="00C5779F" w:rsidRPr="00980918" w:rsidRDefault="00980918" w:rsidP="006A5C2B">
            <w:pPr>
              <w:spacing w:before="120" w:after="120"/>
              <w:ind w:left="34"/>
              <w:rPr>
                <w:rFonts w:ascii="Tahoma" w:hAnsi="Tahoma" w:cs="Tahoma"/>
              </w:rPr>
            </w:pPr>
            <w:r>
              <w:rPr>
                <w:rFonts w:ascii="Tahoma" w:hAnsi="Tahoma" w:cs="Tahoma"/>
              </w:rPr>
              <w:t>3.5</w:t>
            </w:r>
          </w:p>
        </w:tc>
        <w:tc>
          <w:tcPr>
            <w:tcW w:w="6237" w:type="dxa"/>
            <w:gridSpan w:val="2"/>
          </w:tcPr>
          <w:p w:rsidR="00C5779F" w:rsidRPr="00980918" w:rsidRDefault="00980918" w:rsidP="006A5C2B">
            <w:pPr>
              <w:spacing w:before="120" w:after="120"/>
              <w:ind w:left="34" w:firstLine="23"/>
              <w:rPr>
                <w:rFonts w:ascii="Tahoma" w:hAnsi="Tahoma" w:cs="Tahoma"/>
              </w:rPr>
            </w:pPr>
            <w:r w:rsidRPr="00980918">
              <w:rPr>
                <w:rFonts w:ascii="Tahoma" w:hAnsi="Tahoma" w:cs="Tahoma"/>
              </w:rPr>
              <w:t>R</w:t>
            </w:r>
            <w:r w:rsidR="00C5779F" w:rsidRPr="00980918">
              <w:rPr>
                <w:rFonts w:ascii="Tahoma" w:hAnsi="Tahoma" w:cs="Tahoma"/>
              </w:rPr>
              <w:t>enewed focus on e-safety and CSE</w:t>
            </w:r>
            <w:r w:rsidRPr="00980918">
              <w:rPr>
                <w:rFonts w:ascii="Tahoma" w:hAnsi="Tahoma" w:cs="Tahoma"/>
              </w:rPr>
              <w:t>.</w:t>
            </w:r>
          </w:p>
        </w:tc>
        <w:tc>
          <w:tcPr>
            <w:tcW w:w="3828" w:type="dxa"/>
          </w:tcPr>
          <w:p w:rsidR="00C5779F" w:rsidRDefault="006E7F8B" w:rsidP="006E7F8B">
            <w:pPr>
              <w:pStyle w:val="ListParagraph"/>
              <w:numPr>
                <w:ilvl w:val="0"/>
                <w:numId w:val="5"/>
              </w:numPr>
              <w:spacing w:before="120" w:after="120"/>
              <w:rPr>
                <w:sz w:val="24"/>
                <w:szCs w:val="24"/>
              </w:rPr>
            </w:pPr>
            <w:r>
              <w:rPr>
                <w:sz w:val="24"/>
                <w:szCs w:val="24"/>
              </w:rPr>
              <w:t xml:space="preserve">Regular training for students and updates for parents using twitter and </w:t>
            </w:r>
            <w:r w:rsidR="004C612A">
              <w:rPr>
                <w:sz w:val="24"/>
                <w:szCs w:val="24"/>
              </w:rPr>
              <w:t>YouTube</w:t>
            </w:r>
            <w:r>
              <w:rPr>
                <w:sz w:val="24"/>
                <w:szCs w:val="24"/>
              </w:rPr>
              <w:t>.</w:t>
            </w:r>
          </w:p>
          <w:p w:rsidR="00B514DB" w:rsidRDefault="00B514DB" w:rsidP="00B514DB">
            <w:pPr>
              <w:pStyle w:val="ListParagraph"/>
              <w:numPr>
                <w:ilvl w:val="0"/>
                <w:numId w:val="5"/>
              </w:numPr>
              <w:spacing w:before="120" w:after="120"/>
              <w:rPr>
                <w:sz w:val="24"/>
                <w:szCs w:val="24"/>
              </w:rPr>
            </w:pPr>
            <w:r>
              <w:rPr>
                <w:sz w:val="24"/>
                <w:szCs w:val="24"/>
              </w:rPr>
              <w:t>Curriculum provision through pastoral tutor programme</w:t>
            </w:r>
          </w:p>
          <w:p w:rsidR="00B514DB" w:rsidRPr="00B514DB" w:rsidRDefault="00B514DB" w:rsidP="00B514DB">
            <w:pPr>
              <w:pStyle w:val="ListParagraph"/>
              <w:numPr>
                <w:ilvl w:val="0"/>
                <w:numId w:val="5"/>
              </w:numPr>
              <w:spacing w:before="120" w:after="120"/>
              <w:rPr>
                <w:sz w:val="24"/>
                <w:szCs w:val="24"/>
              </w:rPr>
            </w:pPr>
            <w:r>
              <w:rPr>
                <w:sz w:val="24"/>
                <w:szCs w:val="24"/>
              </w:rPr>
              <w:t xml:space="preserve">Scoring </w:t>
            </w:r>
            <w:r w:rsidR="004C612A">
              <w:rPr>
                <w:sz w:val="24"/>
                <w:szCs w:val="24"/>
              </w:rPr>
              <w:t>“</w:t>
            </w:r>
            <w:r>
              <w:rPr>
                <w:sz w:val="24"/>
                <w:szCs w:val="24"/>
              </w:rPr>
              <w:t>above average</w:t>
            </w:r>
            <w:r w:rsidR="004C612A">
              <w:rPr>
                <w:sz w:val="24"/>
                <w:szCs w:val="24"/>
              </w:rPr>
              <w:t>”</w:t>
            </w:r>
            <w:r>
              <w:rPr>
                <w:sz w:val="24"/>
                <w:szCs w:val="24"/>
              </w:rPr>
              <w:t xml:space="preserve"> through SWGFL 360 review</w:t>
            </w:r>
          </w:p>
        </w:tc>
        <w:tc>
          <w:tcPr>
            <w:tcW w:w="3685" w:type="dxa"/>
          </w:tcPr>
          <w:p w:rsidR="005B457D" w:rsidRPr="00980918" w:rsidRDefault="005B457D" w:rsidP="005B457D">
            <w:pPr>
              <w:spacing w:before="120" w:after="120"/>
              <w:rPr>
                <w:sz w:val="24"/>
                <w:szCs w:val="24"/>
              </w:rPr>
            </w:pPr>
            <w:r>
              <w:rPr>
                <w:sz w:val="24"/>
                <w:szCs w:val="24"/>
              </w:rPr>
              <w:t>Continue to focus on e-safety and CSE, ensuring practice is in line with new directives and publications.</w:t>
            </w:r>
          </w:p>
          <w:p w:rsidR="00B514DB" w:rsidRPr="00980918" w:rsidRDefault="00B514DB" w:rsidP="006A5C2B">
            <w:pPr>
              <w:spacing w:before="120" w:after="120"/>
              <w:rPr>
                <w:sz w:val="24"/>
                <w:szCs w:val="24"/>
              </w:rPr>
            </w:pPr>
          </w:p>
        </w:tc>
      </w:tr>
      <w:tr w:rsidR="00980918" w:rsidRPr="00980918" w:rsidTr="006A5C2B">
        <w:trPr>
          <w:trHeight w:val="251"/>
        </w:trPr>
        <w:tc>
          <w:tcPr>
            <w:tcW w:w="567" w:type="dxa"/>
          </w:tcPr>
          <w:p w:rsidR="00980918" w:rsidRPr="00980918" w:rsidRDefault="00980918" w:rsidP="006A5C2B">
            <w:pPr>
              <w:spacing w:before="120" w:after="120"/>
              <w:rPr>
                <w:sz w:val="24"/>
                <w:szCs w:val="24"/>
              </w:rPr>
            </w:pPr>
          </w:p>
        </w:tc>
        <w:tc>
          <w:tcPr>
            <w:tcW w:w="709" w:type="dxa"/>
          </w:tcPr>
          <w:p w:rsidR="00980918" w:rsidRPr="00980918" w:rsidRDefault="00980918" w:rsidP="006A5C2B">
            <w:pPr>
              <w:spacing w:before="120" w:after="120"/>
              <w:ind w:left="34"/>
              <w:rPr>
                <w:rFonts w:ascii="Tahoma" w:hAnsi="Tahoma" w:cs="Tahoma"/>
              </w:rPr>
            </w:pPr>
          </w:p>
        </w:tc>
        <w:tc>
          <w:tcPr>
            <w:tcW w:w="6237" w:type="dxa"/>
            <w:gridSpan w:val="2"/>
          </w:tcPr>
          <w:p w:rsidR="00980918" w:rsidRPr="00980918" w:rsidRDefault="00980918" w:rsidP="006A5C2B">
            <w:pPr>
              <w:spacing w:before="120" w:after="120"/>
              <w:ind w:left="34" w:firstLine="23"/>
              <w:rPr>
                <w:rFonts w:ascii="Tahoma" w:hAnsi="Tahoma" w:cs="Tahoma"/>
              </w:rPr>
            </w:pPr>
          </w:p>
        </w:tc>
        <w:tc>
          <w:tcPr>
            <w:tcW w:w="3828" w:type="dxa"/>
          </w:tcPr>
          <w:p w:rsidR="00980918" w:rsidRPr="00980918" w:rsidRDefault="00980918" w:rsidP="006A5C2B">
            <w:pPr>
              <w:spacing w:before="120" w:after="120"/>
              <w:rPr>
                <w:sz w:val="24"/>
                <w:szCs w:val="24"/>
              </w:rPr>
            </w:pPr>
          </w:p>
        </w:tc>
        <w:tc>
          <w:tcPr>
            <w:tcW w:w="3685" w:type="dxa"/>
          </w:tcPr>
          <w:p w:rsidR="00980918" w:rsidRPr="00980918" w:rsidRDefault="00980918" w:rsidP="006A5C2B">
            <w:pPr>
              <w:spacing w:before="120" w:after="120"/>
              <w:rPr>
                <w:sz w:val="24"/>
                <w:szCs w:val="24"/>
              </w:rPr>
            </w:pPr>
          </w:p>
        </w:tc>
      </w:tr>
      <w:tr w:rsidR="00980918" w:rsidRPr="00980918" w:rsidTr="006A5C2B">
        <w:trPr>
          <w:trHeight w:val="251"/>
        </w:trPr>
        <w:tc>
          <w:tcPr>
            <w:tcW w:w="567" w:type="dxa"/>
          </w:tcPr>
          <w:p w:rsidR="00980918" w:rsidRPr="00980918" w:rsidRDefault="00980918" w:rsidP="006A5C2B">
            <w:pPr>
              <w:spacing w:before="120" w:after="120"/>
              <w:rPr>
                <w:b/>
                <w:sz w:val="24"/>
                <w:szCs w:val="24"/>
              </w:rPr>
            </w:pPr>
            <w:r w:rsidRPr="00980918">
              <w:rPr>
                <w:b/>
                <w:sz w:val="24"/>
                <w:szCs w:val="24"/>
              </w:rPr>
              <w:t>4.</w:t>
            </w:r>
          </w:p>
        </w:tc>
        <w:tc>
          <w:tcPr>
            <w:tcW w:w="709" w:type="dxa"/>
          </w:tcPr>
          <w:p w:rsidR="00980918" w:rsidRPr="00980918" w:rsidRDefault="00980918" w:rsidP="006A5C2B">
            <w:pPr>
              <w:spacing w:before="120" w:after="120"/>
              <w:ind w:left="34"/>
              <w:rPr>
                <w:rFonts w:ascii="Tahoma" w:hAnsi="Tahoma" w:cs="Tahoma"/>
              </w:rPr>
            </w:pPr>
          </w:p>
        </w:tc>
        <w:tc>
          <w:tcPr>
            <w:tcW w:w="6237" w:type="dxa"/>
            <w:gridSpan w:val="2"/>
          </w:tcPr>
          <w:p w:rsidR="00980918" w:rsidRPr="00980918" w:rsidRDefault="00980918" w:rsidP="006A5C2B">
            <w:pPr>
              <w:spacing w:before="120" w:after="120"/>
              <w:ind w:left="34" w:firstLine="23"/>
              <w:rPr>
                <w:rFonts w:ascii="Tahoma" w:hAnsi="Tahoma" w:cs="Tahoma"/>
                <w:b/>
              </w:rPr>
            </w:pPr>
            <w:r>
              <w:rPr>
                <w:rFonts w:ascii="Tahoma" w:hAnsi="Tahoma" w:cs="Tahoma"/>
                <w:b/>
              </w:rPr>
              <w:t>Outcomes</w:t>
            </w:r>
          </w:p>
        </w:tc>
        <w:tc>
          <w:tcPr>
            <w:tcW w:w="3828" w:type="dxa"/>
          </w:tcPr>
          <w:p w:rsidR="00980918" w:rsidRPr="00980918" w:rsidRDefault="00980918" w:rsidP="006A5C2B">
            <w:pPr>
              <w:spacing w:before="120" w:after="120"/>
              <w:rPr>
                <w:sz w:val="24"/>
                <w:szCs w:val="24"/>
              </w:rPr>
            </w:pPr>
          </w:p>
        </w:tc>
        <w:tc>
          <w:tcPr>
            <w:tcW w:w="3685" w:type="dxa"/>
          </w:tcPr>
          <w:p w:rsidR="00980918" w:rsidRPr="00980918" w:rsidRDefault="00980918" w:rsidP="006A5C2B">
            <w:pPr>
              <w:spacing w:before="120" w:after="120"/>
              <w:rPr>
                <w:sz w:val="24"/>
                <w:szCs w:val="24"/>
              </w:rPr>
            </w:pPr>
          </w:p>
        </w:tc>
      </w:tr>
      <w:tr w:rsidR="00980918" w:rsidRPr="00980918" w:rsidTr="006A5C2B">
        <w:trPr>
          <w:trHeight w:val="332"/>
        </w:trPr>
        <w:tc>
          <w:tcPr>
            <w:tcW w:w="567" w:type="dxa"/>
          </w:tcPr>
          <w:p w:rsidR="00980918" w:rsidRPr="00980918" w:rsidRDefault="00980918" w:rsidP="006A5C2B">
            <w:pPr>
              <w:spacing w:before="120" w:after="120"/>
              <w:rPr>
                <w:sz w:val="24"/>
                <w:szCs w:val="24"/>
              </w:rPr>
            </w:pPr>
          </w:p>
        </w:tc>
        <w:tc>
          <w:tcPr>
            <w:tcW w:w="709" w:type="dxa"/>
          </w:tcPr>
          <w:p w:rsidR="00980918" w:rsidRPr="00980918" w:rsidRDefault="00980918" w:rsidP="006A5C2B">
            <w:pPr>
              <w:spacing w:before="120" w:after="120"/>
              <w:ind w:left="34"/>
              <w:rPr>
                <w:rFonts w:ascii="Tahoma" w:hAnsi="Tahoma" w:cs="Tahoma"/>
              </w:rPr>
            </w:pPr>
            <w:r>
              <w:rPr>
                <w:rFonts w:ascii="Tahoma" w:hAnsi="Tahoma" w:cs="Tahoma"/>
              </w:rPr>
              <w:t>4.1</w:t>
            </w:r>
          </w:p>
        </w:tc>
        <w:tc>
          <w:tcPr>
            <w:tcW w:w="6237" w:type="dxa"/>
            <w:gridSpan w:val="2"/>
          </w:tcPr>
          <w:p w:rsidR="00980918" w:rsidRPr="004D1A55" w:rsidRDefault="00980918" w:rsidP="006A5C2B">
            <w:pPr>
              <w:spacing w:before="120" w:after="120"/>
              <w:ind w:left="34"/>
              <w:rPr>
                <w:rFonts w:ascii="Tahoma" w:hAnsi="Tahoma" w:cs="Tahoma"/>
              </w:rPr>
            </w:pPr>
            <w:r w:rsidRPr="004D1A55">
              <w:rPr>
                <w:rFonts w:ascii="Tahoma" w:hAnsi="Tahoma" w:cs="Tahoma"/>
              </w:rPr>
              <w:t>Eradicate blue subjects at A Level.</w:t>
            </w:r>
          </w:p>
        </w:tc>
        <w:tc>
          <w:tcPr>
            <w:tcW w:w="3828" w:type="dxa"/>
          </w:tcPr>
          <w:p w:rsidR="00980918" w:rsidRPr="006E7F8B" w:rsidRDefault="00AD3924" w:rsidP="006E7F8B">
            <w:pPr>
              <w:pStyle w:val="ListParagraph"/>
              <w:numPr>
                <w:ilvl w:val="0"/>
                <w:numId w:val="5"/>
              </w:numPr>
              <w:spacing w:before="120" w:after="120"/>
              <w:rPr>
                <w:sz w:val="24"/>
                <w:szCs w:val="24"/>
              </w:rPr>
            </w:pPr>
            <w:r>
              <w:rPr>
                <w:sz w:val="24"/>
                <w:szCs w:val="24"/>
              </w:rPr>
              <w:t xml:space="preserve">Our indications are that there should be no U grades in our A level results 2018. </w:t>
            </w:r>
          </w:p>
        </w:tc>
        <w:tc>
          <w:tcPr>
            <w:tcW w:w="3685" w:type="dxa"/>
          </w:tcPr>
          <w:p w:rsidR="00980918" w:rsidRPr="00980918" w:rsidRDefault="00980918" w:rsidP="006A5C2B">
            <w:pPr>
              <w:spacing w:before="120" w:after="120"/>
              <w:rPr>
                <w:sz w:val="24"/>
                <w:szCs w:val="24"/>
              </w:rPr>
            </w:pPr>
          </w:p>
        </w:tc>
      </w:tr>
      <w:tr w:rsidR="00980918" w:rsidRPr="00980918" w:rsidTr="006A5C2B">
        <w:trPr>
          <w:trHeight w:val="251"/>
        </w:trPr>
        <w:tc>
          <w:tcPr>
            <w:tcW w:w="567" w:type="dxa"/>
          </w:tcPr>
          <w:p w:rsidR="00980918" w:rsidRPr="00980918" w:rsidRDefault="00980918" w:rsidP="006A5C2B">
            <w:pPr>
              <w:spacing w:before="120" w:after="120"/>
              <w:rPr>
                <w:sz w:val="24"/>
                <w:szCs w:val="24"/>
              </w:rPr>
            </w:pPr>
          </w:p>
        </w:tc>
        <w:tc>
          <w:tcPr>
            <w:tcW w:w="709" w:type="dxa"/>
          </w:tcPr>
          <w:p w:rsidR="00980918" w:rsidRPr="00980918" w:rsidRDefault="00980918" w:rsidP="006A5C2B">
            <w:pPr>
              <w:spacing w:before="120" w:after="120"/>
              <w:ind w:left="34"/>
              <w:rPr>
                <w:rFonts w:ascii="Tahoma" w:hAnsi="Tahoma" w:cs="Tahoma"/>
              </w:rPr>
            </w:pPr>
            <w:r>
              <w:rPr>
                <w:rFonts w:ascii="Tahoma" w:hAnsi="Tahoma" w:cs="Tahoma"/>
              </w:rPr>
              <w:t>4.2</w:t>
            </w:r>
          </w:p>
        </w:tc>
        <w:tc>
          <w:tcPr>
            <w:tcW w:w="6237" w:type="dxa"/>
            <w:gridSpan w:val="2"/>
          </w:tcPr>
          <w:p w:rsidR="00980918" w:rsidRPr="004D1A55" w:rsidRDefault="00980918" w:rsidP="006A5C2B">
            <w:pPr>
              <w:spacing w:before="120" w:after="120"/>
              <w:ind w:left="34"/>
              <w:rPr>
                <w:rFonts w:ascii="Tahoma" w:hAnsi="Tahoma" w:cs="Tahoma"/>
              </w:rPr>
            </w:pPr>
            <w:r w:rsidRPr="004D1A55">
              <w:rPr>
                <w:rFonts w:ascii="Tahoma" w:hAnsi="Tahoma" w:cs="Tahoma"/>
              </w:rPr>
              <w:t>Continued focus on diminishing the difference between the progress and outcomes of disadvantaged students in comparison with other students.</w:t>
            </w:r>
          </w:p>
        </w:tc>
        <w:tc>
          <w:tcPr>
            <w:tcW w:w="3828" w:type="dxa"/>
          </w:tcPr>
          <w:p w:rsidR="00980918" w:rsidRPr="006D1FC7" w:rsidRDefault="00AD3924" w:rsidP="006D1FC7">
            <w:pPr>
              <w:pStyle w:val="ListParagraph"/>
              <w:numPr>
                <w:ilvl w:val="0"/>
                <w:numId w:val="5"/>
              </w:numPr>
              <w:spacing w:before="120" w:after="120"/>
              <w:rPr>
                <w:sz w:val="24"/>
                <w:szCs w:val="24"/>
              </w:rPr>
            </w:pPr>
            <w:r w:rsidRPr="006D1FC7">
              <w:rPr>
                <w:sz w:val="24"/>
                <w:szCs w:val="24"/>
              </w:rPr>
              <w:t>This has been a continuing focus with emphasis on supporting wellbeing, funding resources as appropriate, and the quality of teaching and intervention. Our</w:t>
            </w:r>
            <w:r w:rsidR="00F72B35" w:rsidRPr="006D1FC7">
              <w:rPr>
                <w:sz w:val="24"/>
                <w:szCs w:val="24"/>
              </w:rPr>
              <w:t xml:space="preserve"> revised approach to KS3 assessment will focus attention on the achievement of individuals in subject areas.  </w:t>
            </w:r>
          </w:p>
        </w:tc>
        <w:tc>
          <w:tcPr>
            <w:tcW w:w="3685" w:type="dxa"/>
          </w:tcPr>
          <w:p w:rsidR="00980918" w:rsidRPr="00980918" w:rsidRDefault="00980918" w:rsidP="006A5C2B">
            <w:pPr>
              <w:spacing w:before="120" w:after="120"/>
              <w:rPr>
                <w:sz w:val="24"/>
                <w:szCs w:val="24"/>
              </w:rPr>
            </w:pPr>
          </w:p>
        </w:tc>
      </w:tr>
      <w:tr w:rsidR="00980918" w:rsidRPr="00980918" w:rsidTr="006A5C2B">
        <w:trPr>
          <w:trHeight w:val="645"/>
        </w:trPr>
        <w:tc>
          <w:tcPr>
            <w:tcW w:w="567" w:type="dxa"/>
          </w:tcPr>
          <w:p w:rsidR="00980918" w:rsidRPr="00980918" w:rsidRDefault="00980918" w:rsidP="006A5C2B">
            <w:pPr>
              <w:spacing w:before="120" w:after="120"/>
              <w:rPr>
                <w:sz w:val="24"/>
                <w:szCs w:val="24"/>
              </w:rPr>
            </w:pPr>
          </w:p>
        </w:tc>
        <w:tc>
          <w:tcPr>
            <w:tcW w:w="709" w:type="dxa"/>
          </w:tcPr>
          <w:p w:rsidR="00980918" w:rsidRPr="00980918" w:rsidRDefault="006A5C2B" w:rsidP="006A5C2B">
            <w:pPr>
              <w:spacing w:before="120" w:after="120"/>
              <w:ind w:left="34"/>
              <w:rPr>
                <w:rFonts w:ascii="Tahoma" w:hAnsi="Tahoma" w:cs="Tahoma"/>
              </w:rPr>
            </w:pPr>
            <w:r>
              <w:rPr>
                <w:rFonts w:ascii="Tahoma" w:hAnsi="Tahoma" w:cs="Tahoma"/>
              </w:rPr>
              <w:t>4.3</w:t>
            </w:r>
          </w:p>
        </w:tc>
        <w:tc>
          <w:tcPr>
            <w:tcW w:w="6237" w:type="dxa"/>
            <w:gridSpan w:val="2"/>
          </w:tcPr>
          <w:p w:rsidR="00980918" w:rsidRPr="004D1A55" w:rsidRDefault="00980918" w:rsidP="006A5C2B">
            <w:pPr>
              <w:spacing w:before="120" w:after="120"/>
              <w:ind w:left="34"/>
              <w:rPr>
                <w:rFonts w:ascii="Tahoma" w:hAnsi="Tahoma" w:cs="Tahoma"/>
              </w:rPr>
            </w:pPr>
            <w:r w:rsidRPr="004D1A55">
              <w:rPr>
                <w:rFonts w:ascii="Tahoma" w:hAnsi="Tahoma" w:cs="Tahoma"/>
              </w:rPr>
              <w:t>Continued focus on progress and outcomes for most able students, boys and other id</w:t>
            </w:r>
            <w:r w:rsidR="006A5C2B" w:rsidRPr="004D1A55">
              <w:rPr>
                <w:rFonts w:ascii="Tahoma" w:hAnsi="Tahoma" w:cs="Tahoma"/>
              </w:rPr>
              <w:t>entified groups.</w:t>
            </w:r>
          </w:p>
        </w:tc>
        <w:tc>
          <w:tcPr>
            <w:tcW w:w="3828" w:type="dxa"/>
          </w:tcPr>
          <w:p w:rsidR="00104F37" w:rsidRDefault="00104F37" w:rsidP="006D1FC7">
            <w:pPr>
              <w:pStyle w:val="ListParagraph"/>
              <w:numPr>
                <w:ilvl w:val="0"/>
                <w:numId w:val="5"/>
              </w:numPr>
              <w:spacing w:before="120" w:after="120"/>
              <w:rPr>
                <w:sz w:val="24"/>
                <w:szCs w:val="24"/>
              </w:rPr>
            </w:pPr>
            <w:r>
              <w:rPr>
                <w:sz w:val="24"/>
                <w:szCs w:val="24"/>
              </w:rPr>
              <w:t>Achievement for All-style support in place for most able students.</w:t>
            </w:r>
          </w:p>
          <w:p w:rsidR="00104F37" w:rsidRDefault="00104F37" w:rsidP="006D1FC7">
            <w:pPr>
              <w:pStyle w:val="ListParagraph"/>
              <w:numPr>
                <w:ilvl w:val="0"/>
                <w:numId w:val="5"/>
              </w:numPr>
              <w:spacing w:before="120" w:after="120"/>
              <w:rPr>
                <w:sz w:val="24"/>
                <w:szCs w:val="24"/>
              </w:rPr>
            </w:pPr>
            <w:r>
              <w:rPr>
                <w:sz w:val="24"/>
                <w:szCs w:val="24"/>
              </w:rPr>
              <w:lastRenderedPageBreak/>
              <w:t>Identified underachieving boys in Y11 were supported by JMA and SLT mentors.</w:t>
            </w:r>
          </w:p>
          <w:p w:rsidR="00980918" w:rsidRDefault="00F72B35" w:rsidP="006D1FC7">
            <w:pPr>
              <w:pStyle w:val="ListParagraph"/>
              <w:numPr>
                <w:ilvl w:val="0"/>
                <w:numId w:val="5"/>
              </w:numPr>
              <w:spacing w:before="120" w:after="120"/>
              <w:rPr>
                <w:sz w:val="24"/>
                <w:szCs w:val="24"/>
              </w:rPr>
            </w:pPr>
            <w:r w:rsidRPr="006D1FC7">
              <w:rPr>
                <w:sz w:val="24"/>
                <w:szCs w:val="24"/>
              </w:rPr>
              <w:t xml:space="preserve">Our revised approach to KS3 assessment will focus attention on the achievement of individuals in subject areas.  </w:t>
            </w:r>
          </w:p>
          <w:p w:rsidR="00104F37" w:rsidRPr="006D1FC7" w:rsidRDefault="00104F37" w:rsidP="006D1FC7">
            <w:pPr>
              <w:pStyle w:val="ListParagraph"/>
              <w:numPr>
                <w:ilvl w:val="0"/>
                <w:numId w:val="5"/>
              </w:numPr>
              <w:spacing w:before="120" w:after="120"/>
              <w:rPr>
                <w:sz w:val="24"/>
                <w:szCs w:val="24"/>
              </w:rPr>
            </w:pPr>
            <w:r>
              <w:rPr>
                <w:sz w:val="24"/>
                <w:szCs w:val="24"/>
              </w:rPr>
              <w:t>All disadvantaged students attended interventions</w:t>
            </w:r>
          </w:p>
        </w:tc>
        <w:tc>
          <w:tcPr>
            <w:tcW w:w="3685" w:type="dxa"/>
          </w:tcPr>
          <w:p w:rsidR="00980918" w:rsidRPr="00980918" w:rsidRDefault="00980918" w:rsidP="006A5C2B">
            <w:pPr>
              <w:spacing w:before="120" w:after="120"/>
              <w:rPr>
                <w:sz w:val="24"/>
                <w:szCs w:val="24"/>
              </w:rPr>
            </w:pPr>
          </w:p>
        </w:tc>
      </w:tr>
      <w:tr w:rsidR="00980918" w:rsidRPr="00980918" w:rsidTr="006A5C2B">
        <w:trPr>
          <w:trHeight w:val="251"/>
        </w:trPr>
        <w:tc>
          <w:tcPr>
            <w:tcW w:w="567" w:type="dxa"/>
          </w:tcPr>
          <w:p w:rsidR="00980918" w:rsidRPr="00980918" w:rsidRDefault="00980918" w:rsidP="006A5C2B">
            <w:pPr>
              <w:spacing w:before="120" w:after="120"/>
              <w:rPr>
                <w:sz w:val="24"/>
                <w:szCs w:val="24"/>
              </w:rPr>
            </w:pPr>
          </w:p>
        </w:tc>
        <w:tc>
          <w:tcPr>
            <w:tcW w:w="709" w:type="dxa"/>
          </w:tcPr>
          <w:p w:rsidR="00980918" w:rsidRPr="00980918" w:rsidRDefault="006A5C2B" w:rsidP="006A5C2B">
            <w:pPr>
              <w:spacing w:before="120" w:after="120"/>
              <w:ind w:left="34"/>
              <w:rPr>
                <w:rFonts w:ascii="Tahoma" w:hAnsi="Tahoma" w:cs="Tahoma"/>
              </w:rPr>
            </w:pPr>
            <w:r>
              <w:rPr>
                <w:rFonts w:ascii="Tahoma" w:hAnsi="Tahoma" w:cs="Tahoma"/>
              </w:rPr>
              <w:t>4.4</w:t>
            </w:r>
          </w:p>
        </w:tc>
        <w:tc>
          <w:tcPr>
            <w:tcW w:w="6237" w:type="dxa"/>
            <w:gridSpan w:val="2"/>
          </w:tcPr>
          <w:p w:rsidR="00980918" w:rsidRPr="004D1A55" w:rsidRDefault="006A5C2B" w:rsidP="006A5C2B">
            <w:pPr>
              <w:spacing w:before="120" w:after="120"/>
              <w:ind w:left="34"/>
              <w:rPr>
                <w:rFonts w:ascii="Tahoma" w:hAnsi="Tahoma" w:cs="Tahoma"/>
              </w:rPr>
            </w:pPr>
            <w:r w:rsidRPr="004D1A55">
              <w:rPr>
                <w:rFonts w:ascii="Tahoma" w:hAnsi="Tahoma" w:cs="Tahoma"/>
              </w:rPr>
              <w:t>C</w:t>
            </w:r>
            <w:r w:rsidR="00980918" w:rsidRPr="004D1A55">
              <w:rPr>
                <w:rFonts w:ascii="Tahoma" w:hAnsi="Tahoma" w:cs="Tahoma"/>
              </w:rPr>
              <w:t>ontinued focus on supporting students who need to catch up through catch-up strategies and Club 100</w:t>
            </w:r>
            <w:r w:rsidRPr="004D1A55">
              <w:rPr>
                <w:rFonts w:ascii="Tahoma" w:hAnsi="Tahoma" w:cs="Tahoma"/>
              </w:rPr>
              <w:t>.</w:t>
            </w:r>
          </w:p>
        </w:tc>
        <w:tc>
          <w:tcPr>
            <w:tcW w:w="3828" w:type="dxa"/>
          </w:tcPr>
          <w:p w:rsidR="00980918" w:rsidRDefault="009D4D6C" w:rsidP="006A5C2B">
            <w:pPr>
              <w:spacing w:before="120" w:after="120"/>
              <w:rPr>
                <w:sz w:val="24"/>
                <w:szCs w:val="24"/>
              </w:rPr>
            </w:pPr>
            <w:r>
              <w:rPr>
                <w:sz w:val="24"/>
                <w:szCs w:val="24"/>
              </w:rPr>
              <w:t>English:</w:t>
            </w:r>
          </w:p>
          <w:p w:rsidR="009D4D6C" w:rsidRPr="009D4D6C" w:rsidRDefault="009D4D6C" w:rsidP="00857317">
            <w:pPr>
              <w:pStyle w:val="ListParagraph"/>
              <w:numPr>
                <w:ilvl w:val="0"/>
                <w:numId w:val="7"/>
              </w:numPr>
              <w:spacing w:before="120" w:after="120"/>
              <w:rPr>
                <w:sz w:val="24"/>
                <w:szCs w:val="24"/>
              </w:rPr>
            </w:pPr>
            <w:r w:rsidRPr="009D4D6C">
              <w:rPr>
                <w:sz w:val="24"/>
              </w:rPr>
              <w:t xml:space="preserve">In term 2 we had 6 pupils move back into normal lessons as we deemed them KS3 ready. 4 pupils have moved up from the bottom group. </w:t>
            </w:r>
          </w:p>
          <w:p w:rsidR="009D4D6C" w:rsidRPr="009D4D6C" w:rsidRDefault="009D4D6C" w:rsidP="00857317">
            <w:pPr>
              <w:pStyle w:val="ListParagraph"/>
              <w:numPr>
                <w:ilvl w:val="0"/>
                <w:numId w:val="7"/>
              </w:numPr>
              <w:spacing w:before="120" w:after="120"/>
              <w:rPr>
                <w:sz w:val="24"/>
                <w:szCs w:val="24"/>
              </w:rPr>
            </w:pPr>
            <w:r>
              <w:rPr>
                <w:sz w:val="24"/>
              </w:rPr>
              <w:t>In the final term we only have 11 pupils in the top group and 4 pupils in the lower group. JNI estimates that only pupils in the lower group will not be ready for KS3 and will require additional support.</w:t>
            </w:r>
          </w:p>
          <w:p w:rsidR="009D4D6C" w:rsidRPr="00462F10" w:rsidRDefault="009D4D6C" w:rsidP="00857317">
            <w:pPr>
              <w:pStyle w:val="ListParagraph"/>
              <w:numPr>
                <w:ilvl w:val="0"/>
                <w:numId w:val="7"/>
              </w:numPr>
              <w:spacing w:before="120" w:after="120"/>
              <w:rPr>
                <w:sz w:val="24"/>
                <w:szCs w:val="24"/>
              </w:rPr>
            </w:pPr>
            <w:r>
              <w:rPr>
                <w:sz w:val="24"/>
              </w:rPr>
              <w:t xml:space="preserve">Our target was 75% of all identified pupils would be KS3 ready and by the end of the year we will </w:t>
            </w:r>
            <w:r w:rsidR="00590E67">
              <w:rPr>
                <w:sz w:val="24"/>
              </w:rPr>
              <w:t>have 83% of pupils ready for Year 8.</w:t>
            </w:r>
          </w:p>
          <w:p w:rsidR="00462F10" w:rsidRPr="00857317" w:rsidRDefault="00462F10" w:rsidP="00462F10">
            <w:pPr>
              <w:spacing w:before="120" w:after="120"/>
              <w:rPr>
                <w:sz w:val="24"/>
                <w:szCs w:val="24"/>
              </w:rPr>
            </w:pPr>
            <w:r w:rsidRPr="00857317">
              <w:rPr>
                <w:sz w:val="24"/>
                <w:szCs w:val="24"/>
              </w:rPr>
              <w:t>Maths:</w:t>
            </w:r>
          </w:p>
          <w:p w:rsidR="00857317" w:rsidRPr="00857317" w:rsidRDefault="00857317" w:rsidP="00857317">
            <w:pPr>
              <w:pStyle w:val="NoSpacing"/>
              <w:numPr>
                <w:ilvl w:val="0"/>
                <w:numId w:val="7"/>
              </w:numPr>
              <w:rPr>
                <w:sz w:val="24"/>
                <w:szCs w:val="24"/>
              </w:rPr>
            </w:pPr>
            <w:r w:rsidRPr="00857317">
              <w:rPr>
                <w:sz w:val="24"/>
                <w:szCs w:val="24"/>
              </w:rPr>
              <w:t>4 pupils have since moved up from the lowest attainment group into sets above. One moved out of the intervention in spring term.</w:t>
            </w:r>
          </w:p>
          <w:p w:rsidR="00857317" w:rsidRPr="00857317" w:rsidRDefault="00857317" w:rsidP="00857317">
            <w:pPr>
              <w:pStyle w:val="ListParagraph"/>
              <w:rPr>
                <w:sz w:val="24"/>
                <w:szCs w:val="24"/>
              </w:rPr>
            </w:pPr>
          </w:p>
          <w:p w:rsidR="00857317" w:rsidRPr="00857317" w:rsidRDefault="00857317" w:rsidP="00857317">
            <w:pPr>
              <w:pStyle w:val="NoSpacing"/>
              <w:numPr>
                <w:ilvl w:val="0"/>
                <w:numId w:val="7"/>
              </w:numPr>
              <w:rPr>
                <w:sz w:val="24"/>
                <w:szCs w:val="24"/>
              </w:rPr>
            </w:pPr>
            <w:r w:rsidRPr="00857317">
              <w:rPr>
                <w:sz w:val="24"/>
                <w:szCs w:val="24"/>
              </w:rPr>
              <w:t xml:space="preserve">Only one pupil still working towards 1, all other pupils securing a 1- or 1 at this stage. In total 8 of the group are ready to be monitored through class teachers and 9 will continue to be supported in year 8 through additional </w:t>
            </w:r>
            <w:proofErr w:type="gramStart"/>
            <w:r w:rsidRPr="00857317">
              <w:rPr>
                <w:sz w:val="24"/>
                <w:szCs w:val="24"/>
              </w:rPr>
              <w:t>intervention.</w:t>
            </w:r>
            <w:proofErr w:type="gramEnd"/>
          </w:p>
          <w:p w:rsidR="00857317" w:rsidRPr="00857317" w:rsidRDefault="00857317" w:rsidP="00857317">
            <w:pPr>
              <w:pStyle w:val="ListParagraph"/>
              <w:rPr>
                <w:sz w:val="24"/>
                <w:szCs w:val="24"/>
              </w:rPr>
            </w:pPr>
          </w:p>
          <w:p w:rsidR="00857317" w:rsidRPr="00857317" w:rsidRDefault="00857317" w:rsidP="00857317">
            <w:pPr>
              <w:pStyle w:val="NoSpacing"/>
              <w:numPr>
                <w:ilvl w:val="0"/>
                <w:numId w:val="7"/>
              </w:numPr>
              <w:rPr>
                <w:sz w:val="24"/>
                <w:szCs w:val="24"/>
              </w:rPr>
            </w:pPr>
            <w:r w:rsidRPr="00857317">
              <w:rPr>
                <w:sz w:val="24"/>
                <w:szCs w:val="24"/>
              </w:rPr>
              <w:t>Many pupils have stronger skills test results that problem solving style, this will also be addressed through class teaching next year.</w:t>
            </w:r>
            <w:r w:rsidR="00104F37">
              <w:rPr>
                <w:sz w:val="24"/>
                <w:szCs w:val="24"/>
              </w:rPr>
              <w:t xml:space="preserve"> Pupils became more engaged through the process </w:t>
            </w:r>
          </w:p>
          <w:p w:rsidR="00462F10" w:rsidRPr="00462F10" w:rsidRDefault="00462F10" w:rsidP="00857317">
            <w:pPr>
              <w:pStyle w:val="ListParagraph"/>
              <w:spacing w:before="120" w:after="120"/>
              <w:rPr>
                <w:color w:val="FF0000"/>
                <w:sz w:val="24"/>
                <w:szCs w:val="24"/>
              </w:rPr>
            </w:pPr>
          </w:p>
        </w:tc>
        <w:tc>
          <w:tcPr>
            <w:tcW w:w="3685" w:type="dxa"/>
          </w:tcPr>
          <w:p w:rsidR="00857317" w:rsidRDefault="00857317" w:rsidP="00857317">
            <w:pPr>
              <w:spacing w:before="120" w:after="120"/>
              <w:rPr>
                <w:sz w:val="24"/>
                <w:szCs w:val="24"/>
              </w:rPr>
            </w:pPr>
          </w:p>
          <w:p w:rsidR="00857317" w:rsidRDefault="00857317" w:rsidP="00857317">
            <w:pPr>
              <w:spacing w:before="120" w:after="120"/>
              <w:rPr>
                <w:sz w:val="24"/>
                <w:szCs w:val="24"/>
              </w:rPr>
            </w:pPr>
          </w:p>
          <w:p w:rsidR="00857317" w:rsidRDefault="00857317" w:rsidP="00857317">
            <w:pPr>
              <w:spacing w:before="120" w:after="120"/>
              <w:rPr>
                <w:sz w:val="24"/>
                <w:szCs w:val="24"/>
              </w:rPr>
            </w:pPr>
          </w:p>
          <w:p w:rsidR="00857317" w:rsidRDefault="00857317" w:rsidP="00857317">
            <w:pPr>
              <w:spacing w:before="120" w:after="120"/>
              <w:rPr>
                <w:sz w:val="24"/>
                <w:szCs w:val="24"/>
              </w:rPr>
            </w:pPr>
          </w:p>
          <w:p w:rsidR="00857317" w:rsidRDefault="00857317" w:rsidP="00857317">
            <w:pPr>
              <w:spacing w:before="120" w:after="120"/>
              <w:rPr>
                <w:sz w:val="24"/>
                <w:szCs w:val="24"/>
              </w:rPr>
            </w:pPr>
          </w:p>
          <w:p w:rsidR="00857317" w:rsidRDefault="00857317" w:rsidP="00857317">
            <w:pPr>
              <w:spacing w:before="120" w:after="120"/>
              <w:rPr>
                <w:sz w:val="24"/>
                <w:szCs w:val="24"/>
              </w:rPr>
            </w:pPr>
          </w:p>
          <w:p w:rsidR="00857317" w:rsidRDefault="00857317" w:rsidP="00857317">
            <w:pPr>
              <w:spacing w:before="120" w:after="120"/>
              <w:rPr>
                <w:sz w:val="24"/>
                <w:szCs w:val="24"/>
              </w:rPr>
            </w:pPr>
          </w:p>
          <w:p w:rsidR="00857317" w:rsidRDefault="00857317" w:rsidP="00857317">
            <w:pPr>
              <w:spacing w:before="120" w:after="120"/>
              <w:rPr>
                <w:sz w:val="24"/>
                <w:szCs w:val="24"/>
              </w:rPr>
            </w:pPr>
          </w:p>
          <w:p w:rsidR="00857317" w:rsidRDefault="00857317" w:rsidP="00857317">
            <w:pPr>
              <w:spacing w:before="120" w:after="120"/>
              <w:rPr>
                <w:sz w:val="24"/>
                <w:szCs w:val="24"/>
              </w:rPr>
            </w:pPr>
          </w:p>
          <w:p w:rsidR="00857317" w:rsidRDefault="00857317" w:rsidP="00857317">
            <w:pPr>
              <w:spacing w:before="120" w:after="120"/>
              <w:rPr>
                <w:sz w:val="24"/>
                <w:szCs w:val="24"/>
              </w:rPr>
            </w:pPr>
          </w:p>
          <w:p w:rsidR="00857317" w:rsidRDefault="00857317" w:rsidP="00857317">
            <w:pPr>
              <w:spacing w:before="120" w:after="120"/>
              <w:rPr>
                <w:sz w:val="24"/>
                <w:szCs w:val="24"/>
              </w:rPr>
            </w:pPr>
          </w:p>
          <w:p w:rsidR="00857317" w:rsidRPr="00857317" w:rsidRDefault="00104F37" w:rsidP="00857317">
            <w:pPr>
              <w:pStyle w:val="ListParagraph"/>
              <w:numPr>
                <w:ilvl w:val="0"/>
                <w:numId w:val="6"/>
              </w:numPr>
              <w:spacing w:before="120" w:after="120"/>
              <w:rPr>
                <w:sz w:val="24"/>
                <w:szCs w:val="24"/>
              </w:rPr>
            </w:pPr>
            <w:r>
              <w:rPr>
                <w:sz w:val="24"/>
                <w:szCs w:val="24"/>
              </w:rPr>
              <w:t>Catch-Up strategies and Club 100 will be implemented in Y7 and for identifies students in Y8.</w:t>
            </w:r>
          </w:p>
        </w:tc>
      </w:tr>
    </w:tbl>
    <w:p w:rsidR="00743AE0" w:rsidRPr="00743AE0" w:rsidRDefault="00743AE0">
      <w:pPr>
        <w:rPr>
          <w:sz w:val="24"/>
          <w:szCs w:val="24"/>
        </w:rPr>
      </w:pPr>
    </w:p>
    <w:sectPr w:rsidR="00743AE0" w:rsidRPr="00743AE0" w:rsidSect="00BC1CC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D15"/>
    <w:multiLevelType w:val="hybridMultilevel"/>
    <w:tmpl w:val="6930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36482"/>
    <w:multiLevelType w:val="hybridMultilevel"/>
    <w:tmpl w:val="973E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52481"/>
    <w:multiLevelType w:val="hybridMultilevel"/>
    <w:tmpl w:val="48E2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611E7"/>
    <w:multiLevelType w:val="hybridMultilevel"/>
    <w:tmpl w:val="9E967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FD519C"/>
    <w:multiLevelType w:val="hybridMultilevel"/>
    <w:tmpl w:val="7832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B7C97"/>
    <w:multiLevelType w:val="hybridMultilevel"/>
    <w:tmpl w:val="EDD8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8538F"/>
    <w:multiLevelType w:val="hybridMultilevel"/>
    <w:tmpl w:val="94B2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2B02DD"/>
    <w:multiLevelType w:val="hybridMultilevel"/>
    <w:tmpl w:val="5DAE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CE"/>
    <w:rsid w:val="000744E1"/>
    <w:rsid w:val="000A54B7"/>
    <w:rsid w:val="000F2940"/>
    <w:rsid w:val="00104F37"/>
    <w:rsid w:val="00195720"/>
    <w:rsid w:val="003F4A40"/>
    <w:rsid w:val="00462F10"/>
    <w:rsid w:val="004C612A"/>
    <w:rsid w:val="004D1A55"/>
    <w:rsid w:val="00554C20"/>
    <w:rsid w:val="0057319A"/>
    <w:rsid w:val="00590E67"/>
    <w:rsid w:val="005B457D"/>
    <w:rsid w:val="006A5C2B"/>
    <w:rsid w:val="006D1FC7"/>
    <w:rsid w:val="006E7F8B"/>
    <w:rsid w:val="00743AE0"/>
    <w:rsid w:val="00857317"/>
    <w:rsid w:val="00924849"/>
    <w:rsid w:val="00980918"/>
    <w:rsid w:val="009D4D6C"/>
    <w:rsid w:val="009F5801"/>
    <w:rsid w:val="00A62CAA"/>
    <w:rsid w:val="00A9566E"/>
    <w:rsid w:val="00AD3924"/>
    <w:rsid w:val="00B05529"/>
    <w:rsid w:val="00B514DB"/>
    <w:rsid w:val="00B91C90"/>
    <w:rsid w:val="00BB0BF3"/>
    <w:rsid w:val="00BC1CCE"/>
    <w:rsid w:val="00BC5056"/>
    <w:rsid w:val="00C04F45"/>
    <w:rsid w:val="00C14523"/>
    <w:rsid w:val="00C5779F"/>
    <w:rsid w:val="00CF11C9"/>
    <w:rsid w:val="00DB3E16"/>
    <w:rsid w:val="00E05CA4"/>
    <w:rsid w:val="00E54E55"/>
    <w:rsid w:val="00E85288"/>
    <w:rsid w:val="00E87E2C"/>
    <w:rsid w:val="00F67F55"/>
    <w:rsid w:val="00F72B35"/>
    <w:rsid w:val="00FF4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7E23A-5CB4-4443-9F5B-C4D34FEA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E16"/>
    <w:pPr>
      <w:ind w:left="720"/>
      <w:contextualSpacing/>
    </w:pPr>
  </w:style>
  <w:style w:type="paragraph" w:styleId="NoSpacing">
    <w:name w:val="No Spacing"/>
    <w:uiPriority w:val="1"/>
    <w:qFormat/>
    <w:rsid w:val="00857317"/>
    <w:pPr>
      <w:spacing w:after="0" w:line="240" w:lineRule="auto"/>
    </w:pPr>
  </w:style>
  <w:style w:type="paragraph" w:styleId="BalloonText">
    <w:name w:val="Balloon Text"/>
    <w:basedOn w:val="Normal"/>
    <w:link w:val="BalloonTextChar"/>
    <w:uiPriority w:val="99"/>
    <w:semiHidden/>
    <w:unhideWhenUsed/>
    <w:rsid w:val="000A5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CC81C909</Template>
  <TotalTime>0</TotalTime>
  <Pages>13</Pages>
  <Words>1774</Words>
  <Characters>10116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C.Watson</dc:creator>
  <cp:keywords/>
  <dc:description/>
  <cp:lastModifiedBy>K.Whordley</cp:lastModifiedBy>
  <cp:revision>2</cp:revision>
  <cp:lastPrinted>2018-06-29T08:43:00Z</cp:lastPrinted>
  <dcterms:created xsi:type="dcterms:W3CDTF">2018-06-29T08:43:00Z</dcterms:created>
  <dcterms:modified xsi:type="dcterms:W3CDTF">2018-06-29T08:43:00Z</dcterms:modified>
</cp:coreProperties>
</file>