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86" w:rsidRPr="00993A86" w:rsidRDefault="00993A86" w:rsidP="00993A86">
      <w:pPr>
        <w:jc w:val="center"/>
        <w:rPr>
          <w:rFonts w:ascii="Candara" w:hAnsi="Candara"/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C62FAB" wp14:editId="1927483A">
            <wp:simplePos x="0" y="0"/>
            <wp:positionH relativeFrom="column">
              <wp:posOffset>7007860</wp:posOffset>
            </wp:positionH>
            <wp:positionV relativeFrom="paragraph">
              <wp:posOffset>-409575</wp:posOffset>
            </wp:positionV>
            <wp:extent cx="1301750" cy="1343025"/>
            <wp:effectExtent l="0" t="0" r="0" b="0"/>
            <wp:wrapNone/>
            <wp:docPr id="5" name="Picture 4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90184A7A-8A2F-4F27-B43F-B8149DAB70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0184A7A-8A2F-4F27-B43F-B8149DAB70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93"/>
                    <a:stretch/>
                  </pic:blipFill>
                  <pic:spPr>
                    <a:xfrm>
                      <a:off x="0" y="0"/>
                      <a:ext cx="1301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A86">
        <w:rPr>
          <w:rFonts w:ascii="Candara" w:hAnsi="Candara"/>
          <w:b/>
          <w:bCs/>
          <w:sz w:val="40"/>
          <w:szCs w:val="40"/>
        </w:rPr>
        <w:t>Shenfield High School</w:t>
      </w:r>
    </w:p>
    <w:p w:rsidR="00993A86" w:rsidRPr="00993A86" w:rsidRDefault="00993A86" w:rsidP="00993A86">
      <w:pPr>
        <w:jc w:val="center"/>
        <w:rPr>
          <w:rFonts w:ascii="Candara" w:hAnsi="Candara"/>
          <w:b/>
          <w:bCs/>
          <w:sz w:val="36"/>
          <w:szCs w:val="36"/>
        </w:rPr>
      </w:pPr>
      <w:r w:rsidRPr="00993A86">
        <w:rPr>
          <w:rFonts w:ascii="Candara" w:hAnsi="Candara"/>
          <w:b/>
          <w:bCs/>
          <w:sz w:val="36"/>
          <w:szCs w:val="36"/>
        </w:rPr>
        <w:t>School Improvement Plan 2022-23</w:t>
      </w:r>
    </w:p>
    <w:p w:rsidR="00993A86" w:rsidRPr="00993A86" w:rsidRDefault="00993A86">
      <w:pPr>
        <w:rPr>
          <w:rFonts w:ascii="Candara" w:hAnsi="Candara"/>
        </w:rPr>
      </w:pPr>
    </w:p>
    <w:p w:rsidR="00993A86" w:rsidRDefault="00993A86">
      <w:pPr>
        <w:rPr>
          <w:rFonts w:ascii="Candara" w:hAnsi="Candara"/>
          <w:b/>
          <w:bCs/>
          <w:sz w:val="28"/>
          <w:szCs w:val="28"/>
        </w:rPr>
      </w:pPr>
      <w:r w:rsidRPr="00993A86">
        <w:rPr>
          <w:rFonts w:ascii="Candara" w:hAnsi="Candara"/>
          <w:b/>
          <w:bCs/>
          <w:sz w:val="28"/>
          <w:szCs w:val="28"/>
        </w:rPr>
        <w:t>School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63"/>
        <w:gridCol w:w="2163"/>
        <w:gridCol w:w="2652"/>
        <w:gridCol w:w="2218"/>
        <w:gridCol w:w="1964"/>
        <w:gridCol w:w="1544"/>
      </w:tblGrid>
      <w:tr w:rsidR="00CB582B" w:rsidTr="00CB582B">
        <w:trPr>
          <w:trHeight w:val="249"/>
        </w:trPr>
        <w:tc>
          <w:tcPr>
            <w:tcW w:w="1722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Students on roll</w:t>
            </w: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 xml:space="preserve"> 11-16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Number in sixth form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Boys</w:t>
            </w:r>
          </w:p>
        </w:tc>
        <w:tc>
          <w:tcPr>
            <w:tcW w:w="2652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Girls</w:t>
            </w:r>
          </w:p>
        </w:tc>
        <w:tc>
          <w:tcPr>
            <w:tcW w:w="2218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FSM</w:t>
            </w:r>
          </w:p>
        </w:tc>
        <w:tc>
          <w:tcPr>
            <w:tcW w:w="1964" w:type="dxa"/>
            <w:shd w:val="clear" w:color="auto" w:fill="0070C0"/>
            <w:vAlign w:val="center"/>
          </w:tcPr>
          <w:p w:rsidR="00CB582B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PP</w:t>
            </w:r>
          </w:p>
        </w:tc>
        <w:tc>
          <w:tcPr>
            <w:tcW w:w="1544" w:type="dxa"/>
            <w:shd w:val="clear" w:color="auto" w:fill="0070C0"/>
          </w:tcPr>
          <w:p w:rsidR="00CB582B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B582B" w:rsidTr="00CB582B">
        <w:trPr>
          <w:trHeight w:val="1066"/>
        </w:trPr>
        <w:tc>
          <w:tcPr>
            <w:tcW w:w="1722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1195</w:t>
            </w:r>
          </w:p>
        </w:tc>
        <w:tc>
          <w:tcPr>
            <w:tcW w:w="2163" w:type="dxa"/>
            <w:vAlign w:val="center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341</w:t>
            </w:r>
          </w:p>
        </w:tc>
        <w:tc>
          <w:tcPr>
            <w:tcW w:w="2163" w:type="dxa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53.4%</w:t>
            </w:r>
          </w:p>
        </w:tc>
        <w:tc>
          <w:tcPr>
            <w:tcW w:w="2652" w:type="dxa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46.6%</w:t>
            </w:r>
          </w:p>
        </w:tc>
        <w:tc>
          <w:tcPr>
            <w:tcW w:w="2218" w:type="dxa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12.9 % ( 199 students)</w:t>
            </w:r>
          </w:p>
        </w:tc>
        <w:tc>
          <w:tcPr>
            <w:tcW w:w="1964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15.9% (244 students)</w:t>
            </w:r>
          </w:p>
        </w:tc>
        <w:tc>
          <w:tcPr>
            <w:tcW w:w="1544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CB582B" w:rsidTr="00CB582B">
        <w:trPr>
          <w:trHeight w:val="341"/>
        </w:trPr>
        <w:tc>
          <w:tcPr>
            <w:tcW w:w="1722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SEND Students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CIN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CLD</w:t>
            </w:r>
          </w:p>
        </w:tc>
        <w:tc>
          <w:tcPr>
            <w:tcW w:w="2652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S/PN</w:t>
            </w:r>
          </w:p>
        </w:tc>
        <w:tc>
          <w:tcPr>
            <w:tcW w:w="2218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SEMH</w:t>
            </w:r>
          </w:p>
        </w:tc>
        <w:tc>
          <w:tcPr>
            <w:tcW w:w="1964" w:type="dxa"/>
            <w:shd w:val="clear" w:color="auto" w:fill="0070C0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Young Carers</w:t>
            </w:r>
          </w:p>
        </w:tc>
        <w:tc>
          <w:tcPr>
            <w:tcW w:w="1544" w:type="dxa"/>
            <w:shd w:val="clear" w:color="auto" w:fill="0070C0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LAC</w:t>
            </w:r>
          </w:p>
        </w:tc>
      </w:tr>
      <w:tr w:rsidR="00CB582B" w:rsidTr="00CB582B">
        <w:trPr>
          <w:trHeight w:val="1256"/>
        </w:trPr>
        <w:tc>
          <w:tcPr>
            <w:tcW w:w="1722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307* (20%)</w:t>
            </w:r>
          </w:p>
        </w:tc>
        <w:tc>
          <w:tcPr>
            <w:tcW w:w="2163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80 students</w:t>
            </w: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22 with EHCP</w:t>
            </w:r>
          </w:p>
        </w:tc>
        <w:tc>
          <w:tcPr>
            <w:tcW w:w="2163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117 students</w:t>
            </w: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3 with EHCP</w:t>
            </w:r>
          </w:p>
        </w:tc>
        <w:tc>
          <w:tcPr>
            <w:tcW w:w="2652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28 students</w:t>
            </w: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6 with EHCP</w:t>
            </w:r>
          </w:p>
        </w:tc>
        <w:tc>
          <w:tcPr>
            <w:tcW w:w="2218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43 students</w:t>
            </w: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5 with EHCP</w:t>
            </w:r>
          </w:p>
        </w:tc>
        <w:tc>
          <w:tcPr>
            <w:tcW w:w="1964" w:type="dxa"/>
            <w:vAlign w:val="center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48 students</w:t>
            </w:r>
          </w:p>
        </w:tc>
        <w:tc>
          <w:tcPr>
            <w:tcW w:w="1544" w:type="dxa"/>
            <w:vAlign w:val="center"/>
          </w:tcPr>
          <w:p w:rsidR="00CB582B" w:rsidRPr="003039F3" w:rsidRDefault="00CB582B" w:rsidP="00CB582B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2</w:t>
            </w:r>
          </w:p>
        </w:tc>
      </w:tr>
      <w:tr w:rsidR="00CB582B" w:rsidTr="00E115A6">
        <w:trPr>
          <w:trHeight w:val="420"/>
        </w:trPr>
        <w:tc>
          <w:tcPr>
            <w:tcW w:w="14426" w:type="dxa"/>
            <w:gridSpan w:val="7"/>
            <w:shd w:val="clear" w:color="auto" w:fill="0070C0"/>
            <w:vAlign w:val="center"/>
          </w:tcPr>
          <w:p w:rsidR="00CB582B" w:rsidRDefault="00CB582B" w:rsidP="00CB582B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Most Recent Ofsted Nov 2018</w:t>
            </w:r>
          </w:p>
        </w:tc>
      </w:tr>
      <w:tr w:rsidR="00CB582B" w:rsidTr="00CB582B">
        <w:trPr>
          <w:trHeight w:val="2516"/>
        </w:trPr>
        <w:tc>
          <w:tcPr>
            <w:tcW w:w="14426" w:type="dxa"/>
            <w:gridSpan w:val="7"/>
          </w:tcPr>
          <w:p w:rsidR="00CB582B" w:rsidRPr="00CB582B" w:rsidRDefault="00CB582B" w:rsidP="003039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B582B">
              <w:rPr>
                <w:rFonts w:ascii="Candara" w:hAnsi="Candara"/>
                <w:b/>
                <w:bCs/>
                <w:sz w:val="24"/>
                <w:szCs w:val="24"/>
              </w:rPr>
              <w:t>School continues to be good</w:t>
            </w:r>
          </w:p>
          <w:p w:rsidR="00CB582B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02392BB0" wp14:editId="55AC06E0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15240</wp:posOffset>
                  </wp:positionV>
                  <wp:extent cx="5334000" cy="1350818"/>
                  <wp:effectExtent l="0" t="0" r="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953" cy="135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82B" w:rsidRPr="00CB582B" w:rsidRDefault="00CB582B" w:rsidP="003039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B582B">
              <w:rPr>
                <w:rFonts w:ascii="Candara" w:hAnsi="Candara"/>
                <w:b/>
                <w:bCs/>
                <w:sz w:val="24"/>
                <w:szCs w:val="24"/>
              </w:rPr>
              <w:t>Next Steps identified:</w:t>
            </w:r>
          </w:p>
          <w:p w:rsidR="00CB582B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</w:tbl>
    <w:p w:rsidR="00993A86" w:rsidRPr="00177F51" w:rsidRDefault="00177F51" w:rsidP="00177F51">
      <w:pPr>
        <w:rPr>
          <w:rFonts w:ascii="Candara" w:hAnsi="Candara"/>
          <w:bCs/>
          <w:i/>
        </w:rPr>
      </w:pPr>
      <w:r w:rsidRPr="00177F51">
        <w:rPr>
          <w:rFonts w:ascii="Candara" w:hAnsi="Candara"/>
          <w:bCs/>
          <w:i/>
        </w:rPr>
        <w:t>* not all year 7 categorised yet so</w:t>
      </w:r>
      <w:r w:rsidR="004E0352">
        <w:rPr>
          <w:rFonts w:ascii="Candara" w:hAnsi="Candara"/>
          <w:bCs/>
          <w:i/>
        </w:rPr>
        <w:t xml:space="preserve"> some</w:t>
      </w:r>
      <w:r w:rsidRPr="00177F51">
        <w:rPr>
          <w:rFonts w:ascii="Candara" w:hAnsi="Candara"/>
          <w:bCs/>
          <w:i/>
        </w:rPr>
        <w:t xml:space="preserve"> included in this number but not in categories</w:t>
      </w:r>
    </w:p>
    <w:p w:rsidR="00BE3821" w:rsidRDefault="00BE3821">
      <w:pPr>
        <w:rPr>
          <w:rFonts w:ascii="Candara" w:hAnsi="Candara"/>
          <w:b/>
          <w:bCs/>
          <w:sz w:val="28"/>
          <w:szCs w:val="28"/>
        </w:rPr>
      </w:pPr>
    </w:p>
    <w:p w:rsidR="00F6207B" w:rsidRDefault="00605980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3C18A" wp14:editId="43D15C18">
                <wp:simplePos x="0" y="0"/>
                <wp:positionH relativeFrom="page">
                  <wp:posOffset>762000</wp:posOffset>
                </wp:positionH>
                <wp:positionV relativeFrom="paragraph">
                  <wp:posOffset>-453390</wp:posOffset>
                </wp:positionV>
                <wp:extent cx="9515475" cy="447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5A6" w:rsidRPr="00605980" w:rsidRDefault="00E115A6" w:rsidP="00605980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Our core purpose is to ensure that all students achieve at the highest possible level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within a supportive, compassionate, and scholarly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3C1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pt;margin-top:-35.7pt;width:749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BOQgIAAHkEAAAOAAAAZHJzL2Uyb0RvYy54bWysVE2P2jAQvVfqf7B8L+EjsN2IsKKsqCqh&#10;3ZWg2rNxHBLJ9ri2IaG/vmMnsHTbU9WLGc9Mnmfem2H+0CpJTsK6GnROR4MhJUJzKGp9yOn33frT&#10;Z0qcZ7pgErTI6Vk4+rD4+GHemEyMoQJZCEsQRLusMTmtvDdZkjheCcXcAIzQGCzBKubxag9JYVmD&#10;6Eom4+FwljRgC2OBC+fQ+9gF6SLil6Xg/rksnfBE5hRr8/G08dyHM1nMWXawzFQ178tg/1CFYrXG&#10;R69Qj8wzcrT1H1Cq5hYclH7AQSVQljUXsQfsZjR81822YkbEXpAcZ640uf8Hy59OL5bURU4nlGim&#10;UKKdaD35Ai2ZBHYa4zJM2hpM8y26UeWL36EzNN2WVoVfbIdgHHk+X7kNYByd99PRNL2bUsIxlqZ3&#10;M7QRPnn72ljnvwpQJBg5tahdpJSdNs53qZeU8JgDWRfrWsp4CfMiVtKSE0OlpY81IvhvWVKTJqez&#10;yXQYgTWEzztkqbGW0GvXU7B8u297AvZQnLF/C938OMPXNRa5Yc6/MIsDgy3jEvhnPEoJ+Aj0FiUV&#10;2J9/84d81BGjlDQ4gDl1P47MCkrkN40K34/SNExsvKTTuzFe7G1kfxvRR7UC7HyE62Z4NEO+lxez&#10;tKBecVeW4VUMMc3x7Zz6i7ny3VrgrnGxXMYknFHD/EZvDQ/Qgekgwa59Zdb0OnlU+Akuo8qyd3J1&#10;ueFLDcujh7KOWgaCO1Z73nG+4zT0uxgW6PYes97+MRa/AAAA//8DAFBLAwQUAAYACAAAACEA2hxd&#10;4+AAAAAKAQAADwAAAGRycy9kb3ducmV2LnhtbEyPy07DMBBF90j9B2uQ2KDWCaWvNE6FEA+JHQ0P&#10;sXPjIYkaj6PYTcLfM13B8s5cnTmT7kbbiB47XztSEM8iEEiFMzWVCt7yx+kahA+ajG4coYIf9LDL&#10;JhepTowb6BX7fSgFQ8gnWkEVQptI6YsKrfYz1yLx7tt1VgeOXSlNpweG20beRNFSWl0TX6h0i/cV&#10;Fsf9ySr4ui4/X/z49D7MF/P24bnPVx8mV+rqcrzbggg4hr8ynPVZHTJ2OrgTGS8azoznqoLpKr4F&#10;cW4s4/UCxIFHG5BZKv+/kP0CAAD//wMAUEsBAi0AFAAGAAgAAAAhALaDOJL+AAAA4QEAABMAAAAA&#10;AAAAAAAAAAAAAAAAAFtDb250ZW50X1R5cGVzXS54bWxQSwECLQAUAAYACAAAACEAOP0h/9YAAACU&#10;AQAACwAAAAAAAAAAAAAAAAAvAQAAX3JlbHMvLnJlbHNQSwECLQAUAAYACAAAACEAVmVQTkICAAB5&#10;BAAADgAAAAAAAAAAAAAAAAAuAgAAZHJzL2Uyb0RvYy54bWxQSwECLQAUAAYACAAAACEA2hxd4+AA&#10;AAAKAQAADwAAAAAAAAAAAAAAAACcBAAAZHJzL2Rvd25yZXYueG1sUEsFBgAAAAAEAAQA8wAAAKkF&#10;AAAAAA==&#10;" fillcolor="white [3201]" stroked="f" strokeweight=".5pt">
                <v:textbox>
                  <w:txbxContent>
                    <w:p w:rsidR="00E115A6" w:rsidRPr="00605980" w:rsidRDefault="00E115A6" w:rsidP="00605980">
                      <w:pPr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05980"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Our core purpose is to ensure that all students achieve at the highest possible level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05980"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within a supportive, compassionate, and scholarly culture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07B" w:rsidRDefault="001F18F3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w:t xml:space="preserve">  </w: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C7D7D0" wp14:editId="159BAC47">
                <wp:simplePos x="0" y="0"/>
                <wp:positionH relativeFrom="margin">
                  <wp:posOffset>2409825</wp:posOffset>
                </wp:positionH>
                <wp:positionV relativeFrom="paragraph">
                  <wp:posOffset>153670</wp:posOffset>
                </wp:positionV>
                <wp:extent cx="2266950" cy="714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05980" w:rsidRDefault="00E115A6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STRAND a:</w:t>
                            </w: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All student groups to make expected progress from their respective starting points</w:t>
                            </w:r>
                          </w:p>
                          <w:p w:rsidR="00E115A6" w:rsidRPr="006115FA" w:rsidRDefault="00E115A6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D7D0" id="Text Box 8" o:spid="_x0000_s1027" type="#_x0000_t202" style="position:absolute;margin-left:189.75pt;margin-top:12.1pt;width:178.5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kpYAIAANEEAAAOAAAAZHJzL2Uyb0RvYy54bWysVN9v2jAQfp+0/8Hy+0ig/GgjQsWomCax&#10;thJMfTaOQyLZPs82JOyv39kBSts9TXsx57sv3/m+u2N63ypJDsK6GnRO+72UEqE5FLXe5fTnZvnl&#10;lhLnmS6YBC1yehSO3s8+f5o2JhMDqEAWwhIk0S5rTE4r702WJI5XQjHXAyM0Bkuwinm82l1SWNYg&#10;u5LJIE3HSQO2MBa4cA69D12QziJ/WQrun8rSCU9kTvFtPp42nttwJrMpy3aWmarmp2ewf3iFYrXG&#10;pBeqB+YZ2dv6A5WquQUHpe9xUAmUZc1FrAGr6afvqllXzIhYC4rjzEUm9/9o+ePh2ZK6yCk2SjOF&#10;LdqI1pOv0JLboE5jXIagtUGYb9GNXT77HTpD0W1pVfjFcgjGUefjRdtAxtE5GIzHdyMMcYxN+sOb&#10;ySjQJK9fG+v8NwGKBCOnFnsXJWWHlfMd9AwJyRzIuljWUsaL3W0X0pIDC31OJ+kithbZ38CkJk1O&#10;xzf4jo8UYeTEhYRxLrQfRZzcqx9QdOSTUZpeuM+fxDquMmFeqdEZxOtECpZvt22U+iLgFooj6mqh&#10;m0tn+LLG4lfM+WdmcRBRL1wu/4RHKQHfDieLkgrs77/5Ax7nA6OUNDjYOXW/9swKSuR3jZNz1x8O&#10;wybEy3A0GeDFXke21xG9VwtATfu4xoZHM+C9PJulBfWCOzgPWTHENMfcOfVnc+G7dcMd5mI+jyCc&#10;fcP8Sq8ND9ShF6G1m/aFWXPqv8fJeYTzCrDs3Rh02PClhvneQ1nHGQk6d6qe5Me9id057XhYzOt7&#10;RL3+E83+AAAA//8DAFBLAwQUAAYACAAAACEA+SqC0N8AAAAKAQAADwAAAGRycy9kb3ducmV2Lnht&#10;bEyPwU6EMBCG7ya+QzMm3twiKChSNsaoiYnGuIucC4yUSKdIu7v49o4nPc7Ml3++v1gvdhR7nP3g&#10;SMH5KgKB1LpuoF5BtX04uwLhg6ZOj45QwTd6WJfHR4XOO3egN9xvQi84hHyuFZgQplxK3xq02q/c&#10;hMS3DzdbHXice9nN+sDhdpRxFKXS6oH4g9ET3hlsPzc7q6B+qb8yE0zln+rmua5eq+37471SpyfL&#10;7Q2IgEv4g+FXn9WhZKfG7ajzYlSQZNeXjCqIL2IQDGRJyouGySTNQJaF/F+h/AEAAP//AwBQSwEC&#10;LQAUAAYACAAAACEAtoM4kv4AAADhAQAAEwAAAAAAAAAAAAAAAAAAAAAAW0NvbnRlbnRfVHlwZXNd&#10;LnhtbFBLAQItABQABgAIAAAAIQA4/SH/1gAAAJQBAAALAAAAAAAAAAAAAAAAAC8BAABfcmVscy8u&#10;cmVsc1BLAQItABQABgAIAAAAIQC4ImkpYAIAANEEAAAOAAAAAAAAAAAAAAAAAC4CAABkcnMvZTJv&#10;RG9jLnhtbFBLAQItABQABgAIAAAAIQD5KoLQ3wAAAAoBAAAPAAAAAAAAAAAAAAAAALoEAABkcnMv&#10;ZG93bnJldi54bWxQSwUGAAAAAAQABADzAAAAxgUAAAAA&#10;" fillcolor="#0070c0" strokecolor="#2e74b5 [2408]" strokeweight=".5pt">
                <v:textbox>
                  <w:txbxContent>
                    <w:p w:rsidR="00E115A6" w:rsidRPr="00605980" w:rsidRDefault="00E115A6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Cs/>
                          <w:color w:val="FFFFFF" w:themeColor="background1"/>
                          <w:sz w:val="24"/>
                          <w:szCs w:val="24"/>
                        </w:rPr>
                        <w:t>STRAND a: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All student groups to make expected progress from their respective starting points</w:t>
                      </w:r>
                    </w:p>
                    <w:p w:rsidR="00E115A6" w:rsidRPr="006115FA" w:rsidRDefault="00E115A6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6A601B4" wp14:editId="487FF5D8">
            <wp:simplePos x="0" y="0"/>
            <wp:positionH relativeFrom="column">
              <wp:posOffset>4133850</wp:posOffset>
            </wp:positionH>
            <wp:positionV relativeFrom="paragraph">
              <wp:posOffset>239395</wp:posOffset>
            </wp:positionV>
            <wp:extent cx="6591300" cy="6480000"/>
            <wp:effectExtent l="0" t="1905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B5F8C" wp14:editId="4EADF66B">
                <wp:simplePos x="0" y="0"/>
                <wp:positionH relativeFrom="column">
                  <wp:posOffset>821110</wp:posOffset>
                </wp:positionH>
                <wp:positionV relativeFrom="paragraph">
                  <wp:posOffset>15875</wp:posOffset>
                </wp:positionV>
                <wp:extent cx="0" cy="173904"/>
                <wp:effectExtent l="19050" t="19050" r="19050" b="171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CAF2E" id="Straight Connecto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6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wFyQEAAN8DAAAOAAAAZHJzL2Uyb0RvYy54bWysU01v1DAQvSPxHyzf2WQXSku02R62KhcE&#10;K0q5u854Y8lfGptN9t8zdtJQFVQJxMWyx/PevHkeb69Ha9gJMGrvWr5e1ZyBk77T7tjy+2+3b644&#10;i0m4ThjvoOVniPx69/rVdggNbHzvTQfIiMTFZggt71MKTVVF2YMVceUDOLpUHq1IdMRj1aEYiN2a&#10;alPX76vBYxfQS4iRojfTJd8VfqVApi9KRUjMtJy0pbJiWR/yWu22ojmiCL2WswzxDyqs0I6KLlQ3&#10;Ign2A/VvVFZL9NGrtJLeVl4pLaH0QN2s62fd3PUiQOmFzIlhsSn+P1r5+XRApjt6uwvOnLD0RncJ&#10;hT72ie29c+SgR0aX5NQQYkOAvTvgfIrhgLntUaFlyujwnYiKEdQaG4vP58VnGBOTU1BSdH359kP9&#10;LhNXE0NmChjTR/CW5U3LjXbZAdGI06eYptTHlBw2jg0t31xdXBaFVZY4iSq7dDYwpX0FRW1S8Ule&#10;GTDYG2QnQaMhpASX1rMW4yg7w5Q2ZgHWRceLwDk/Q6EM39+AF0Sp7F1awFY7j3+qnsZHyWrKJyuf&#10;9J23D747l+cqFzRFxe154vOYPj0X+K9/ufsJAAD//wMAUEsDBBQABgAIAAAAIQAH8ngL3QAAAAgB&#10;AAAPAAAAZHJzL2Rvd25yZXYueG1sTI9BS8NAEIXvgv9hGcGL2E0jLSZmU4ogehDBVg/eNtlpEpqd&#10;DdlNu/rrnXqxx4/3ePNNsYq2FwccfedIwXyWgECqnemoUfCxfbq9B+GDJqN7R6jgGz2sysuLQufG&#10;HekdD5vQCB4hn2sFbQhDLqWvW7Taz9yAxNnOjVYHxrGRZtRHHre9TJNkKa3uiC+0esDHFuv9ZrIK&#10;mmn5U1X2eS3f0teXzxuKX/NFVOr6Kq4fQASM4b8MJ31Wh5KdKjeR8aJnTrM7ripIFyBO+R9XzFkG&#10;sizk+QPlLwAAAP//AwBQSwECLQAUAAYACAAAACEAtoM4kv4AAADhAQAAEwAAAAAAAAAAAAAAAAAA&#10;AAAAW0NvbnRlbnRfVHlwZXNdLnhtbFBLAQItABQABgAIAAAAIQA4/SH/1gAAAJQBAAALAAAAAAAA&#10;AAAAAAAAAC8BAABfcmVscy8ucmVsc1BLAQItABQABgAIAAAAIQDfbEwFyQEAAN8DAAAOAAAAAAAA&#10;AAAAAAAAAC4CAABkcnMvZTJvRG9jLnhtbFBLAQItABQABgAIAAAAIQAH8ngL3QAAAAgBAAAPAAAA&#10;AAAAAAAAAAAAACMEAABkcnMvZG93bnJldi54bWxQSwUGAAAAAAQABADzAAAALQUAAAAA&#10;" strokecolor="#4472c4 [3204]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90420" wp14:editId="063C4074">
                <wp:simplePos x="0" y="0"/>
                <wp:positionH relativeFrom="column">
                  <wp:posOffset>807813</wp:posOffset>
                </wp:positionH>
                <wp:positionV relativeFrom="paragraph">
                  <wp:posOffset>16143</wp:posOffset>
                </wp:positionV>
                <wp:extent cx="1598136" cy="2805"/>
                <wp:effectExtent l="19050" t="19050" r="2159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A540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.25pt" to="189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6iyQEAAOMDAAAOAAAAZHJzL2Uyb0RvYy54bWysU02P0zAQvSPxHyzfaZKiLiVquoeu4IKg&#10;YhfuXmfcWPKXxqZJ/z1jpxtWgIRAXCzbM+/Nm+fx7nayhp0Bo/au482q5gyc9L12p45/eXj3astZ&#10;TML1wngHHb9A5Lf7ly92Y2hh7QdvekBGJC62Y+j4kFJoqyrKAayIKx/AUVB5tCLREU9Vj2Ikdmuq&#10;dV3fVKPHPqCXECPd3s1Bvi/8SoFMn5SKkJjpOGlLZcWyPua12u9Ee0IRBi2vMsQ/qLBCOyq6UN2J&#10;JNg31L9QWS3RR6/SSnpbeaW0hNIDddPUP3VzP4gApRcyJ4bFpvj/aOXH8xGZ7untbjhzwtIb3ScU&#10;+jQkdvDOkYMeGQXJqTHElgAHd8TrKYYj5rYnhZYpo8NXIipGUGtsKj5fFp9hSkzSZbN5u21eUz1J&#10;sfW23mTyambJbAFjeg/esrzpuNEuuyBacf4Q05z6lJKvjWNj5tm8mYmyzFlY2aWLgTntMyhqNQso&#10;dGXI4GCQnQWNh5ASXGquWoyj7AxT2pgFWP8ZeM3PUCgD+DfgBVEqe5cWsNXO4++qp+lJsprzycpn&#10;fefto+8v5clKgCapuH2d+jyqz88F/uNv7r8DAAD//wMAUEsDBBQABgAIAAAAIQDoBDXh3QAAAAcB&#10;AAAPAAAAZHJzL2Rvd25yZXYueG1sTI5NS8QwFEX3gv8hPMGNOOlE5qs2HQZBdCEDjrpwlzbPtti8&#10;lCadif56nytdHu7l3lNsk+vFEcfQedIwn2UgkGpvO2o0vL7cX69BhGjImt4TavjCANvy/KwwufUn&#10;esbjITaCRyjkRkMb45BLGeoWnQkzPyBx9uFHZyLj2Eg7mhOPu16qLFtKZzrih9YMeNdi/XmYnIZm&#10;Wn5XlXvYyb16eny7ovQ+XyStLy/S7hZExBT/yvCrz+pQslPlJ7JB9MxqpbiqQS1AcH6zWm9AVMwb&#10;kGUh//uXPwAAAP//AwBQSwECLQAUAAYACAAAACEAtoM4kv4AAADhAQAAEwAAAAAAAAAAAAAAAAAA&#10;AAAAW0NvbnRlbnRfVHlwZXNdLnhtbFBLAQItABQABgAIAAAAIQA4/SH/1gAAAJQBAAALAAAAAAAA&#10;AAAAAAAAAC8BAABfcmVscy8ucmVsc1BLAQItABQABgAIAAAAIQAxFH6iyQEAAOMDAAAOAAAAAAAA&#10;AAAAAAAAAC4CAABkcnMvZTJvRG9jLnhtbFBLAQItABQABgAIAAAAIQDoBDXh3QAAAAcBAAAPAAAA&#10;AAAAAAAAAAAAACMEAABkcnMvZG93bnJldi54bWxQSwUGAAAAAAQABADzAAAALQUAAAAA&#10;" strokecolor="#4472c4 [3204]" strokeweight="2.25pt">
                <v:stroke joinstyle="miter"/>
              </v:line>
            </w:pict>
          </mc:Fallback>
        </mc:AlternateContent>
      </w:r>
      <w:r w:rsidR="006A16BA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D58A2" wp14:editId="72FB6B04">
                <wp:simplePos x="0" y="0"/>
                <wp:positionH relativeFrom="margin">
                  <wp:posOffset>-238125</wp:posOffset>
                </wp:positionH>
                <wp:positionV relativeFrom="paragraph">
                  <wp:posOffset>189230</wp:posOffset>
                </wp:positionV>
                <wp:extent cx="226695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85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A16BA" w:rsidRDefault="00E115A6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</w:pPr>
                            <w:r w:rsidRPr="006A16BA"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  <w:t>OBJECTIVE 1: Improve our monitoring processes so that the highest standards are achieved in all areas</w:t>
                            </w:r>
                          </w:p>
                          <w:p w:rsidR="00E115A6" w:rsidRPr="006115FA" w:rsidRDefault="00E115A6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58A2" id="Text Box 4" o:spid="_x0000_s1028" type="#_x0000_t202" style="position:absolute;margin-left:-18.75pt;margin-top:14.9pt;width:178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alYAIAANEEAAAOAAAAZHJzL2Uyb0RvYy54bWysVE2P2jAQvVfqf7B8LwkpX4sIK8qKqhLd&#10;XQmqPRvHgUi2x7UNCf31HTuEpbs9Vb2Y8czLG8+bGWb3jZLkJKyrQOe030spEZpDUel9Tn9sV58m&#10;lDjPdMEkaJHTs3D0fv7xw6w2U5HBAWQhLEES7aa1yenBezNNEscPQjHXAyM0Bkuwinm82n1SWFYj&#10;u5JJlqajpAZbGAtcOIfehzZI55G/LAX3T2XphCcyp/g2H08bz104k/mMTfeWmUPFL89g//AKxSqN&#10;Sa9UD8wzcrTVOypVcQsOSt/joBIoy4qLWANW00/fVLM5MCNiLSiOM1eZ3P+j5Y+nZ0uqIqcDSjRT&#10;2KKtaDz5Ag0ZBHVq46YI2hiE+Qbd2OXO79AZim5Kq8IvlkMwjjqfr9oGMo7OLBuN7oYY4hibTIaT&#10;bBhoktevjXX+qwBFgpFTi72LkrLT2vkW2kFCMgeyKlaVlPFi97ultOTEQp/TcbqMrUX2P2BSkzqn&#10;o8/4jvcUYeTElYRxLrQfRpw8qu9QtOTjYZpeubtPYh03mTCv1OgM4rUiBcs3uyZKnXUC7qA4o64W&#10;2rl0hq8qLH7NnH9mFgcR9cLl8k94lBLw7XCxKDmA/fU3f8DjfGCUkhoHO6fu55FZQYn8pnFy7vqD&#10;QdiEeBkMxxle7G1kdxvRR7UE1LSPa2x4NAPey84sLagX3MFFyIohpjnmzqnvzKVv1w13mIvFIoJw&#10;9g3za70xPFCHXoTWbpsXZs2l/x4n5xG6FWDTN2PQYsOXGhZHD2UVZyTo3Kp6kR/3JnbnsuNhMW/v&#10;EfX6TzT/DQAA//8DAFBLAwQUAAYACAAAACEApWmFi+AAAAAKAQAADwAAAGRycy9kb3ducmV2Lnht&#10;bEyPwU7DMAyG70i8Q2Qkblu6VWy0azohBEhIIMTW9Zy2pqlonNJkW3l7zAmOtj/9/v5sO9lenHD0&#10;nSMFi3kEAql2TUetgmL/OLsF4YOmRveOUME3etjmlxeZTht3pnc87UIrOIR8qhWYEIZUSl8btNrP&#10;3YDEtw83Wh14HFvZjPrM4baXyyhaSas74g9GD3hvsP7cHa2C8rX8WptgCv9cVi9l8VbsD08PSl1f&#10;TXcbEAGn8AfDrz6rQ85OlTtS40WvYBavbxhVsEy4AgPxIuFFxeQqiUHmmfxfIf8BAAD//wMAUEsB&#10;Ai0AFAAGAAgAAAAhALaDOJL+AAAA4QEAABMAAAAAAAAAAAAAAAAAAAAAAFtDb250ZW50X1R5cGVz&#10;XS54bWxQSwECLQAUAAYACAAAACEAOP0h/9YAAACUAQAACwAAAAAAAAAAAAAAAAAvAQAAX3JlbHMv&#10;LnJlbHNQSwECLQAUAAYACAAAACEA1gqmpWACAADRBAAADgAAAAAAAAAAAAAAAAAuAgAAZHJzL2Uy&#10;b0RvYy54bWxQSwECLQAUAAYACAAAACEApWmFi+AAAAAKAQAADwAAAAAAAAAAAAAAAAC6BAAAZHJz&#10;L2Rvd25yZXYueG1sUEsFBgAAAAAEAAQA8wAAAMcFAAAAAA==&#10;" fillcolor="#0070c0" strokecolor="#2e74b5 [2408]" strokeweight=".5pt">
                <v:textbox>
                  <w:txbxContent>
                    <w:p w:rsidR="00E115A6" w:rsidRPr="006A16BA" w:rsidRDefault="00E115A6">
                      <w:pPr>
                        <w:rPr>
                          <w:rFonts w:ascii="Candara" w:hAnsi="Candara"/>
                          <w:bCs/>
                          <w:color w:val="FFFFFF" w:themeColor="background1"/>
                        </w:rPr>
                      </w:pPr>
                      <w:r w:rsidRPr="006A16BA">
                        <w:rPr>
                          <w:rFonts w:ascii="Candara" w:hAnsi="Candara"/>
                          <w:bCs/>
                          <w:color w:val="FFFFFF" w:themeColor="background1"/>
                        </w:rPr>
                        <w:t>OBJECTIVE 1: Improve our monitoring processes so that the highest standards are achieved in all areas</w:t>
                      </w:r>
                    </w:p>
                    <w:p w:rsidR="00E115A6" w:rsidRPr="006115FA" w:rsidRDefault="00E115A6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F6207B">
      <w:pPr>
        <w:rPr>
          <w:rFonts w:ascii="Candara" w:hAnsi="Candara"/>
          <w:b/>
          <w:bCs/>
          <w:sz w:val="28"/>
          <w:szCs w:val="28"/>
        </w:rPr>
      </w:pPr>
    </w:p>
    <w:p w:rsidR="00F6207B" w:rsidRDefault="00605980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1348C" wp14:editId="1F3F4AB4">
                <wp:simplePos x="0" y="0"/>
                <wp:positionH relativeFrom="margin">
                  <wp:posOffset>2390775</wp:posOffset>
                </wp:positionH>
                <wp:positionV relativeFrom="paragraph">
                  <wp:posOffset>125531</wp:posOffset>
                </wp:positionV>
                <wp:extent cx="226695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05980" w:rsidRDefault="00E115A6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b: Whole school attendance to be a whole school priority</w:t>
                            </w:r>
                          </w:p>
                          <w:p w:rsidR="00E115A6" w:rsidRPr="006115FA" w:rsidRDefault="00E115A6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348C" id="Text Box 2" o:spid="_x0000_s1029" type="#_x0000_t202" style="position:absolute;margin-left:188.25pt;margin-top:9.9pt;width:178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cYYQIAANEEAAAOAAAAZHJzL2Uyb0RvYy54bWysVE2P2jAQvVfqf7B8LwlZPgoirCgrqkp0&#10;dyWo9mwcByLZHtc2JPTXd+wQlu72VPVixjMvbzxvZpjdN0qSk7CuAp3Tfi+lRGgORaX3Of2xXX36&#10;TInzTBdMghY5PQtH7+cfP8xqMxUZHEAWwhIk0W5am5wevDfTJHH8IBRzPTBCY7AEq5jHq90nhWU1&#10;siuZZGk6SmqwhbHAhXPofWiDdB75y1Jw/1SWTngic4pv8/G08dyFM5nP2HRvmTlU/PIM9g+vUKzS&#10;mPRK9cA8I0dbvaNSFbfgoPQ9DiqBsqy4iDVgNf30TTWbAzMi1oLiOHOVyf0/Wv54erakKnKaUaKZ&#10;whZtRePJF2hIFtSpjZsiaGMQ5ht0Y5c7v0NnKLoprQq/WA7BOOp8vmobyDg6s2w0mgwxxDE2HPUn&#10;42GgSV6/Ntb5rwIUCUZOLfYuSspOa+dbaAcJyRzIqlhVUsaL3e+W0pITC31Ox+kythbZ/4BJTeqc&#10;ju7wHe8pwsiJKwnjXGg/jDh5VN+haMnHwzS9cnefxDpuMmFeqdEZxGtFCpZvdk2U+q4TcAfFGXW1&#10;0M6lM3xVYfFr5vwzsziIqBcul3/Co5SAb4eLRckB7K+/+QMe5wOjlNQ42Dl1P4/MCkrkN42TM+kP&#10;BmET4mUwHGd4sbeR3W1EH9USUNM+rrHh0Qx4LzuztKBecAcXISuGmOaYO6e+M5e+XTfcYS4WiwjC&#10;2TfMr/XG8EAdehFau21emDWX/nucnEfoVoBN34xBiw1falgcPZRVnJGgc6vqRX7cm9idy46Hxby9&#10;R9TrP9H8NwAAAP//AwBQSwMEFAAGAAgAAAAhAA0iMzffAAAACgEAAA8AAABkcnMvZG93bnJldi54&#10;bWxMj8FOwzAQRO9I/IO1SNyoAxFNCXEqhAAJiQrRhpydeIkj4nWI3Tb8PcsJjjvzNDtTrGc3iANO&#10;ofek4HKRgEBqvempU1DtHi9WIELUZPTgCRV8Y4B1eXpS6Nz4I73hYRs7wSEUcq3AxjjmUobWotNh&#10;4Uck9j785HTkc+qkmfSRw90gr5JkKZ3uiT9YPeK9xfZzu3cK6k39ldloq/BcNy919Vrt3p8elDo/&#10;m+9uQUSc4x8Mv/W5OpTcqfF7MkEMCtJsec0oGzc8gYEsTVloWEhWKciykP8nlD8AAAD//wMAUEsB&#10;Ai0AFAAGAAgAAAAhALaDOJL+AAAA4QEAABMAAAAAAAAAAAAAAAAAAAAAAFtDb250ZW50X1R5cGVz&#10;XS54bWxQSwECLQAUAAYACAAAACEAOP0h/9YAAACUAQAACwAAAAAAAAAAAAAAAAAvAQAAX3JlbHMv&#10;LnJlbHNQSwECLQAUAAYACAAAACEAT4/nGGECAADRBAAADgAAAAAAAAAAAAAAAAAuAgAAZHJzL2Uy&#10;b0RvYy54bWxQSwECLQAUAAYACAAAACEADSIzN98AAAAKAQAADwAAAAAAAAAAAAAAAAC7BAAAZHJz&#10;L2Rvd25yZXYueG1sUEsFBgAAAAAEAAQA8wAAAMcFAAAAAA==&#10;" fillcolor="#0070c0" strokecolor="#2e74b5 [2408]" strokeweight=".5pt">
                <v:textbox>
                  <w:txbxContent>
                    <w:p w:rsidR="00E115A6" w:rsidRPr="00605980" w:rsidRDefault="00E115A6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STRAND b: Whole school attendance to be a whole school priority</w:t>
                      </w:r>
                    </w:p>
                    <w:p w:rsidR="00E115A6" w:rsidRPr="006115FA" w:rsidRDefault="00E115A6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D35D8" wp14:editId="0093C5CB">
                <wp:simplePos x="0" y="0"/>
                <wp:positionH relativeFrom="column">
                  <wp:posOffset>785373</wp:posOffset>
                </wp:positionH>
                <wp:positionV relativeFrom="paragraph">
                  <wp:posOffset>240388</wp:posOffset>
                </wp:positionV>
                <wp:extent cx="1620099" cy="2540"/>
                <wp:effectExtent l="19050" t="19050" r="37465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99" cy="2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04C2A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18.95pt" to="189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NPzgEAAOMDAAAOAAAAZHJzL2Uyb0RvYy54bWysU02P0zAQvSPxHyzfadKK7kfUdA9dLRcE&#10;Fcvu3euMG0v+0tg06b9n7LQBwUoIxMWKPfPevHkz2dyN1rAjYNTetXy5qDkDJ32n3aHlT18f3t1w&#10;FpNwnTDeQctPEPnd9u2bzRAaWPnemw6QEYmLzRBa3qcUmqqKsgcr4sIHcBRUHq1IdMVD1aEYiN2a&#10;alXXV9XgsQvoJcRIr/dTkG8Lv1Ig02elIiRmWk7aUjmxnC/5rLYb0RxQhF7LswzxDyqs0I6KzlT3&#10;Ign2DfVvVFZL9NGrtJDeVl4pLaH0QN0s61+6eexFgNILmRPDbFP8f7Ty03GPTHc0u2vOnLA0o8eE&#10;Qh/6xHbeOXLQI6MgOTWE2BBg5/Z4vsWwx9z2qNAyZXR4JqJiBLXGxuLzafYZxsQkPS6vaHS3t5xJ&#10;iq3W78sYqoklswWM6QN4y/JHy4122QXRiOPHmKgypV5S8rNxbCCem/X1OqusssxJWPlKJwNT2hdQ&#10;1GoWUOjKksHOIDsKWg8hJbi0LBSZlLIzTGljZmD9Z+A5P0OhLODfgGdEqexdmsFWO4+vVU/jRbKa&#10;8i8OTH1nC158dyojK9bQJhULz1ufV/Xne4H/+De33wEAAP//AwBQSwMEFAAGAAgAAAAhAO11DyTf&#10;AAAACQEAAA8AAABkcnMvZG93bnJldi54bWxMj01LxDAQhu+C/yGM4EXcdFvc1tp0WQTRgwiuevCW&#10;NmNbbCalSXejv97xpLd5mYf3o9pGO4oDzn5wpGC9SkAgtc4M1Cl4fbm7LED4oMno0REq+EIP2/r0&#10;pNKlcUd6xsM+dIJNyJdaQR/CVErp2x6t9is3IfHvw81WB5ZzJ82sj2xuR5kmyUZaPRAn9HrC2x7b&#10;z/1iFXTL5rtp7P1OPqWPD28XFN/XV1Gp87O4uwERMIY/GH7rc3WouVPjFjJejKzTLGdUQZZfg2Ag&#10;ywve0vBRZCDrSv5fUP8AAAD//wMAUEsBAi0AFAAGAAgAAAAhALaDOJL+AAAA4QEAABMAAAAAAAAA&#10;AAAAAAAAAAAAAFtDb250ZW50X1R5cGVzXS54bWxQSwECLQAUAAYACAAAACEAOP0h/9YAAACUAQAA&#10;CwAAAAAAAAAAAAAAAAAvAQAAX3JlbHMvLnJlbHNQSwECLQAUAAYACAAAACEAl4VzT84BAADjAwAA&#10;DgAAAAAAAAAAAAAAAAAuAgAAZHJzL2Uyb0RvYy54bWxQSwECLQAUAAYACAAAACEA7XUPJN8AAAAJ&#10;AQAADwAAAAAAAAAAAAAAAAAoBAAAZHJzL2Rvd25yZXYueG1sUEsFBgAAAAAEAAQA8wAAADQFAAAA&#10;AA==&#10;" strokecolor="#4472c4 [3204]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A9341" wp14:editId="11AD35EE">
                <wp:simplePos x="0" y="0"/>
                <wp:positionH relativeFrom="column">
                  <wp:posOffset>799465</wp:posOffset>
                </wp:positionH>
                <wp:positionV relativeFrom="paragraph">
                  <wp:posOffset>69850</wp:posOffset>
                </wp:positionV>
                <wp:extent cx="0" cy="173355"/>
                <wp:effectExtent l="19050" t="19050" r="1905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3BF24" id="Straight Connector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5.5pt" to="62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9cyAEAAN8DAAAOAAAAZHJzL2Uyb0RvYy54bWysU01v1DAQvSPxHyzf2WS3WlpFm+1hK7gg&#10;WFHK3XXGG0v+0thssv+esZOmFSAkKi6W7Zn3/ObNeHc7WsPOgFF71/L1quYMnPSddqeWP3z78O6G&#10;s5iE64TxDlp+gchv92/f7IbQwMb33nSAjEhcbIbQ8j6l0FRVlD1YEVc+gKOg8mhFoiOeqg7FQOzW&#10;VJu6fl8NHruAXkKMdHs3Bfm+8CsFMn1RKkJipuWkLZUVy/qY12q/E80JRei1nGWIV6iwQjt6dKG6&#10;E0mwH6h/o7Jaoo9epZX0tvJKaQmlBqpmXf9SzX0vApRayJwYFpvi/6OVn89HZLqj3lGnnLDUo/uE&#10;Qp/6xA7eOXLQI6MgOTWE2BDg4I44n2I4Yi57VGiZMjp8J6JiBJXGxuLzZfEZxsTkdCnpdn19dbXd&#10;ZuJqYshMAWP6CN6yvGm50S47IBpx/hTTlPqUkq+NY0PLNzfb64koS5xElV26GJjSvoKiMunxSV4Z&#10;MDgYZGdBoyGkBJfWsxbjKDvDlDZmAdZFx1+Bc36GQhm+fwEviPKyd2kBW+08/un1ND5JVlM+Wfmi&#10;7rx99N2ltKsEaIqK2/PE5zF9eS7w53+5/wkAAP//AwBQSwMEFAAGAAgAAAAhAAG9wpTfAAAACQEA&#10;AA8AAABkcnMvZG93bnJldi54bWxMj0FLw0AQhe+C/2EZwYu0m6S01JhNKYLoQYRWe/C2yY5JMDsb&#10;spt29dc79aK3eTOPN98rNtH24oij7xwpSOcJCKTamY4aBW+vD7M1CB80Gd07QgVf6GFTXl4UOjfu&#10;RDs87kMjOIR8rhW0IQy5lL5u0Wo/dwMS3z7caHVgOTbSjPrE4baXWZKspNUd8YdWD3jfYv25n6yC&#10;Zlp9V5V93MqX7PnpcEPxPV1Gpa6v4vYORMAY/sxwxmd0KJmpchMZL3rW2fKWrTyk3Ols+F1UChbr&#10;BciykP8blD8AAAD//wMAUEsBAi0AFAAGAAgAAAAhALaDOJL+AAAA4QEAABMAAAAAAAAAAAAAAAAA&#10;AAAAAFtDb250ZW50X1R5cGVzXS54bWxQSwECLQAUAAYACAAAACEAOP0h/9YAAACUAQAACwAAAAAA&#10;AAAAAAAAAAAvAQAAX3JlbHMvLnJlbHNQSwECLQAUAAYACAAAACEAjogPXMgBAADfAwAADgAAAAAA&#10;AAAAAAAAAAAuAgAAZHJzL2Uyb0RvYy54bWxQSwECLQAUAAYACAAAACEAAb3ClN8AAAAJAQAADwAA&#10;AAAAAAAAAAAAAAAiBAAAZHJzL2Rvd25yZXYueG1sUEsFBgAAAAAEAAQA8wAAAC4FAAAAAA==&#10;" strokecolor="#4472c4 [3204]" strokeweight="2.25pt">
                <v:stroke joinstyle="miter"/>
              </v:line>
            </w:pict>
          </mc:Fallback>
        </mc:AlternateContent>
      </w:r>
    </w:p>
    <w:p w:rsidR="00F6207B" w:rsidRDefault="00605980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414DF" wp14:editId="427FDDF3">
                <wp:simplePos x="0" y="0"/>
                <wp:positionH relativeFrom="margin">
                  <wp:posOffset>2371725</wp:posOffset>
                </wp:positionH>
                <wp:positionV relativeFrom="paragraph">
                  <wp:posOffset>300842</wp:posOffset>
                </wp:positionV>
                <wp:extent cx="22764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0485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05980" w:rsidRDefault="00E115A6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c: all staff to ‘sweat the small stuff’ in pursuit of a well ordered and scholarly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14DF" id="Text Box 9" o:spid="_x0000_s1030" type="#_x0000_t202" style="position:absolute;margin-left:186.75pt;margin-top:23.7pt;width:179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TRbQIAAOgEAAAOAAAAZHJzL2Uyb0RvYy54bWysVE1v2zAMvQ/YfxB0X52k+WiCOkXWIcOA&#10;ri3QDj0rspwYkEVNUmJ3v35Pcpx27U7DclAokuLH46Mvr9pas4NyviKT8+HZgDNlJBWV2eb8x+P6&#10;0wVnPghTCE1G5fxZeX61/PjhsrELNaId6UI5hiDGLxqb810IdpFlXu5ULfwZWWVgLMnVIuDqtlnh&#10;RIPotc5Gg8E0a8gV1pFU3kP7pTPyZYpflkqGu7L0KjCdc9QW0unSuYlntrwUi60TdlfJYxniH6qo&#10;RWWQ9BTqiwiC7V31LlRdSUeeynAmqc6oLCupUg/oZjh4083DTliVegE43p5g8v8vrLw93DtWFTmf&#10;c2ZEjRE9qjawz9SyeUSnsX4BpwcLt9BCjSn3eg9lbLotXR3/0Q6DHTg/n7CNwSSUo9FsOp5NOJOw&#10;zQbji0kCP3t5bZ0PXxXVLAo5d5hdglQcbnxAJXDtXWIyT7oq1pXW6eK2m2vt2EFgzufn8/l6HYvE&#10;kz/ctGFNzqfnyP0+RKScOgURUioTJslP7+vvVHTBpwP8OtpADXJ16nGvjin7SG8LgE0bKCOmHXZR&#10;Cu2mTRMY97huqHgG3I46unor1xUwuRE+3AsHfgJh7Fy4w1FqQkt0lDjbkfv1N330B21g5awB33Pu&#10;f+6FU5zpbwaEmg/H47gg6TKezEa4uNeWzWuL2dfXBKiH2G4rkxj9g+7F0lH9hNVcxawwCSORO+eh&#10;F69Dt4VYbalWq+SElbAi3JgHK2PoOKI48cf2STh7pEUAoW6p3wyxeMOOzje+NLTaByqrRJ2Ic4fq&#10;EX6sU5rOcfXjvr6+J6+XD9TyNwAAAP//AwBQSwMEFAAGAAgAAAAhAFLCqu7gAAAACgEAAA8AAABk&#10;cnMvZG93bnJldi54bWxMj0FPg0AQhe8m/ofNmHgxdrFQqcjSaBMv3qwe6m1gV6Cys8gulPrrHU96&#10;nMyX976Xb2bbickMvnWk4GYRgTBUOd1SreDt9el6DcIHJI2dI6PgZDxsivOzHDPtjvRipl2oBYeQ&#10;z1BBE0KfSemrxlj0C9cb4t+HGywGPoda6gGPHG47uYyiW2mxJW5osDfbxlSfu9EqeP7G98dTebjb&#10;f8X7A9Xj9iqZWqUuL+aHexDBzOEPhl99VoeCnUo3kvaiUxCn8YpRBUmagGAgjZc8rmRytU5AFrn8&#10;P6H4AQAA//8DAFBLAQItABQABgAIAAAAIQC2gziS/gAAAOEBAAATAAAAAAAAAAAAAAAAAAAAAABb&#10;Q29udGVudF9UeXBlc10ueG1sUEsBAi0AFAAGAAgAAAAhADj9If/WAAAAlAEAAAsAAAAAAAAAAAAA&#10;AAAALwEAAF9yZWxzLy5yZWxzUEsBAi0AFAAGAAgAAAAhAAXCFNFtAgAA6AQAAA4AAAAAAAAAAAAA&#10;AAAALgIAAGRycy9lMm9Eb2MueG1sUEsBAi0AFAAGAAgAAAAhAFLCqu7gAAAACgEAAA8AAAAAAAAA&#10;AAAAAAAAxwQAAGRycy9kb3ducmV2LnhtbFBLBQYAAAAABAAEAPMAAADUBQAAAAA=&#10;" fillcolor="#39f" strokecolor="#9cc2e5 [1944]" strokeweight=".5pt">
                <v:textbox>
                  <w:txbxContent>
                    <w:p w:rsidR="00E115A6" w:rsidRPr="00605980" w:rsidRDefault="00E115A6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STRAND c: all staff to ‘sweat the small stuff’ in pursuit of a well ordered and scholarly culture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CB582B" w:rsidP="0096447F">
      <w:pPr>
        <w:tabs>
          <w:tab w:val="left" w:pos="7560"/>
        </w:tabs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61F15" wp14:editId="372FE2CF">
                <wp:simplePos x="0" y="0"/>
                <wp:positionH relativeFrom="margin">
                  <wp:posOffset>-246832</wp:posOffset>
                </wp:positionH>
                <wp:positionV relativeFrom="paragraph">
                  <wp:posOffset>185638</wp:posOffset>
                </wp:positionV>
                <wp:extent cx="2319659" cy="1096719"/>
                <wp:effectExtent l="0" t="0" r="2349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9" cy="1096719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A16BA" w:rsidRDefault="00E115A6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</w:pPr>
                            <w:r w:rsidRPr="006A16BA"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  <w:t>OBJECTIVE 2: Develop a ‘Shenfield Way’ so that all students experience and benefit from consistency and staff feel empowered through a collegiate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1F15" id="Text Box 6" o:spid="_x0000_s1031" type="#_x0000_t202" style="position:absolute;margin-left:-19.45pt;margin-top:14.6pt;width:182.65pt;height: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DUbQIAAOkEAAAOAAAAZHJzL2Uyb0RvYy54bWysVE1v2zAMvQ/YfxB0X2znq7NRp8hSZBjQ&#10;tQXSoWdFlhMDkqhJSuzu14+S4zTtdhrmg0yRz0/iI+nrm05JchTWNaBLmo1SSoTmUDV6V9IfT+tP&#10;nylxnumKSdCipC/C0ZvFxw/XrSnEGPYgK2EJkmhXtKake+9NkSSO74VibgRGaAzWYBXzuLW7pLKs&#10;RXYlk3GazpMWbGUscOEcem/7IF1E/roW3D/UtROeyJLi3XxcbVy3YU0W16zYWWb2DT9dg/3DLRRr&#10;NB56prplnpGDbf6gUg234KD2Iw4qgbpuuIg5YDZZ+i6bzZ4ZEXNBcZw5y+T+Hy2/Pz5a0lQlnVOi&#10;mcISPYnOky/QkXlQpzWuQNDGIMx36MYqD36HzpB0V1sV3pgOwTjq/HLWNpBxdI4nWT6f5ZRwjGVp&#10;Pr/K8sCTvH5urPNfBSgSjJJaLF7UlB3vnO+hAySc5kA21bqRMm7sbruSlhwZFnoyyfP1+sT+BiY1&#10;aTHVySyNzG9isefEmYRxLrSfRZw8qO9Q9eTzFJ/AzQp0Y3f17ungxoTOTDG9i0MwJjU6g6i9eMHy&#10;3baLJZgNwm6hekG9LfT96gxfN6jJHXP+kVlsUJQYh84/4FJLwJTgZFGyB/vrb/6Ax77BKCUtNnxJ&#10;3c8Ds4IS+U1jR+XZdBomJG6ms6sxbuxlZHsZ0Qe1ApQ6w/E2PJoB7+Vg1hbUM87mMpyKIaY5nl1S&#10;P5gr348hzjYXy2UE4UwY5u/0xvBAHTQOFX/qnpk1p7bw2FH3MIwGK951R48NX2pYHjzUTWydoHOv&#10;6kl+nKdYndPsh4G93EfU6x9q8RsAAP//AwBQSwMEFAAGAAgAAAAhAD+e/rjhAAAACgEAAA8AAABk&#10;cnMvZG93bnJldi54bWxMj8FOg0AQhu8mvsNmTLyYdik0TUGWRpt48Wb1UG8DOwKVnUV2odSndz3p&#10;cWa+/PP9+W42nZhocK1lBatlBIK4srrlWsHb69NiC8J5ZI2dZVJwIQe74voqx0zbM7/QdPC1CCHs&#10;MlTQeN9nUrqqIYNuaXvicPuwg0EfxqGWesBzCDedjKNoIw22HD402NO+oerzMBoFz9/4/ngpT+nx&#10;KzmeuB73d+upVer2Zn64B+Fp9n8w/OoHdSiCU2lH1k50ChbJNg2ogjiNQQQgiTdrEGVYRKsUZJHL&#10;/xWKHwAAAP//AwBQSwECLQAUAAYACAAAACEAtoM4kv4AAADhAQAAEwAAAAAAAAAAAAAAAAAAAAAA&#10;W0NvbnRlbnRfVHlwZXNdLnhtbFBLAQItABQABgAIAAAAIQA4/SH/1gAAAJQBAAALAAAAAAAAAAAA&#10;AAAAAC8BAABfcmVscy8ucmVsc1BLAQItABQABgAIAAAAIQAbaDDUbQIAAOkEAAAOAAAAAAAAAAAA&#10;AAAAAC4CAABkcnMvZTJvRG9jLnhtbFBLAQItABQABgAIAAAAIQA/nv644QAAAAoBAAAPAAAAAAAA&#10;AAAAAAAAAMcEAABkcnMvZG93bnJldi54bWxQSwUGAAAAAAQABADzAAAA1QUAAAAA&#10;" fillcolor="#39f" strokecolor="#9cc2e5 [1944]" strokeweight=".5pt">
                <v:textbox>
                  <w:txbxContent>
                    <w:p w:rsidR="00E115A6" w:rsidRPr="006A16BA" w:rsidRDefault="00E115A6">
                      <w:pPr>
                        <w:rPr>
                          <w:rFonts w:ascii="Candara" w:hAnsi="Candara"/>
                          <w:bCs/>
                          <w:color w:val="FFFFFF" w:themeColor="background1"/>
                        </w:rPr>
                      </w:pPr>
                      <w:r w:rsidRPr="006A16BA">
                        <w:rPr>
                          <w:rFonts w:ascii="Candara" w:hAnsi="Candara"/>
                          <w:bCs/>
                          <w:color w:val="FFFFFF" w:themeColor="background1"/>
                        </w:rPr>
                        <w:t>OBJECTIVE 2: Develop a ‘Shenfield Way’ so that all students experience and benefit from consistency and staff feel empowered through a collegiate approach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448F31" wp14:editId="4A490EAA">
                <wp:simplePos x="0" y="0"/>
                <wp:positionH relativeFrom="column">
                  <wp:posOffset>788565</wp:posOffset>
                </wp:positionH>
                <wp:positionV relativeFrom="paragraph">
                  <wp:posOffset>21590</wp:posOffset>
                </wp:positionV>
                <wp:extent cx="0" cy="173355"/>
                <wp:effectExtent l="19050" t="19050" r="19050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36865" id="Straight Connector 2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.7pt" to="62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bw5gEAABkEAAAOAAAAZHJzL2Uyb0RvYy54bWysU02P0zAUvCPxHyzfadJWZXejpnvoqlwQ&#10;VCxwdx07seQvPZum/fc822lY8XEAcbFi+828mfHL9vFiNDkLCMrZli4XNSXCctcp27f0y+fDm3tK&#10;QmS2Y9pZ0dKrCPRx9/rVdvSNWLnB6U4AQRIbmtG3dIjRN1UV+CAMCwvnhcVL6cCwiFvoqw7YiOxG&#10;V6u6fluNDjoPjosQ8PSpXNJd5pdS8PhRyiAi0S1FbTGvkNdTWqvdljU9MD8oPslg/6DCMGWx6Uz1&#10;xCIj30D9QmUUBxecjAvuTOWkVFxkD+hmWf/k5nlgXmQvGE7wc0zh/9HyD+cjENW1dIXxWGbwjZ4j&#10;MNUPkeydtZigA4KXmNToQ4OAvT3CtAv+CMn2RYIhUiv/FYcgB4HWyCXnfJ1zFpdIeDnkeLq8W683&#10;m0RcFYbE5CHEd8IZkj5aqpVNCbCGnd+HWEpvJelYWzKi9vvN3SaXBadVd1Bap8sA/WmvgZwZvv56&#10;/fBwOEzdXpRhb21RQjJX7OSveNWiNPgkJAaEsouxPJpipmWcCxuXE6+2WJ1gEiXMwLpISzP9J+BU&#10;n6Aij+3fgGdE7uxsnMFGWQe/6x4vN8my1N8SKL5TBCfXXfND52hw/vI7Tf9KGvCX+wz/8UfvvgMA&#10;AP//AwBQSwMEFAAGAAgAAAAhAM+rAE7ZAAAACAEAAA8AAABkcnMvZG93bnJldi54bWxMj0FOwzAQ&#10;RfdI3MEaJDaIOqSFlhCnQhXsEBKFA0zjIQ7E4xA7bbg9UzawfPpff96U68l3ak9DbAMbuJploIjr&#10;YFtuDLy9Pl6uQMWEbLELTAa+KcK6Oj0psbDhwC+036ZGyQjHAg24lPpC61g78hhnoSeW7D0MHpPg&#10;0Gg74EHGfafzLLvRHluWCw572jiqP7ejNxAuNl/z1fLDXT+P0Y7p4fZJYzLm/Gy6vwOVaEp/ZTjq&#10;izpU4rQLI9uoOuF8kUvVwHwB6pj/8k44W4KuSv3/geoHAAD//wMAUEsBAi0AFAAGAAgAAAAhALaD&#10;OJL+AAAA4QEAABMAAAAAAAAAAAAAAAAAAAAAAFtDb250ZW50X1R5cGVzXS54bWxQSwECLQAUAAYA&#10;CAAAACEAOP0h/9YAAACUAQAACwAAAAAAAAAAAAAAAAAvAQAAX3JlbHMvLnJlbHNQSwECLQAUAAYA&#10;CAAAACEA5AlW8OYBAAAZBAAADgAAAAAAAAAAAAAAAAAuAgAAZHJzL2Uyb0RvYy54bWxQSwECLQAU&#10;AAYACAAAACEAz6sATtkAAAAIAQAADwAAAAAAAAAAAAAAAABABAAAZHJzL2Rvd25yZXYueG1sUEsF&#10;BgAAAAAEAAQA8wAAAEYFAAAAAA==&#10;" strokecolor="#39f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288AC" wp14:editId="544E3DDB">
                <wp:simplePos x="0" y="0"/>
                <wp:positionH relativeFrom="column">
                  <wp:posOffset>773329</wp:posOffset>
                </wp:positionH>
                <wp:positionV relativeFrom="paragraph">
                  <wp:posOffset>23620</wp:posOffset>
                </wp:positionV>
                <wp:extent cx="1598136" cy="2805"/>
                <wp:effectExtent l="19050" t="19050" r="2159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8491" id="Straight Connector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.85pt" to="18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NY5gEAAB0EAAAOAAAAZHJzL2Uyb0RvYy54bWysU02P0zAQvSPxHyzfaZJWXdqo6R66KhcE&#10;FQvcXcdOLPlLY9O0/56xk4YVICEQF8v2zHsz73m8e7waTS4CgnK2odWipERY7lplu4Z++Xx8s6Ek&#10;RGZbpp0VDb2JQB/3r1/tBl+LpeudbgUQJLGhHnxD+xh9XRSB98KwsHBeWAxKB4ZFPEJXtMAGZDe6&#10;WJblQzE4aD04LkLA26cxSPeZX0rB40cpg4hENxR7i3mFvJ7TWux3rO6A+V7xqQ32D10YpiwWname&#10;WGTkG6hfqIzi4IKTccGdKZyUiousAdVU5U9qnnvmRdaC5gQ/2xT+Hy3/cDkBUS2+3ZYSywy+0XME&#10;pro+koOzFh10QDCITg0+1Ag42BNMp+BPkGRfJRgitfJfkSgbgdLINft8m30W10g4Xlbr7aZaPVDC&#10;MbbclOtEXowsic1DiO+EMyRtGqqVTS6wml3ehzim3lPStbZkSDzrt+ucFpxW7VFpnYIBuvNBA7kw&#10;nIDVars9HqdqL9KwtrbYQhI4Ssq7eNNiLPBJSDQptT5WSOMpZlrGubCxmni1xewEk9jCDCz/DJzy&#10;E1Tk0f0b8IzIlZ2NM9go6+B31eP13rIc8+8OjLqTBWfX3vJjZ2twBvM7Tf8lDfnLc4b/+NX77wAA&#10;AP//AwBQSwMEFAAGAAgAAAAhAH7qCWvbAAAABwEAAA8AAABkcnMvZG93bnJldi54bWxMzsFOg0AQ&#10;BuC7ie+wGRMvxi4UKxVZGtPozTSx+gBbdgSUnUV2aPHtHU96/PNP/vnKzex7dcQxdoEMpIsEFFId&#10;XEeNgbfXp+s1qMiWnO0DoYFvjLCpzs9KW7hwohc87rlRMkKxsAZa5qHQOtYtehsXYUCS7j2M3rLE&#10;sdFutCcZ971eJsmt9rYj+dDaAbct1p/7yRsIV9uvbJ1/tKvdFN3Ej3fP2rIxlxfzwz0oxpn/juGX&#10;L3SoxHQIE7moesnLVOhsIMtBSZ/l2QrUwcBNCroq9X9/9QMAAP//AwBQSwECLQAUAAYACAAAACEA&#10;toM4kv4AAADhAQAAEwAAAAAAAAAAAAAAAAAAAAAAW0NvbnRlbnRfVHlwZXNdLnhtbFBLAQItABQA&#10;BgAIAAAAIQA4/SH/1gAAAJQBAAALAAAAAAAAAAAAAAAAAC8BAABfcmVscy8ucmVsc1BLAQItABQA&#10;BgAIAAAAIQDZKsNY5gEAAB0EAAAOAAAAAAAAAAAAAAAAAC4CAABkcnMvZTJvRG9jLnhtbFBLAQIt&#10;ABQABgAIAAAAIQB+6glr2wAAAAcBAAAPAAAAAAAAAAAAAAAAAEAEAABkcnMvZG93bnJldi54bWxQ&#10;SwUGAAAAAAQABADzAAAASAUAAAAA&#10;" strokecolor="#39f" strokeweight="2.25pt">
                <v:stroke joinstyle="miter"/>
              </v:line>
            </w:pict>
          </mc:Fallback>
        </mc:AlternateContent>
      </w:r>
      <w:r w:rsidR="0096447F">
        <w:rPr>
          <w:rFonts w:ascii="Candara" w:hAnsi="Candara"/>
          <w:b/>
          <w:bCs/>
          <w:sz w:val="28"/>
          <w:szCs w:val="28"/>
        </w:rPr>
        <w:tab/>
      </w:r>
    </w:p>
    <w:p w:rsidR="00F6207B" w:rsidRDefault="00F6207B">
      <w:pPr>
        <w:rPr>
          <w:rFonts w:ascii="Candara" w:hAnsi="Candara"/>
          <w:b/>
          <w:bCs/>
          <w:sz w:val="28"/>
          <w:szCs w:val="28"/>
        </w:rPr>
      </w:pPr>
    </w:p>
    <w:p w:rsidR="00F6207B" w:rsidRDefault="00605980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2A1F9" wp14:editId="57C69677">
                <wp:simplePos x="0" y="0"/>
                <wp:positionH relativeFrom="margin">
                  <wp:posOffset>2380140</wp:posOffset>
                </wp:positionH>
                <wp:positionV relativeFrom="paragraph">
                  <wp:posOffset>198557</wp:posOffset>
                </wp:positionV>
                <wp:extent cx="2276475" cy="657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5722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05980" w:rsidRDefault="00E115A6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d:</w:t>
                            </w: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opportunities are sought and exploited to enhance a student’s whole experience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A1F9" id="Text Box 10" o:spid="_x0000_s1032" type="#_x0000_t202" style="position:absolute;margin-left:187.4pt;margin-top:15.65pt;width:179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dlbAIAAOoEAAAOAAAAZHJzL2Uyb0RvYy54bWysVFFv2jAQfp+0/2D5fQ1QoAM1VKwV06Su&#10;rdROfTaOA5Ecn2cbku7X77NDKO32NI0Hc7778l3uu7tcXrW1ZnvlfEUm58OzAWfKSCoqs8n5j6fV&#10;p8+c+SBMITQZlfMX5fnV4uOHy8bO1Yi2pAvlGEiMnzc259sQ7DzLvNyqWvgzssogWJKrRcDVbbLC&#10;iQbstc5Gg8E0a8gV1pFU3sN70wX5IvGXpZLhviy9CkznHO8W0unSuY5ntrgU840TdlvJw2uIf3iL&#10;WlQGSY9UNyIItnPVH1R1JR15KsOZpDqjsqykSjWgmuHgXTWPW2FVqgXieHuUyf8/Wnm3f3CsKtA7&#10;yGNEjR49qTawL9QyuKBPY/0csEcLYGjhB7b3ezhj2W3p6viPghjioHo5qhvZJJyj0cV0fDHhTCI2&#10;nVyMRpNIk70+bZ0PXxXVLBo5d+heElXsb33ooD0kJvOkq2JVaZ0ubrO+1o7tBTp9fj6brVYH9jcw&#10;bViD7OeTQWJ+E0tDp44kQkplwiTh9K7+TkVHPh3gF7nFHG6MV+ce924UdGRK5Z0kQUwbOKOmnXbR&#10;Cu26TT2Y9rquqXiB3I66gfVWripocit8eBAOEwqFsXXhHkepCSXRweJsS+7X3/wRj8FBlLMGE59z&#10;/3MnnOJMfzMYqdlwPI4rki5j9AcXdxpZn0bMrr4mSD3EfluZzIgPujdLR/UzlnMZsyIkjETunIfe&#10;vA7dHmK5pVouEwhLYUW4NY9WRuqocez4U/ssnD2MRcBA3VG/G2L+bjo6bHzS0HIXqKzS6ESdO1UP&#10;8mOhUncOyx839vSeUK+fqMVvAAAA//8DAFBLAwQUAAYACAAAACEAtH8rL98AAAAKAQAADwAAAGRy&#10;cy9kb3ducmV2LnhtbEyPwU7DMBBE70j8g7VIXBB1iitaQpwKKnHhRuHQ3px4SVLidYidNOXr2Z7g&#10;NqsZzb7J1pNrxYh9aDxpmM8SEEiltw1VGj7eX25XIEI0ZE3rCTWcMMA6v7zITGr9kd5w3MZKcAmF&#10;1GioY+xSKUNZozNh5jsk9j5970zks6+k7c2Ry10r75LkXjrTEH+oTYebGsuv7eA0vP6Y/fOpODzs&#10;vtXuQNWwuVmMjdbXV9PTI4iIU/wLwxmf0SFnpsIPZINoNajlgtEji7kCwYGlUiwKTip2ZJ7J/xPy&#10;XwAAAP//AwBQSwECLQAUAAYACAAAACEAtoM4kv4AAADhAQAAEwAAAAAAAAAAAAAAAAAAAAAAW0Nv&#10;bnRlbnRfVHlwZXNdLnhtbFBLAQItABQABgAIAAAAIQA4/SH/1gAAAJQBAAALAAAAAAAAAAAAAAAA&#10;AC8BAABfcmVscy8ucmVsc1BLAQItABQABgAIAAAAIQAi4idlbAIAAOoEAAAOAAAAAAAAAAAAAAAA&#10;AC4CAABkcnMvZTJvRG9jLnhtbFBLAQItABQABgAIAAAAIQC0fysv3wAAAAoBAAAPAAAAAAAAAAAA&#10;AAAAAMYEAABkcnMvZG93bnJldi54bWxQSwUGAAAAAAQABADzAAAA0gUAAAAA&#10;" fillcolor="#39f" strokecolor="#9cc2e5 [1944]" strokeweight=".5pt">
                <v:textbox>
                  <w:txbxContent>
                    <w:p w:rsidR="00E115A6" w:rsidRPr="00605980" w:rsidRDefault="00E115A6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STRAND d: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opportunities are sought and exploited to enhance a student’s whole experience of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2FF7F1" wp14:editId="033140C3">
                <wp:simplePos x="0" y="0"/>
                <wp:positionH relativeFrom="column">
                  <wp:posOffset>791210</wp:posOffset>
                </wp:positionH>
                <wp:positionV relativeFrom="paragraph">
                  <wp:posOffset>262680</wp:posOffset>
                </wp:positionV>
                <wp:extent cx="0" cy="173355"/>
                <wp:effectExtent l="19050" t="19050" r="19050" b="171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3214E" id="Straight Connector 2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20.7pt" to="62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Ax5gEAABkEAAAOAAAAZHJzL2Uyb0RvYy54bWysU02P0zAUvCPxHyzfadJWZXejpnvoqlwQ&#10;VCxwdx07seQvPZum/fc822lY8XEAcbFi+828mfHL9vFiNDkLCMrZli4XNSXCctcp27f0y+fDm3tK&#10;QmS2Y9pZ0dKrCPRx9/rVdvSNWLnB6U4AQRIbmtG3dIjRN1UV+CAMCwvnhcVL6cCwiFvoqw7YiOxG&#10;V6u6fluNDjoPjosQ8PSpXNJd5pdS8PhRyiAi0S1FbTGvkNdTWqvdljU9MD8oPslg/6DCMGWx6Uz1&#10;xCIj30D9QmUUBxecjAvuTOWkVFxkD+hmWf/k5nlgXmQvGE7wc0zh/9HyD+cjENW1dLWixDKDb/Qc&#10;gal+iGTvrMUEHRC8xKRGHxoE7O0Rpl3wR0i2LxIMkVr5rzgEOQi0Ri455+ucs7hEwsshx9Pl3Xq9&#10;2STiqjAkJg8hvhPOkPTRUq1sSoA17Pw+xFJ6K0nH2pIRtd9v7ja5LDituoPSOl0G6E97DeTM8PXX&#10;64eHw2Hq9qIMe2uLEpK5Yid/xasWpcEnITEglF2M5dEUMy3jXNi4nHi1xeoEkyhhBtZFWprpPwGn&#10;+gQVeWz/Bjwjcmdn4ww2yjr4Xfd4uUmWpf6WQPGdIji57pofOkeD85ffafpX0oC/3Gf4jz969x0A&#10;AP//AwBQSwMEFAAGAAgAAAAhAINSlDHcAAAACQEAAA8AAABkcnMvZG93bnJldi54bWxMj8FOwzAM&#10;hu9IvENkJC6IpRul60rTCU1wQ5MYewCvMU2hcUqTbuXtybjA8bc//f5crifbiSMNvnWsYD5LQBDX&#10;TrfcKNi/Pd/mIHxA1tg5JgXf5GFdXV6UWGh34lc67kIjYgn7AhWYEPpCSl8bsuhnrieOu3c3WAwx&#10;Do3UA55iue3kIkkyabHleMFgTxtD9edutArczebrLl9+mPvt6PUYnlYvEoNS11fT4wOIQFP4g+Gs&#10;H9Whik4HN7L2oot5kWYRVZDOUxBn4HdwUJDlS5BVKf9/UP0AAAD//wMAUEsBAi0AFAAGAAgAAAAh&#10;ALaDOJL+AAAA4QEAABMAAAAAAAAAAAAAAAAAAAAAAFtDb250ZW50X1R5cGVzXS54bWxQSwECLQAU&#10;AAYACAAAACEAOP0h/9YAAACUAQAACwAAAAAAAAAAAAAAAAAvAQAAX3JlbHMvLnJlbHNQSwECLQAU&#10;AAYACAAAACEAII9AMeYBAAAZBAAADgAAAAAAAAAAAAAAAAAuAgAAZHJzL2Uyb0RvYy54bWxQSwEC&#10;LQAUAAYACAAAACEAg1KUMdwAAAAJAQAADwAAAAAAAAAAAAAAAABABAAAZHJzL2Rvd25yZXYueG1s&#10;UEsFBgAAAAAEAAQA8wAAAEkFAAAAAA==&#10;" strokecolor="#39f" strokeweight="2.25pt">
                <v:stroke joinstyle="miter"/>
              </v:lin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96324" wp14:editId="07B0BB7F">
                <wp:simplePos x="0" y="0"/>
                <wp:positionH relativeFrom="column">
                  <wp:posOffset>783060</wp:posOffset>
                </wp:positionH>
                <wp:positionV relativeFrom="paragraph">
                  <wp:posOffset>88872</wp:posOffset>
                </wp:positionV>
                <wp:extent cx="1598136" cy="2805"/>
                <wp:effectExtent l="19050" t="19050" r="2159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A4756"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7pt" to="18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Oj5gEAAB0EAAAOAAAAZHJzL2Uyb0RvYy54bWysU02P0zAQvSPxHyzfaZJWXdqo6R66KhcE&#10;FQvcXcdOLPlLY9Ok/56x04YVICEQF8v2zHsz73m8exyNJhcBQTnb0GpRUiIsd62yXUO/fD6+2VAS&#10;IrMt086Khl5FoI/71692g6/F0vVOtwIIkthQD76hfYy+LorAe2FYWDgvLAalA8MiHqErWmADshtd&#10;LMvyoRgctB4cFyHg7dMUpPvML6Xg8aOUQUSiG4q9xbxCXs9pLfY7VnfAfK/4rQ32D10YpiwWname&#10;WGTkG6hfqIzi4IKTccGdKZyUiousAdVU5U9qnnvmRdaC5gQ/2xT+Hy3/cDkBUW1DlxUllhl8o+cI&#10;THV9JAdnLTrogGAQnRp8qBFwsCe4nYI/QZI9SjBEauW/4hBkI1AaGbPP19lnMUbC8bJabzfV6oES&#10;jrHlplwn8mJiSWweQnwnnCFp01CtbHKB1ezyPsQp9Z6SrrUlQ+JZv13ntOC0ao9K6xQM0J0PGsiF&#10;4QSsVtvt8Xir9iINa2uLLSSBk6S8i1ctpgKfhESTUutThTSeYqZlnAsbs0WZCbMTTGILM7D8M/CW&#10;n6Aij+7fgGdEruxsnMFGWQe/qx7He8tyyr87MOlOFpxde82Pna3BGczvdPsvachfnjP8x6/efwcA&#10;AP//AwBQSwMEFAAGAAgAAAAhALSnFIfaAAAACQEAAA8AAABkcnMvZG93bnJldi54bWxMT0FOwzAQ&#10;vCPxB2uRuCDq0LS0hDgVquCGkCg8YBsvcSBeh9hpw+/ZnuA2szOanSk3k+/UgYbYBjZwM8tAEdfB&#10;ttwYeH97ul6DignZYheYDPxQhE11flZiYcORX+mwS42SEI4FGnAp9YXWsXbkMc5CTyzaRxg8JqFD&#10;o+2ARwn3nZ5n2a322LJ8cNjT1lH9tRu9gXC1/c7Xq0+3fBmjHdPj3bPGZMzlxfRwDyrRlP7McKov&#10;1aGSTvswso2qEz7Pc7EKWMgmMeSrpYD96bAAXZX6/4LqFwAA//8DAFBLAQItABQABgAIAAAAIQC2&#10;gziS/gAAAOEBAAATAAAAAAAAAAAAAAAAAAAAAABbQ29udGVudF9UeXBlc10ueG1sUEsBAi0AFAAG&#10;AAgAAAAhADj9If/WAAAAlAEAAAsAAAAAAAAAAAAAAAAALwEAAF9yZWxzLy5yZWxzUEsBAi0AFAAG&#10;AAgAAAAhABqSs6PmAQAAHQQAAA4AAAAAAAAAAAAAAAAALgIAAGRycy9lMm9Eb2MueG1sUEsBAi0A&#10;FAAGAAgAAAAhALSnFIfaAAAACQEAAA8AAAAAAAAAAAAAAAAAQAQAAGRycy9kb3ducmV2LnhtbFBL&#10;BQYAAAAABAAEAPMAAABHBQAAAAA=&#10;" strokecolor="#39f" strokeweight="2.25pt">
                <v:stroke joinstyle="miter"/>
              </v:lin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C9E56" wp14:editId="0DAC15FB">
                <wp:simplePos x="0" y="0"/>
                <wp:positionH relativeFrom="column">
                  <wp:posOffset>813423</wp:posOffset>
                </wp:positionH>
                <wp:positionV relativeFrom="paragraph">
                  <wp:posOffset>307448</wp:posOffset>
                </wp:positionV>
                <wp:extent cx="2805" cy="297320"/>
                <wp:effectExtent l="19050" t="19050" r="35560" b="76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5" cy="2973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08C31" id="Straight Connecto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05pt,24.2pt" to="64.2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bW6gEAABwEAAAOAAAAZHJzL2Uyb0RvYy54bWysU02P2yAQvVfqf0DcGztu091acfaQVXqp&#10;2lW37Z1giJGAQQONk3/fASfeVT8OrXpBwMx7M+8xrO9OzrKjwmjAd3y5qDlTXkJv/KHjX7/sXt1y&#10;FpPwvbDgVcfPKvK7zcsX6zG0qoEBbK+QEYmP7Rg6PqQU2qqKclBOxAUE5SmoAZ1IdMRD1aMYid3Z&#10;qqnrt9UI2AcEqWKk2/spyDeFX2sl0yeto0rMdpx6S2XFsu7zWm3Woj2gCIORlzbEP3ThhPFUdKa6&#10;F0mw72h+oXJGIkTQaSHBVaC1kapoIDXL+ic1j4MIqmghc2KYbYr/j1Z+PD4gM33HmzeceeHojR4T&#10;CnMYEtuC9+QgIKMgOTWG2BJg6x/wcorhAbPsk0bHtDXhGw1BMYKksVPx+Tz7rE6JSbpsbusVZ5IC&#10;zbub1015hWoiyWQBY3qvwLG86bg1PpsgWnH8EBMVptRrSr62no2Zc3WzKmkRrOl3xtocjHjYby2y&#10;o6AB2O22dX2t9iyNCK0n3qxvUlR26WzVVOCz0uQRdT5pK9OpZlohpfJpmR0qTJSdYZpamIH11Foe&#10;6z8BL/kZqsrk/g14RpTK4NMMdsYD/q56Ol1b1lP+1YFJd7ZgD/25vHWxhkawKLx8lzzjz88F/vSp&#10;Nz8AAAD//wMAUEsDBBQABgAIAAAAIQAbS6yd2wAAAAkBAAAPAAAAZHJzL2Rvd25yZXYueG1sTI/B&#10;TsMwEETvSPyDtUjcqFOrQW6IUyEk1CukFWcnWRKLeB3ZThr4etwTHEf7NPO2PKx2ZAv6YBwp2G4y&#10;YEit6wz1Cs6n1wcJLERNnR4doYJvDHCobm9KXXTuQu+41LFnqYRCoRUMMU4F56Ed0OqwcRNSun06&#10;b3VM0fe88/qSyu3IRZY9cqsNpYVBT/gyYPtVz1bB0uSn45uvyfx87IOQWB/1bJS6v1ufn4BFXOMf&#10;DFf9pA5VcmrcTF1gY8pCbhOqYCd3wK6AkDmwRsE+F8Crkv//oPoFAAD//wMAUEsBAi0AFAAGAAgA&#10;AAAhALaDOJL+AAAA4QEAABMAAAAAAAAAAAAAAAAAAAAAAFtDb250ZW50X1R5cGVzXS54bWxQSwEC&#10;LQAUAAYACAAAACEAOP0h/9YAAACUAQAACwAAAAAAAAAAAAAAAAAvAQAAX3JlbHMvLnJlbHNQSwEC&#10;LQAUAAYACAAAACEAO/Dm1uoBAAAcBAAADgAAAAAAAAAAAAAAAAAuAgAAZHJzL2Uyb0RvYy54bWxQ&#10;SwECLQAUAAYACAAAACEAG0usndsAAAAJAQAADwAAAAAAAAAAAAAAAABEBAAAZHJzL2Rvd25yZXYu&#10;eG1sUEsFBgAAAAAEAAQA8wAAAEwFAAAAAA==&#10;" strokecolor="#ffc000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82D0AB" wp14:editId="5AB36D58">
                <wp:simplePos x="0" y="0"/>
                <wp:positionH relativeFrom="column">
                  <wp:posOffset>801857</wp:posOffset>
                </wp:positionH>
                <wp:positionV relativeFrom="paragraph">
                  <wp:posOffset>305852</wp:posOffset>
                </wp:positionV>
                <wp:extent cx="1598136" cy="2805"/>
                <wp:effectExtent l="19050" t="19050" r="21590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43029" id="Straight Connector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24.1pt" to="18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C45wEAAB0EAAAOAAAAZHJzL2Uyb0RvYy54bWysU02P0zAQvSPxHyzfaZKuupSo6R66KhcE&#10;Fbtwdx07seQvjU2T/nvGThpWgIRAXCzbM+/NvOfx7mE0mlwEBOVsQ6tVSYmw3LXKdg398nx8s6Uk&#10;RGZbpp0VDb2KQB/2r1/tBl+LteudbgUQJLGhHnxD+xh9XRSB98KwsHJeWAxKB4ZFPEJXtMAGZDe6&#10;WJflfTE4aD04LkLA28cpSPeZX0rB4ycpg4hENxR7i3mFvJ7TWux3rO6A+V7xuQ32D10YpiwWXage&#10;WWTkG6hfqIzi4IKTccWdKZyUiousAdVU5U9qnnrmRdaC5gS/2BT+Hy3/eDkBUW1D13eUWGbwjZ4i&#10;MNX1kRycteigA4JBdGrwoUbAwZ5gPgV/giR7lGCI1Mp/xSHIRqA0Mmafr4vPYoyE42W1ebet7u4p&#10;4Rhbb8tNIi8mlsTmIcT3whmSNg3VyiYXWM0uH0KcUm8p6VpbMiSezdtNTgtOq/aotE7BAN35oIFc&#10;GE7A8Xgoy/zoWO1FGp60xRaSwElS3sWrFlOBz0KiSan1qUIaT7HQMs6FjdWsQlvMTjCJLSzA8s/A&#10;OT9BRR7dvwEviFzZ2biAjbIOflc9jreW5ZR/c2DSnSw4u/aaHztbgzOY32n+L2nIX54z/Mev3n8H&#10;AAD//wMAUEsDBBQABgAIAAAAIQBT6MHX2wAAAAkBAAAPAAAAZHJzL2Rvd25yZXYueG1sTI9BT4Qw&#10;EIXvJv6HZky8uUVWEZGyMSZmr8oaz4WO0EinhBYW/fXOntzje/PlzXvlbnWDWHAK1pOC200CAqn1&#10;xlKn4OPwepODCFGT0YMnVPCDAXbV5UWpC+OP9I5LHTvBIRQKraCPcSykDG2PToeNH5H49uUnpyPL&#10;qZNm0kcOd4NMkySTTlviD70e8aXH9ruenYKluT/s36aa7O/nY0hzrPd6tkpdX63PTyAirvEfhlN9&#10;rg4Vd2r8TCaIgXWabRlVcJenIBjYPuQ8rjkZGciqlOcLqj8AAAD//wMAUEsBAi0AFAAGAAgAAAAh&#10;ALaDOJL+AAAA4QEAABMAAAAAAAAAAAAAAAAAAAAAAFtDb250ZW50X1R5cGVzXS54bWxQSwECLQAU&#10;AAYACAAAACEAOP0h/9YAAACUAQAACwAAAAAAAAAAAAAAAAAvAQAAX3JlbHMvLnJlbHNQSwECLQAU&#10;AAYACAAAACEAR1gAuOcBAAAdBAAADgAAAAAAAAAAAAAAAAAuAgAAZHJzL2Uyb0RvYy54bWxQSwEC&#10;LQAUAAYACAAAACEAU+jB19sAAAAJAQAADwAAAAAAAAAAAAAAAABBBAAAZHJzL2Rvd25yZXYueG1s&#10;UEsFBgAAAAAEAAQA8wAAAEkFAAAAAA==&#10;" strokecolor="#ffc000" strokeweight="2.25pt">
                <v:stroke joinstyle="miter"/>
              </v:line>
            </w:pict>
          </mc:Fallback>
        </mc:AlternateConten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FE89B" wp14:editId="5326C6D3">
                <wp:simplePos x="0" y="0"/>
                <wp:positionH relativeFrom="margin">
                  <wp:posOffset>2400300</wp:posOffset>
                </wp:positionH>
                <wp:positionV relativeFrom="paragraph">
                  <wp:posOffset>12700</wp:posOffset>
                </wp:positionV>
                <wp:extent cx="2266950" cy="619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19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05980" w:rsidRDefault="00E115A6" w:rsidP="00605980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e</w:t>
                            </w: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the school environment needs to be safe, stimulating and support a scholarly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E89B" id="Text Box 11" o:spid="_x0000_s1033" type="#_x0000_t202" style="position:absolute;margin-left:189pt;margin-top:1pt;width:178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CjaQIAAOoEAAAOAAAAZHJzL2Uyb0RvYy54bWysVMFuGjEQvVfqP1i+NwuUkICyRJSIqlKa&#10;REqqnI3XCyt5Pa5t2E2/vs9eltCkp6oXY8/Mvpl584ar67bWbK+cr8jkfHg24EwZSUVlNjn/8bT6&#10;dMmZD8IUQpNROX9Rnl/PP364auxMjWhLulCOAcT4WWNzvg3BzrLMy62qhT8jqwycJblaBDzdJiuc&#10;aIBe62w0GEyyhlxhHUnlPaw3nZPPE35ZKhnuy9KrwHTOUVtIp0vnOp7Z/ErMNk7YbSUPZYh/qKIW&#10;lUHSI9SNCILtXPUOqq6kI09lOJNUZ1SWlVSpB3QzHLzp5nErrEq9gBxvjzT5/wcr7/YPjlUFZjfk&#10;zIgaM3pSbWBfqGUwgZ/G+hnCHi0CQws7Ynu7hzG23Zaujr9oiMEPpl+O7EY0CeNoNJlMz+GS8E2G&#10;0+HoPMJkr19b58NXRTWLl5w7TC+RKva3PnShfUhM5klXxarSOj3cZr3Uju0FJr1aLQeDNFyg/xGm&#10;DWuQ/TPqeA8RRaeOIEJKZcI4xeld/Z2KDnwC6INwYIa8OvO4N8eUPVJq76QA+LSBMXLacRdvoV23&#10;aQYXPa9rKl5At6NOsN7KVQVOboUPD8JBoaARWxfucZSa0BIdbpxtyf36mz3GQzjwctZA8Tn3P3fC&#10;Kc70NwNJTYfjcVyR9BifX4zwcKee9anH7OolgWqoBtWla4wPur+WjupnLOciZoVLGIncOQ/9dRm6&#10;PcRyS7VYpCAshRXh1jxaGaHjiOLEn9pn4exBFgGCuqN+N8TsjTq62PilocUuUFkl6USeO1YP9GOh&#10;0nQOyx839vSdol7/oua/AQAA//8DAFBLAwQUAAYACAAAACEAVi03g98AAAAIAQAADwAAAGRycy9k&#10;b3ducmV2LnhtbEyPQU/DMAyF70j8h8hI3FhKp7Gu1J2mSUgTEoe2XLhlTWgLjRM12Vb+PebETrb1&#10;np6/V2xnO4qzmcLgCOFxkYAw1Do9UIfw3rw8ZCBCVKTV6Mgg/JgA2/L2plC5dheqzLmOneAQCrlC&#10;6GP0uZSh7Y1VYeG8IdY+3WRV5HPqpJ7UhcPtKNMkeZJWDcQfeuXNvjftd32yCHP69do0e+WrtzGr&#10;7KH27WH3gXh/N++eQUQzx38z/OEzOpTMdHQn0kGMCMt1xl0iQsqD9fVyxcsRYbNZgSwLeV2g/AUA&#10;AP//AwBQSwECLQAUAAYACAAAACEAtoM4kv4AAADhAQAAEwAAAAAAAAAAAAAAAAAAAAAAW0NvbnRl&#10;bnRfVHlwZXNdLnhtbFBLAQItABQABgAIAAAAIQA4/SH/1gAAAJQBAAALAAAAAAAAAAAAAAAAAC8B&#10;AABfcmVscy8ucmVsc1BLAQItABQABgAIAAAAIQBYi4CjaQIAAOoEAAAOAAAAAAAAAAAAAAAAAC4C&#10;AABkcnMvZTJvRG9jLnhtbFBLAQItABQABgAIAAAAIQBWLTeD3wAAAAgBAAAPAAAAAAAAAAAAAAAA&#10;AMMEAABkcnMvZG93bnJldi54bWxQSwUGAAAAAAQABADzAAAAzwUAAAAA&#10;" fillcolor="#ffc000" strokecolor="#ffd966 [1943]" strokeweight=".5pt">
                <v:textbox>
                  <w:txbxContent>
                    <w:p w:rsidR="00E115A6" w:rsidRPr="00605980" w:rsidRDefault="00E115A6" w:rsidP="00605980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STRAND e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605980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the school environment needs to be safe, stimulating and support a scholarly culture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6A16BA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3EEF3" wp14:editId="43FE1855">
                <wp:simplePos x="0" y="0"/>
                <wp:positionH relativeFrom="margin">
                  <wp:posOffset>-285750</wp:posOffset>
                </wp:positionH>
                <wp:positionV relativeFrom="paragraph">
                  <wp:posOffset>267335</wp:posOffset>
                </wp:positionV>
                <wp:extent cx="2295525" cy="981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81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A16BA" w:rsidRDefault="00E115A6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</w:pPr>
                            <w:r w:rsidRPr="006A16BA"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  <w:t>OBJECTIVE 3: Ensure Shenfield High School is a Healthy School where individual and stakeholder needs are acknowledged and supported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EEF3" id="Text Box 7" o:spid="_x0000_s1034" type="#_x0000_t202" style="position:absolute;margin-left:-22.5pt;margin-top:21.05pt;width:180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IsbQIAAOgEAAAOAAAAZHJzL2Uyb0RvYy54bWysVE2P2jAQvVfqf7B8LwmUbxFWlBVVpe3u&#10;SlDt2TgORLI9rm1I6K/v2ElYdttT1YsZz0zeeN68YXFXK0nOwroSdEb7vZQSoTnkpT5k9Mdu82lK&#10;ifNM50yCFhm9CEfvlh8/LCozFwM4gsyFJQii3bwyGT16b+ZJ4vhRKOZ6YITGYAFWMY9Xe0hyyypE&#10;VzIZpOk4qcDmxgIXzqH3vgnSZcQvCsH9U1E44YnMKL7Nx9PGcx/OZLlg84Nl5ljy9hnsH16hWKmx&#10;6BXqnnlGTrb8A0qV3IKDwvc4qASKouQi9oDd9NN33WyPzIjYC5LjzJUm9/9g+eP52ZIyz+iEEs0U&#10;jmgnak++QE0mgZ3KuDkmbQ2m+RrdOOXO79AZmq4Lq8IvtkMwjjxfrtwGMI7OwWA2Gg1GlHCMzab9&#10;dDIKMMnr18Y6/1WAIsHIqMXZRUrZ+cH5JrVLCcUcyDLflFLGiz3s19KSM8M5bzbrNI2jRfQ3aVKT&#10;KqPjz6M0Ir+JRcmJKwjjXGg/jHnypL5D3oCPEbqVDbpRXI172LlDySDegBTbuymCManRGThtuAuW&#10;r/d1nMC043UP+QXpttDI1Rm+KZGTB+b8M7OoT2QYd84/4VFIwJagtSg5gv31N3/IR9lglJIK9Z5R&#10;9/PErKBEftMoqFl/OAwLEi/D0WSAF3sb2d9G9EmtAanu43YbHs2Q72VnFhbUC67mKlTFENMca2fU&#10;d+baN1uIq83FahWTcCUM8w96a3iADoMNE9/VL8yaVhYeBfUI3Waw+Tt1NLnhSw2rk4eijNIJPDes&#10;tvTjOsXptKsf9vX2HrNe/6CWvwEAAP//AwBQSwMEFAAGAAgAAAAhAG82Y2bgAAAACgEAAA8AAABk&#10;cnMvZG93bnJldi54bWxMj01Lw0AURfeC/2F4grt2ktiGmmZSSkEogoskbty9ZqZJdL7ITNv4732u&#10;dPl4h3vPLXez0eyqpjA6KyBdJsCU7ZwcbS/gvX1ZbICFiFaidlYJ+FYBdtX9XYmFdDdbq2sTe0Yh&#10;NhQoYIjRF5yHblAGw9J5Zel3dpPBSOfUcznhjcKN5lmS5NzgaKlhQK8Og+q+mosRMGefr217QF+/&#10;6U1tjo3vjvsPIR4f5v0WWFRz/IPhV5/UoSKnk7tYGZgWsFitaUsUsMpSYAQ8pfka2InI5zwHXpX8&#10;/4TqBwAA//8DAFBLAQItABQABgAIAAAAIQC2gziS/gAAAOEBAAATAAAAAAAAAAAAAAAAAAAAAABb&#10;Q29udGVudF9UeXBlc10ueG1sUEsBAi0AFAAGAAgAAAAhADj9If/WAAAAlAEAAAsAAAAAAAAAAAAA&#10;AAAALwEAAF9yZWxzLy5yZWxzUEsBAi0AFAAGAAgAAAAhAOzSoixtAgAA6AQAAA4AAAAAAAAAAAAA&#10;AAAALgIAAGRycy9lMm9Eb2MueG1sUEsBAi0AFAAGAAgAAAAhAG82Y2bgAAAACgEAAA8AAAAAAAAA&#10;AAAAAAAAxwQAAGRycy9kb3ducmV2LnhtbFBLBQYAAAAABAAEAPMAAADUBQAAAAA=&#10;" fillcolor="#ffc000" strokecolor="#ffd966 [1943]" strokeweight=".5pt">
                <v:textbox>
                  <w:txbxContent>
                    <w:p w:rsidR="00E115A6" w:rsidRPr="006A16BA" w:rsidRDefault="00E115A6">
                      <w:pPr>
                        <w:rPr>
                          <w:rFonts w:ascii="Candara" w:hAnsi="Candara"/>
                          <w:bCs/>
                          <w:color w:val="FFFFFF" w:themeColor="background1"/>
                        </w:rPr>
                      </w:pPr>
                      <w:r w:rsidRPr="006A16BA">
                        <w:rPr>
                          <w:rFonts w:ascii="Candara" w:hAnsi="Candara"/>
                          <w:bCs/>
                          <w:color w:val="FFFFFF" w:themeColor="background1"/>
                        </w:rPr>
                        <w:t>OBJECTIVE 3: Ensure Shenfield High School is a Healthy School where individual and stakeholder needs are acknowledged and supported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1F18F3">
      <w:pPr>
        <w:rPr>
          <w:rFonts w:ascii="Candara" w:hAnsi="Candara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973C9CB" wp14:editId="2F708A25">
                <wp:simplePos x="0" y="0"/>
                <wp:positionH relativeFrom="column">
                  <wp:posOffset>7097712</wp:posOffset>
                </wp:positionH>
                <wp:positionV relativeFrom="paragraph">
                  <wp:posOffset>151448</wp:posOffset>
                </wp:positionV>
                <wp:extent cx="1247775" cy="1123950"/>
                <wp:effectExtent l="4763" t="14287" r="14287" b="33338"/>
                <wp:wrapNone/>
                <wp:docPr id="29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775" cy="1123950"/>
                        </a:xfrm>
                        <a:prstGeom prst="hexag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5A6" w:rsidRDefault="00E115A6" w:rsidP="001F18F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3C9C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35" type="#_x0000_t9" style="position:absolute;margin-left:558.85pt;margin-top:11.95pt;width:98.25pt;height:88.5pt;rotation:90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ZBnwIAAJAFAAAOAAAAZHJzL2Uyb0RvYy54bWysVEtv2zAMvg/YfxB0X/1osixBnSJI0W1A&#10;0RZrh54VWY4NyKImKbGzXz9Ksr2g7WmYD4Yokh8f+sir676V5CiMbUAVNLtIKRGKQ9mofUF/Pt9+&#10;+kKJdUyVTIISBT0JS6/XHz9cdXolcqhBlsIQBFF21emC1s7pVZJYXouW2QvQQqGyAtMyh6LZJ6Vh&#10;HaK3MsnT9HPSgSm1AS6sxdubqKTrgF9VgruHqrLCEVlQzM2Fvwn/nf8n6yu22hum64YPabB/yKJl&#10;jcKgE9QNc4wcTPMGqm24AQuVu+DQJlBVDRehBqwmS19V81QzLUIt2ByrpzbZ/wfL74+PhjRlQfMl&#10;JYq1+EbfRM/2oMil706n7QqNnvSjGSSLR19qX5mWGMCWzmep/0IDsCTSh/6epv6K3hGOl1k+WywW&#10;c0o46rIsv1zOwwskEcyDamPdVwEt8QcsM6YSkNnxzjrMAa1HK+9hQTblbSNlEMx+t5WGHJl/73SR&#10;bscAZ2aJrylWEU7uJIV3luqHqLAXmGkeIgYWigmPcS6Uy6KqZqWIYeah9pjY5BHSDIAeucL0JuwB&#10;wDP8LXaEGey9qwgknpxjk6cwMYMxseg8eYTIoNzk3DYKzHuVSaxqiBztMf2z1vij63d94MlyZMUO&#10;yhNyJzAAR8tqftvgo90x6x6ZwSnCS9wM7gF/lYSuoDCcKKnB/H7v3tvjq6OWkg6nsqD214EZQYn8&#10;rpD2y2w282MchNl8kaNgzjW7c406tFtAImQhu3D09k6Ox8pA+4ILZOOjooopjrELyp0Zha2L2wJX&#10;EBebTTDD0dXM3aknzT2477Nn5HP/wowemOuQ9PcwTjBbvWJvtPWeCjYHB1UTqO07Hfs6vACOfaDS&#10;sKL8XjmXg9XfRbr+AwAA//8DAFBLAwQUAAYACAAAACEApInCguEAAAAMAQAADwAAAGRycy9kb3du&#10;cmV2LnhtbEyPwU7DMBBE70j8g7VI3KidkJQqjVOhSogTSC2VEDc3NnHAXkex26Z/z/ZEbzu7o9k3&#10;9Wryjh3NGPuAErKZAGawDbrHTsLu4+VhASwmhVq5gEbC2URYNbc3tap0OOHGHLepYxSCsVISbEpD&#10;xXlsrfEqzsJgkG7fYfQqkRw7rkd1onDveC7EnHvVI32wajBra9rf7cFL+FxPJer2a9c7/x7Ln9fN&#10;W3G2Ut7fTc9LYMlM6d8MF3xCh4aY9uGAOjJHOsufSvLSVGTALo5HUdBmLyHPxBx4U/PrEs0fAAAA&#10;//8DAFBLAQItABQABgAIAAAAIQC2gziS/gAAAOEBAAATAAAAAAAAAAAAAAAAAAAAAABbQ29udGVu&#10;dF9UeXBlc10ueG1sUEsBAi0AFAAGAAgAAAAhADj9If/WAAAAlAEAAAsAAAAAAAAAAAAAAAAALwEA&#10;AF9yZWxzLy5yZWxzUEsBAi0AFAAGAAgAAAAhAIG1lkGfAgAAkAUAAA4AAAAAAAAAAAAAAAAALgIA&#10;AGRycy9lMm9Eb2MueG1sUEsBAi0AFAAGAAgAAAAhAKSJwoLhAAAADAEAAA8AAAAAAAAAAAAAAAAA&#10;+QQAAGRycy9kb3ducmV2LnhtbFBLBQYAAAAABAAEAPMAAAAHBgAAAAA=&#10;" adj="4864" fillcolor="#0070c0" strokecolor="#1f3763 [1604]" strokeweight="1pt">
                <v:textbox>
                  <w:txbxContent>
                    <w:p w:rsidR="00E115A6" w:rsidRDefault="00E115A6" w:rsidP="001F18F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BF1C7" wp14:editId="7B133652">
                <wp:simplePos x="0" y="0"/>
                <wp:positionH relativeFrom="margin">
                  <wp:posOffset>2409825</wp:posOffset>
                </wp:positionH>
                <wp:positionV relativeFrom="paragraph">
                  <wp:posOffset>64770</wp:posOffset>
                </wp:positionV>
                <wp:extent cx="2266950" cy="790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05980" w:rsidRDefault="00E115A6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f</w:t>
                            </w: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students and staff to have the knowledge, skills, and tools to support their own and others’ wellbeing and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F1C7" id="Text Box 12" o:spid="_x0000_s1036" type="#_x0000_t202" style="position:absolute;margin-left:189.75pt;margin-top:5.1pt;width:178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UaQIAAOsEAAAOAAAAZHJzL2Uyb0RvYy54bWysVMFuGjEQvVfqP1i+N7tQIAnKElEiqkpp&#10;EimpcjZeL6zk9bi2YTf9+j57gdCkp6oXY795++x5M8PVdddotlPO12QKPjjLOVNGUlmbdcF/PC0/&#10;XXDmgzCl0GRUwV+U59ezjx+uWjtVQ9qQLpVjEDF+2tqCb0Kw0yzzcqMa4c/IKoNgRa4RAUe3zkon&#10;Wqg3Ohvm+SRryZXWkVTeA73pg3yW9KtKyXBfVV4FpguOt4W0urSu4prNrsR07YTd1HL/DPEPr2hE&#10;bXDpUepGBMG2rn4n1dTSkacqnElqMqqqWqqUA7IZ5G+yedwIq1IuMMfbo03+/8nKu92DY3WJ2g05&#10;M6JBjZ5UF9gX6hgg+NNaPwXt0YIYOuDgHnAPMKbdVa6Jv0iIIQ6nX47uRjUJcDicTC7HCEnEzi/z&#10;8fk4ymSvX1vnw1dFDYubgjtUL5kqdrc+9NQDJV7mSdflstY6Hdx6tdCO7QQqvVwu8jwVF+p/0LRh&#10;bcEnn/GO9xKx6dRRREipTBglnt4236nsxSeQ3jcOYLRXD48OcLzyoJTSO3kAYtoAjJ723sVd6FZd&#10;X4OkG6EVlS/w21Hfsd7KZQ1TboUPD8KhReEjxi7cY6k0ISfa7zjbkPv1Nzzy0TmIctai5Qvuf26F&#10;U5zpbwY9dTkYjeKMpMNofD7EwZ1GVqcRs20WBK8HGHAr0zbygz5sK0fNM6ZzHm9FSBiJuwseDttF&#10;6AcR0y3VfJ5ImAorwq15tDJKxxrFkj91z8LZfV8EdNQdHYZDTN+0R8+NXxqabwNVdeqdV1f3/mOi&#10;Unn20x9H9vScWK//UbPfAAAA//8DAFBLAwQUAAYACAAAACEAYaFzjd8AAAAKAQAADwAAAGRycy9k&#10;b3ducmV2LnhtbEyPzU7DMBCE70i8g7VI3KhDAk1J41RVJaQKiUMSLtzceJsE/KfYbcPbs5zKcWc+&#10;zc6Um9lodsYpjM4KeFwkwNB2To22F/DRvj6sgIUorZLaWRTwgwE21e1NKQvlLrbGcxN7RiE2FFLA&#10;EKMvOA/dgEaGhfNoyTu6ychI59RzNckLhRvN0yRZciNHSx8G6XE3YPfdnIyAOf16a9ud9PW7XtVm&#10;3/huv/0U4v5u3q6BRZzjFYa/+lQdKup0cCerAtMCsvzlmVAykhQYAXm2JOFAQvaUA69K/n9C9QsA&#10;AP//AwBQSwECLQAUAAYACAAAACEAtoM4kv4AAADhAQAAEwAAAAAAAAAAAAAAAAAAAAAAW0NvbnRl&#10;bnRfVHlwZXNdLnhtbFBLAQItABQABgAIAAAAIQA4/SH/1gAAAJQBAAALAAAAAAAAAAAAAAAAAC8B&#10;AABfcmVscy8ucmVsc1BLAQItABQABgAIAAAAIQDP5ZfUaQIAAOsEAAAOAAAAAAAAAAAAAAAAAC4C&#10;AABkcnMvZTJvRG9jLnhtbFBLAQItABQABgAIAAAAIQBhoXON3wAAAAoBAAAPAAAAAAAAAAAAAAAA&#10;AMMEAABkcnMvZG93bnJldi54bWxQSwUGAAAAAAQABADzAAAAzwUAAAAA&#10;" fillcolor="#ffc000" strokecolor="#ffd966 [1943]" strokeweight=".5pt">
                <v:textbox>
                  <w:txbxContent>
                    <w:p w:rsidR="00E115A6" w:rsidRPr="00605980" w:rsidRDefault="00E115A6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STRAND f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605980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students and staff to have the knowledge, skills, and tools to support their own and others’ wellbeing and 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A86" w:rsidRDefault="001F18F3">
      <w:pPr>
        <w:rPr>
          <w:rFonts w:ascii="Candara" w:hAnsi="Candara"/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D347C7" wp14:editId="0295ECCE">
                <wp:simplePos x="0" y="0"/>
                <wp:positionH relativeFrom="column">
                  <wp:posOffset>7458689</wp:posOffset>
                </wp:positionH>
                <wp:positionV relativeFrom="paragraph">
                  <wp:posOffset>44907</wp:posOffset>
                </wp:positionV>
                <wp:extent cx="546945" cy="646331"/>
                <wp:effectExtent l="0" t="0" r="0" b="0"/>
                <wp:wrapNone/>
                <wp:docPr id="3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45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15A6" w:rsidRDefault="00E115A6" w:rsidP="001F18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P8 </w:t>
                            </w:r>
                          </w:p>
                          <w:p w:rsidR="00E115A6" w:rsidRDefault="00E115A6" w:rsidP="001F18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SEND</w:t>
                            </w:r>
                          </w:p>
                          <w:p w:rsidR="00E115A6" w:rsidRDefault="00E115A6" w:rsidP="001F18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&gt; -0.5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347C7" id="TextBox 4" o:spid="_x0000_s1037" type="#_x0000_t202" style="position:absolute;margin-left:587.3pt;margin-top:3.55pt;width:43.05pt;height:50.9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q5kwEAABMDAAAOAAAAZHJzL2Uyb0RvYy54bWysUstOwzAQvCPxD5bvNG0pFURNKx6CCwKk&#10;lg9wHbuxFHstr2nSv2ftPkBwQ1yceHc9OzO7s0VvW7ZVAQ24io8GQ86Uk1Abt6n4++rx4pozjMLV&#10;ogWnKr5TyBfz87NZ50s1hgbaWgVGIA7Lzle8idGXRYGyUVbgALxylNQQrIh0DZuiDqIjdNsW4+Fw&#10;WnQQah9AKkSKPuyTfJ7xtVYyvmqNKrK24sQt5jPkc53OYj4T5SYI3xh5oCH+wMIK46jpCepBRME+&#10;gvkFZY0MgKDjQIItQGsjVdZAakbDH2qWjfAqayFz0J9swv+DlS/bt8BMXfHLEWdOWJrRSvXxDno2&#10;Se50HksqWnoqiz2FacrHOFIwie51sOlLchjlyefdyVvCYpKCV5PpzeSKM0mp6WR6Se0Ivfh67APG&#10;JwWWpZ+KBxpddlRsnzHuS48lqZeDR9O2KZ4Y7pmkv9iv+6xndKK5hnpH7DuacsUdrSFnIbb3kFci&#10;YaG//YiEl9skkP2LAzY5n4ketiSN9vs9V33t8vwTAAD//wMAUEsDBBQABgAIAAAAIQDB5B9l3gAA&#10;AAsBAAAPAAAAZHJzL2Rvd25yZXYueG1sTI9BTsMwEEX3SNzBGiR21E5UkjSNU6ECa6BwADce4jSx&#10;HcVuGzg90xXdzdc8/XlTbWY7sBNOofNOQrIQwNA1XneulfD1+fpQAAtROa0G71DCDwbY1Lc3lSq1&#10;P7sPPO1iy6jEhVJJMDGOJeehMWhVWPgRHe2+/WRVpDi1XE/qTOV24KkQGbeqc3TBqBG3Bpt+d7QS&#10;CmHf+n6Vvge7/E0ezfbZv4wHKe/v5qc1sIhz/Ifhok/qUJPT3h+dDmygnOTLjFgJeQLsAqSZyIHt&#10;aRLFCnhd8esf6j8AAAD//wMAUEsBAi0AFAAGAAgAAAAhALaDOJL+AAAA4QEAABMAAAAAAAAAAAAA&#10;AAAAAAAAAFtDb250ZW50X1R5cGVzXS54bWxQSwECLQAUAAYACAAAACEAOP0h/9YAAACUAQAACwAA&#10;AAAAAAAAAAAAAAAvAQAAX3JlbHMvLnJlbHNQSwECLQAUAAYACAAAACEA1eiquZMBAAATAwAADgAA&#10;AAAAAAAAAAAAAAAuAgAAZHJzL2Uyb0RvYy54bWxQSwECLQAUAAYACAAAACEAweQfZd4AAAALAQAA&#10;DwAAAAAAAAAAAAAAAADtAwAAZHJzL2Rvd25yZXYueG1sUEsFBgAAAAAEAAQA8wAAAPgEAAAAAA==&#10;" filled="f" stroked="f">
                <v:textbox style="mso-fit-shape-to-text:t">
                  <w:txbxContent>
                    <w:p w:rsidR="00E115A6" w:rsidRDefault="00E115A6" w:rsidP="001F18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P8 </w:t>
                      </w:r>
                    </w:p>
                    <w:p w:rsidR="00E115A6" w:rsidRDefault="00E115A6" w:rsidP="001F18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SEND</w:t>
                      </w:r>
                    </w:p>
                    <w:p w:rsidR="00E115A6" w:rsidRDefault="00E115A6" w:rsidP="001F18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&gt; -0.5</w:t>
                      </w:r>
                    </w:p>
                  </w:txbxContent>
                </v:textbox>
              </v:shape>
            </w:pict>
          </mc:Fallback>
        </mc:AlternateContent>
      </w:r>
      <w:r w:rsidR="00CB582B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0BCF12" wp14:editId="7B9BFA84">
                <wp:simplePos x="0" y="0"/>
                <wp:positionH relativeFrom="column">
                  <wp:posOffset>1952216</wp:posOffset>
                </wp:positionH>
                <wp:positionV relativeFrom="paragraph">
                  <wp:posOffset>140647</wp:posOffset>
                </wp:positionV>
                <wp:extent cx="747555" cy="0"/>
                <wp:effectExtent l="0" t="19050" r="336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95909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11.05pt" to="21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+N3QEAAA8EAAAOAAAAZHJzL2Uyb0RvYy54bWysU8GO2yAQvVfqPyDujZ2oaVZWnD1klV6q&#10;Nup2P4BgiJGAQQONk7/vgBPvqq1UdbUX7GHmvZn3gPX92Vl2UhgN+JbPZzVnykvojD+2/OnH7sMd&#10;ZzEJ3wkLXrX8oiK/37x/tx5CoxbQg+0UMiLxsRlCy/uUQlNVUfbKiTiDoDwlNaATiUI8Vh2Kgdid&#10;rRZ1/akaALuAIFWMtPswJvmm8GutZPqmdVSJ2ZbTbKmsWNZDXqvNWjRHFKE38jqGeMUUThhPTSeq&#10;B5EE+4nmDypnJEIEnWYSXAVaG6mKBlIzr39T89iLoIoWMieGyab4drTy62mPzHQtX6w488LRGT0m&#10;FObYJ7YF78lBQEZJcmoIsSHA1u/xGsWwxyz7rNHlLwli5+LuZXJXnROTtLn6uFoul5zJW6p6xgWM&#10;6bMCx/JPy63xWbdoxOlLTNSLSm8ledt6NtDEd8vVspRFsKbbGWtzMuLxsLXIToLOfLfb1nU5ZqJ4&#10;UUaR9cSbJY0iyl+6WDU2+K402UJjz8cO+UKqiVZIqXyaZ1MKE1VnmKYRJmD9b+C1PkNVuaz/A54Q&#10;pTP4NIGd8YB/657Ot5H1WH9zYNSdLThAdynHW6yhW1cUXl9IvtYv4wJ/fsebXwAAAP//AwBQSwME&#10;FAAGAAgAAAAhAKJbn4nfAAAACQEAAA8AAABkcnMvZG93bnJldi54bWxMj01Lw0AQhu+C/2EZwZvd&#10;ZK0fjdkUEQqCVrBK6XGbHZPQ7GzMbtr03zvFg97m4+GdZ/L56Fqxxz40njSkkwQEUultQ5WGz4/F&#10;1T2IEA1Z03pCDUcMMC/Oz3KTWX+gd9yvYiU4hEJmNNQxdpmUoazRmTDxHRLvvnzvTOS2r6TtzYHD&#10;XStVktxKZxriC7Xp8KnGcrcanIah6Z6/l86/pmqRzmjzNtutX6zWlxfj4wOIiGP8g+Gkz+pQsNPW&#10;D2SDaDVcJ3dTRjUolYJgYKpuuNj+DmSRy/8fFD8AAAD//wMAUEsBAi0AFAAGAAgAAAAhALaDOJL+&#10;AAAA4QEAABMAAAAAAAAAAAAAAAAAAAAAAFtDb250ZW50X1R5cGVzXS54bWxQSwECLQAUAAYACAAA&#10;ACEAOP0h/9YAAACUAQAACwAAAAAAAAAAAAAAAAAvAQAAX3JlbHMvLnJlbHNQSwECLQAUAAYACAAA&#10;ACEAYE2fjd0BAAAPBAAADgAAAAAAAAAAAAAAAAAuAgAAZHJzL2Uyb0RvYy54bWxQSwECLQAUAAYA&#10;CAAAACEAolufid8AAAAJAQAADwAAAAAAAAAAAAAAAAA3BAAAZHJzL2Rvd25yZXYueG1sUEsFBgAA&#10;AAAEAAQA8wAAAEMFAAAAAA==&#10;" strokecolor="#ffc000" strokeweight="2.25pt">
                <v:stroke joinstyle="miter"/>
              </v:lin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8F065" wp14:editId="3D046A0F">
                <wp:simplePos x="0" y="0"/>
                <wp:positionH relativeFrom="column">
                  <wp:posOffset>810260</wp:posOffset>
                </wp:positionH>
                <wp:positionV relativeFrom="paragraph">
                  <wp:posOffset>220236</wp:posOffset>
                </wp:positionV>
                <wp:extent cx="3070" cy="488054"/>
                <wp:effectExtent l="19050" t="19050" r="35560" b="76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0" cy="48805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81094" id="Straight Connector 26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17.35pt" to="64.0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Ns8AEAACYEAAAOAAAAZHJzL2Uyb0RvYy54bWysU01v2zAMvQ/YfxB0X+xkTRsYcXpIke0w&#10;bMG69a7Iki1AX6C02Pn3o2THLfZx6LCLQIl8JN8jtb0fjCZnAUE5W9PloqREWO4aZduafv92eLeh&#10;JERmG6adFTW9iEDvd2/fbHtfiZXrnG4EEExiQ9X7mnYx+qooAu+EYWHhvLDolA4Mi3iFtmiA9Zjd&#10;6GJVlrdF76Dx4LgIAV8fRifd5fxSCh6/SBlEJLqm2FvMJ+TzlM5it2VVC8x3ik9tsH/owjBlseic&#10;6oFFRn6A+i2VURxccDIuuDOFk1JxkTkgm2X5C5vHjnmRuaA4wc8yhf+Xln8+H4GopqarW0osMzij&#10;xwhMtV0ke2ctKuiAoBOV6n2oELC3R5huwR8h0R4kGCK18h9xCWi2npKVfEiSDFnxy6y4GCLh+Pi+&#10;vMOpcHTcbDbl+iZVKcZ0CeohxA/CGZKMmmplkxysYudPIY6h15D0rC3pkchmfbfOYcFp1RyU1skZ&#10;oD3tNZAzw1U4HPZlmaeP1V6E4U1bbCExHbllK160GAt8FRLVws5HbnlPxZyWcS5sXE4stMXoBJPY&#10;wgwsx9bSgv8NOMUnqMg7/BrwjMiVnY0z2Cjr4E/V43BtWY7xVwVG3kmCk2sueepZGlzGPKfp46Rt&#10;f3nP8OfvvfsJAAD//wMAUEsDBBQABgAIAAAAIQCu0f7m3QAAAAoBAAAPAAAAZHJzL2Rvd25yZXYu&#10;eG1sTI/BasMwDIbvg72D0WCXsTrJSlKyOGUMym6DtaVnN9aSsFgOttMmbz/1tN30o49fn6rtbAdx&#10;QR96RwrSVQICqXGmp1bB8bB73oAIUZPRgyNUsGCAbX1/V+nSuCt94WUfW8ElFEqtoItxLKUMTYdW&#10;h5UbkXj37bzVkaNvpfH6yuV2kFmS5NLqnvhCp0d877D52U9WwWltT375/HhaDoULu3yyReYypR4f&#10;5rdXEBHn+AfDTZ/VoWans5vIBDFwzoqcUQUv6wLEDcg2KYgzD2mag6wr+f+F+hcAAP//AwBQSwEC&#10;LQAUAAYACAAAACEAtoM4kv4AAADhAQAAEwAAAAAAAAAAAAAAAAAAAAAAW0NvbnRlbnRfVHlwZXNd&#10;LnhtbFBLAQItABQABgAIAAAAIQA4/SH/1gAAAJQBAAALAAAAAAAAAAAAAAAAAC8BAABfcmVscy8u&#10;cmVsc1BLAQItABQABgAIAAAAIQCSA5Ns8AEAACYEAAAOAAAAAAAAAAAAAAAAAC4CAABkcnMvZTJv&#10;RG9jLnhtbFBLAQItABQABgAIAAAAIQCu0f7m3QAAAAoBAAAPAAAAAAAAAAAAAAAAAEoEAABkcnMv&#10;ZG93bnJldi54bWxQSwUGAAAAAAQABADzAAAAVAUAAAAA&#10;" strokecolor="#ffc000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2E452F" wp14:editId="6C50DC7E">
                <wp:simplePos x="0" y="0"/>
                <wp:positionH relativeFrom="column">
                  <wp:posOffset>802305</wp:posOffset>
                </wp:positionH>
                <wp:positionV relativeFrom="paragraph">
                  <wp:posOffset>696143</wp:posOffset>
                </wp:positionV>
                <wp:extent cx="1598136" cy="2805"/>
                <wp:effectExtent l="19050" t="19050" r="21590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0C562"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54.8pt" to="18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VX5wEAAB0EAAAOAAAAZHJzL2Uyb0RvYy54bWysU8GO0zAQvSPxD5bvNGlRlxI13UNX5YKg&#10;YoG769iNJdtjjU3T/j1jp82uAAmx4mLZnnlv5j2P1/dnZ9lJYTTgWz6f1ZwpL6Ez/tjyb193b1ac&#10;xSR8Jyx41fKLivx+8/rVegiNWkAPtlPIiMTHZggt71MKTVVF2Ssn4gyC8hTUgE4kOuKx6lAMxO5s&#10;tajru2oA7AKCVDHS7cMY5JvCr7WS6bPWUSVmW069pbJiWQ95rTZr0RxRhN7IaxviBV04YTwVnage&#10;RBLsB5rfqJyRCBF0mklwFWhtpCoaSM28/kXNYy+CKlrInBgmm+L/o5WfTntkpmv5YsmZF47e6DGh&#10;MMc+sS14Tw4CMgqSU0OIDQG2fo/XUwx7zLLPGh3T1oTvNATFCJLGzsXny+SzOicm6XK+fL+av73j&#10;TFJssaoLeTWyZLaAMX1Q4FjetNwan10QjTh9jIkqU+otJV9bz4bMs3y3LGkRrOl2xtocjHg8bC2y&#10;k6AJ2O22dV0enSiepdHJeuLNAkdJZZcuVo0FvihNJuXWxwp5PNVEK6RUPs2zRYWJsjNMUwsTsP47&#10;8JqfoaqM7r+AJ0SpDD5NYGc84J+qp/OtZT3m3xwYdWcLDtBdymMXa2gGi8Lrf8lD/vxc4E+/evMT&#10;AAD//wMAUEsDBBQABgAIAAAAIQA7bTVf3QAAAAsBAAAPAAAAZHJzL2Rvd25yZXYueG1sTI9BT4Qw&#10;EIXvJv6HZky8ue2yEVmkbIyJ2auyG88FRiDSKWkLi/56x5Pe5s28vPlecVjtKBb0YXCkYbtRIJAa&#10;1w7UaTifXu4yECEaas3oCDV8YYBDeX1VmLx1F3rDpYqd4BAKudHQxzjlUoamR2vCxk1IfPtw3prI&#10;0ney9ebC4XaUiVKptGYg/tCbCZ97bD6r2WpY6vvT8dVXNHy/70OSYXU086D17c369Agi4hr/zPCL&#10;z+hQMlPtZmqDGFkn6Y6tPKh9CoIdu4eM29W82SoFsizk/w7lDwAAAP//AwBQSwECLQAUAAYACAAA&#10;ACEAtoM4kv4AAADhAQAAEwAAAAAAAAAAAAAAAAAAAAAAW0NvbnRlbnRfVHlwZXNdLnhtbFBLAQIt&#10;ABQABgAIAAAAIQA4/SH/1gAAAJQBAAALAAAAAAAAAAAAAAAAAC8BAABfcmVscy8ucmVsc1BLAQIt&#10;ABQABgAIAAAAIQCwtMVX5wEAAB0EAAAOAAAAAAAAAAAAAAAAAC4CAABkcnMvZTJvRG9jLnhtbFBL&#10;AQItABQABgAIAAAAIQA7bTVf3QAAAAsBAAAPAAAAAAAAAAAAAAAAAEEEAABkcnMvZG93bnJldi54&#10;bWxQSwUGAAAAAAQABADzAAAASwUAAAAA&#10;" strokecolor="#ffc000" strokeweight="2.25pt">
                <v:stroke joinstyle="miter"/>
              </v:line>
            </w:pict>
          </mc:Fallback>
        </mc:AlternateConten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610E5" wp14:editId="09A2D312">
                <wp:simplePos x="0" y="0"/>
                <wp:positionH relativeFrom="margin">
                  <wp:posOffset>2400300</wp:posOffset>
                </wp:positionH>
                <wp:positionV relativeFrom="paragraph">
                  <wp:posOffset>297816</wp:posOffset>
                </wp:positionV>
                <wp:extent cx="2266950" cy="781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E115A6" w:rsidRPr="00605980" w:rsidRDefault="00E115A6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g: all stakeholders to have a common understanding of positive communication and how their voice can contribute to</w:t>
                            </w: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school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10E5" id="Text Box 13" o:spid="_x0000_s1038" type="#_x0000_t202" style="position:absolute;margin-left:189pt;margin-top:23.45pt;width:178.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apaQIAAOsEAAAOAAAAZHJzL2Uyb0RvYy54bWysVF1P2zAUfZ+0/2D5faQtpUBFirqiTpMY&#10;IMHEs+s4bSTH17PdJuzX79hpSoE9TXtx71eOfc89t1fXba3ZTjlfkcn58GTAmTKSisqsc/7zafnl&#10;gjMfhCmEJqNy/qI8v559/nTV2Kka0YZ0oRwDiPHTxuZ8E4KdZpmXG1ULf0JWGSRLcrUIcN06K5xo&#10;gF7rbDQYTLKGXGEdSeU9ojddks8SflkqGe7L0qvAdM7xtpBOl85VPLPZlZiunbCbSu6fIf7hFbWo&#10;DC49QN2IINjWVR+g6ko68lSGE0l1RmVZSZV6QDfDwbtuHjfCqtQLyPH2QJP/f7DybvfgWFVgdqec&#10;GVFjRk+qDewrtQwh8NNYP0XZo0VhaBFHbR/3CMa229LV8RcNMeTB9MuB3YgmERyNJpPLM6QkcucX&#10;wwFswGevX1vnwzdFNYtGzh2ml0gVu1sfutK+JF7mSVfFstI6OW69WmjHdgKTXi4Xg0GP/qZMG9bk&#10;fHKKuz9CRNGpA4iQUpkwTnV6W/+gogOfAHovHIQhry487sNoKMk3IqX2jh6AnDYIRk477qIV2lXb&#10;zWDUE7ui4gV8O+oU661cViDlVvjwIBwkCh6xduEeR6kJPdHe4mxD7vff4rEeykGWswaSz7n/tRVO&#10;caa/G2jqcjgexx1JzvjsfATHHWdWxxmzrRcErodYcCuTGeuD7s3SUf2M7ZzHW5ESRuLunIfeXIRu&#10;EbHdUs3nqQhbYUW4NY9WRug4ozjyp/ZZOLvXRYCi7qhfDjF9J4+uNn5paL4NVFZJO5HojtU9/9io&#10;NJ799seVPfZT1et/1OwPAAAA//8DAFBLAwQUAAYACAAAACEAyv1JDeAAAAAKAQAADwAAAGRycy9k&#10;b3ducmV2LnhtbEyPTU+DQBCG7yb+h82YeLOLrVJAlqZpYtI08QB48TZlV0D3K+y2xX/v9KTHmXny&#10;zvOWm9lodlZTGJ0V8LhIgCnbOTnaXsB7+/qQAQsRrUTtrBLwowJsqtubEgvpLrZW5yb2jEJsKFDA&#10;EKMvOA/doAyGhfPK0u3TTQYjjVPP5YQXCjeaL5Mk5QZHSx8G9Go3qO67ORkB8/Lr0LY79PWbzmqz&#10;b3y3334IcX83b1+ARTXHPxiu+qQOFTkd3cnKwLSA1TqjLlHAU5oDI2C9eqbFkcg0z4FXJf9fofoF&#10;AAD//wMAUEsBAi0AFAAGAAgAAAAhALaDOJL+AAAA4QEAABMAAAAAAAAAAAAAAAAAAAAAAFtDb250&#10;ZW50X1R5cGVzXS54bWxQSwECLQAUAAYACAAAACEAOP0h/9YAAACUAQAACwAAAAAAAAAAAAAAAAAv&#10;AQAAX3JlbHMvLnJlbHNQSwECLQAUAAYACAAAACEAJdHmqWkCAADrBAAADgAAAAAAAAAAAAAAAAAu&#10;AgAAZHJzL2Uyb0RvYy54bWxQSwECLQAUAAYACAAAACEAyv1JDeAAAAAKAQAADwAAAAAAAAAAAAAA&#10;AADDBAAAZHJzL2Rvd25yZXYueG1sUEsFBgAAAAAEAAQA8wAAANAFAAAAAA==&#10;" fillcolor="#ffc000" strokecolor="#ffd966 [1943]" strokeweight=".5pt">
                <v:textbox>
                  <w:txbxContent>
                    <w:p w:rsidR="00E115A6" w:rsidRPr="00605980" w:rsidRDefault="00E115A6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STRAND g: all stakeholders to have a common understanding of positive communication and how their voice can contribute to</w:t>
                      </w:r>
                      <w:r w:rsidRPr="00605980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school improvement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1351"/>
        <w:gridCol w:w="1208"/>
        <w:gridCol w:w="420"/>
        <w:gridCol w:w="7227"/>
      </w:tblGrid>
      <w:tr w:rsidR="00815177" w:rsidRPr="00993A86" w:rsidTr="00BE3821">
        <w:trPr>
          <w:trHeight w:val="818"/>
        </w:trPr>
        <w:tc>
          <w:tcPr>
            <w:tcW w:w="14743" w:type="dxa"/>
            <w:gridSpan w:val="6"/>
            <w:shd w:val="clear" w:color="auto" w:fill="0070C0"/>
            <w:vAlign w:val="center"/>
          </w:tcPr>
          <w:p w:rsidR="00C04557" w:rsidRPr="00C91005" w:rsidRDefault="00C04557" w:rsidP="00C04557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815177" w:rsidRPr="00C91005" w:rsidRDefault="00815177" w:rsidP="00C04557">
            <w:pPr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</w:pPr>
            <w:r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 xml:space="preserve">OBJECTIVE 1: Improve our </w:t>
            </w:r>
            <w:r w:rsidR="00F6525A"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 xml:space="preserve">routine </w:t>
            </w:r>
            <w:r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>monitoring processes to ensure the highest standards are achieved in all areas</w:t>
            </w:r>
          </w:p>
          <w:p w:rsidR="00815177" w:rsidRPr="00C91005" w:rsidRDefault="00815177" w:rsidP="00C04557">
            <w:pPr>
              <w:rPr>
                <w:rFonts w:ascii="Candara" w:hAnsi="Candara"/>
              </w:rPr>
            </w:pPr>
          </w:p>
        </w:tc>
      </w:tr>
      <w:tr w:rsidR="00E73CAD" w:rsidRPr="00993A86" w:rsidTr="00E115A6">
        <w:trPr>
          <w:trHeight w:val="817"/>
        </w:trPr>
        <w:tc>
          <w:tcPr>
            <w:tcW w:w="14743" w:type="dxa"/>
            <w:gridSpan w:val="6"/>
          </w:tcPr>
          <w:p w:rsidR="00E73CAD" w:rsidRPr="00E115A6" w:rsidRDefault="00E115A6" w:rsidP="006C379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115A6">
              <w:rPr>
                <w:rFonts w:ascii="Candara" w:hAnsi="Candara"/>
                <w:b/>
                <w:bCs/>
                <w:sz w:val="28"/>
                <w:szCs w:val="28"/>
              </w:rPr>
              <w:t>MID-YEAR REVIEW</w:t>
            </w:r>
          </w:p>
          <w:p w:rsidR="00E73CAD" w:rsidRPr="00E115A6" w:rsidRDefault="00E73CAD" w:rsidP="006C379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115A6">
              <w:rPr>
                <w:rFonts w:ascii="Candara" w:hAnsi="Candara"/>
                <w:b/>
                <w:bCs/>
                <w:sz w:val="28"/>
                <w:szCs w:val="28"/>
              </w:rPr>
              <w:t>Progress made</w:t>
            </w:r>
          </w:p>
          <w:p w:rsidR="00E73CAD" w:rsidRPr="000B22C8" w:rsidRDefault="00E73CAD" w:rsidP="00E73CA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bCs/>
              </w:rPr>
            </w:pPr>
            <w:r w:rsidRPr="000B22C8">
              <w:rPr>
                <w:rFonts w:ascii="Candara" w:hAnsi="Candara"/>
                <w:bCs/>
              </w:rPr>
              <w:t>A considerable amount of work has resulted in the creation of one-plans for all students on the SEND register and all EHCP reviews are up to date</w:t>
            </w:r>
          </w:p>
          <w:p w:rsidR="00E73CAD" w:rsidRPr="000B22C8" w:rsidRDefault="0022065F" w:rsidP="00E73CA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bCs/>
              </w:rPr>
            </w:pPr>
            <w:r w:rsidRPr="000B22C8">
              <w:rPr>
                <w:rFonts w:ascii="Candara" w:hAnsi="Candara"/>
                <w:bCs/>
              </w:rPr>
              <w:t>One plans available to all teaching staff with updates on specific children in staff briefing</w:t>
            </w:r>
          </w:p>
          <w:p w:rsidR="0022065F" w:rsidRPr="000B22C8" w:rsidRDefault="0022065F" w:rsidP="00E73CA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bCs/>
              </w:rPr>
            </w:pPr>
            <w:r w:rsidRPr="000B22C8">
              <w:rPr>
                <w:rFonts w:ascii="Candara" w:hAnsi="Candara"/>
                <w:bCs/>
              </w:rPr>
              <w:t>Whole staff training on ASD 20</w:t>
            </w:r>
            <w:r w:rsidRPr="000B22C8">
              <w:rPr>
                <w:rFonts w:ascii="Candara" w:hAnsi="Candara"/>
                <w:bCs/>
                <w:vertAlign w:val="superscript"/>
              </w:rPr>
              <w:t>th</w:t>
            </w:r>
            <w:r w:rsidRPr="000B22C8">
              <w:rPr>
                <w:rFonts w:ascii="Candara" w:hAnsi="Candara"/>
                <w:bCs/>
              </w:rPr>
              <w:t xml:space="preserve"> Feb</w:t>
            </w:r>
          </w:p>
          <w:p w:rsidR="0022065F" w:rsidRPr="000B22C8" w:rsidRDefault="0022065F" w:rsidP="00E73CA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bCs/>
              </w:rPr>
            </w:pPr>
            <w:r w:rsidRPr="000B22C8">
              <w:rPr>
                <w:rFonts w:ascii="Candara" w:hAnsi="Candara"/>
                <w:bCs/>
              </w:rPr>
              <w:t>Enhanced year 11 information provided to teaching staff to support post-mock interventions</w:t>
            </w:r>
          </w:p>
          <w:p w:rsidR="0022065F" w:rsidRPr="000B22C8" w:rsidRDefault="0022065F" w:rsidP="00E73CA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bCs/>
              </w:rPr>
            </w:pPr>
            <w:r w:rsidRPr="000B22C8">
              <w:rPr>
                <w:rFonts w:ascii="Candara" w:hAnsi="Candara"/>
                <w:bCs/>
              </w:rPr>
              <w:t>ALL TLs met with HT and senior line manager to discuss mock results, actions arising and support needed</w:t>
            </w:r>
          </w:p>
          <w:p w:rsidR="0022065F" w:rsidRPr="000B22C8" w:rsidRDefault="0022065F" w:rsidP="00E73CA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bCs/>
              </w:rPr>
            </w:pPr>
            <w:r w:rsidRPr="000B22C8">
              <w:rPr>
                <w:rFonts w:ascii="Candara" w:hAnsi="Candara"/>
                <w:bCs/>
              </w:rPr>
              <w:t>Year 11 achievement discussed fully at SLT and governors’ meetings</w:t>
            </w:r>
          </w:p>
          <w:p w:rsidR="0022065F" w:rsidRPr="000B22C8" w:rsidRDefault="0022065F" w:rsidP="00E73CA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bCs/>
              </w:rPr>
            </w:pPr>
            <w:r w:rsidRPr="000B22C8">
              <w:rPr>
                <w:rFonts w:ascii="Candara" w:hAnsi="Candara"/>
                <w:bCs/>
              </w:rPr>
              <w:t>Assessment review launched with TLs on 21</w:t>
            </w:r>
            <w:r w:rsidRPr="000B22C8">
              <w:rPr>
                <w:rFonts w:ascii="Candara" w:hAnsi="Candara"/>
                <w:bCs/>
                <w:vertAlign w:val="superscript"/>
              </w:rPr>
              <w:t>st</w:t>
            </w:r>
            <w:r w:rsidRPr="000B22C8">
              <w:rPr>
                <w:rFonts w:ascii="Candara" w:hAnsi="Candara"/>
                <w:bCs/>
              </w:rPr>
              <w:t xml:space="preserve"> Feb</w:t>
            </w:r>
          </w:p>
          <w:p w:rsidR="0022065F" w:rsidRPr="000B22C8" w:rsidRDefault="0022065F" w:rsidP="00E73CA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bCs/>
              </w:rPr>
            </w:pPr>
            <w:r w:rsidRPr="000B22C8">
              <w:rPr>
                <w:rFonts w:ascii="Candara" w:hAnsi="Candara"/>
                <w:bCs/>
              </w:rPr>
              <w:t>Remit of attendance broadened into some pastoral roles in regard to students with medical or similar identified reasons for absence and those who are severely absent</w:t>
            </w:r>
          </w:p>
          <w:p w:rsidR="0022065F" w:rsidRPr="000B22C8" w:rsidRDefault="0022065F" w:rsidP="00E73CAD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bCs/>
              </w:rPr>
            </w:pPr>
            <w:r w:rsidRPr="000B22C8">
              <w:rPr>
                <w:rFonts w:ascii="Candara" w:hAnsi="Candara"/>
                <w:bCs/>
              </w:rPr>
              <w:t>Line management of team leaders now standardised and including agenda item on student progress</w:t>
            </w:r>
          </w:p>
          <w:p w:rsidR="0022065F" w:rsidRDefault="0022065F" w:rsidP="0022065F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:rsidR="0022065F" w:rsidRPr="00E115A6" w:rsidRDefault="0022065F" w:rsidP="0022065F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115A6">
              <w:rPr>
                <w:rFonts w:ascii="Candara" w:hAnsi="Candara"/>
                <w:b/>
                <w:bCs/>
                <w:sz w:val="28"/>
                <w:szCs w:val="28"/>
              </w:rPr>
              <w:t>Gaps still existing</w:t>
            </w:r>
          </w:p>
          <w:p w:rsidR="0022065F" w:rsidRPr="00F14378" w:rsidRDefault="0022065F" w:rsidP="0022065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bCs/>
                <w:highlight w:val="yellow"/>
              </w:rPr>
            </w:pPr>
            <w:r w:rsidRPr="00F14378">
              <w:rPr>
                <w:rFonts w:ascii="Candara" w:hAnsi="Candara"/>
                <w:b/>
                <w:bCs/>
                <w:highlight w:val="yellow"/>
              </w:rPr>
              <w:t>Student profile</w:t>
            </w:r>
            <w:r w:rsidR="00E115A6" w:rsidRPr="00F14378">
              <w:rPr>
                <w:rFonts w:ascii="Candara" w:hAnsi="Candara"/>
                <w:b/>
                <w:bCs/>
                <w:highlight w:val="yellow"/>
              </w:rPr>
              <w:t xml:space="preserve"> in all year groups not yet share</w:t>
            </w:r>
            <w:r w:rsidRPr="00F14378">
              <w:rPr>
                <w:rFonts w:ascii="Candara" w:hAnsi="Candara"/>
                <w:b/>
                <w:bCs/>
                <w:highlight w:val="yellow"/>
              </w:rPr>
              <w:t>d with staff</w:t>
            </w:r>
          </w:p>
          <w:p w:rsidR="0022065F" w:rsidRPr="00F14378" w:rsidRDefault="00E115A6" w:rsidP="0022065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bCs/>
                <w:highlight w:val="yellow"/>
              </w:rPr>
            </w:pPr>
            <w:r w:rsidRPr="00F14378">
              <w:rPr>
                <w:rFonts w:ascii="Candara" w:hAnsi="Candara"/>
                <w:b/>
                <w:bCs/>
                <w:highlight w:val="yellow"/>
              </w:rPr>
              <w:t xml:space="preserve">No overview yet of student achievement in each year group for easy review of progress and identification of children needing intervention. Sits with </w:t>
            </w:r>
            <w:proofErr w:type="spellStart"/>
            <w:r w:rsidRPr="00F14378">
              <w:rPr>
                <w:rFonts w:ascii="Candara" w:hAnsi="Candara"/>
                <w:b/>
                <w:bCs/>
                <w:highlight w:val="yellow"/>
              </w:rPr>
              <w:t>HoY</w:t>
            </w:r>
            <w:proofErr w:type="spellEnd"/>
            <w:r w:rsidRPr="00F14378">
              <w:rPr>
                <w:rFonts w:ascii="Candara" w:hAnsi="Candara"/>
                <w:b/>
                <w:bCs/>
                <w:highlight w:val="yellow"/>
              </w:rPr>
              <w:t xml:space="preserve"> but limited evidence of action or impact in this aspect of role</w:t>
            </w:r>
          </w:p>
          <w:p w:rsidR="00E115A6" w:rsidRPr="00F14378" w:rsidRDefault="00E115A6" w:rsidP="0022065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bCs/>
                <w:highlight w:val="yellow"/>
              </w:rPr>
            </w:pPr>
            <w:r w:rsidRPr="00F14378">
              <w:rPr>
                <w:rFonts w:ascii="Candara" w:hAnsi="Candara"/>
                <w:b/>
                <w:bCs/>
                <w:highlight w:val="yellow"/>
              </w:rPr>
              <w:t>No overview yet of monitoring of teaching quality and no triangulation of data</w:t>
            </w:r>
          </w:p>
          <w:p w:rsidR="00E115A6" w:rsidRPr="00F14378" w:rsidRDefault="00E115A6" w:rsidP="0022065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bCs/>
                <w:highlight w:val="red"/>
              </w:rPr>
            </w:pPr>
            <w:r w:rsidRPr="00F14378">
              <w:rPr>
                <w:rFonts w:ascii="Candara" w:hAnsi="Candara"/>
                <w:b/>
                <w:bCs/>
                <w:highlight w:val="red"/>
              </w:rPr>
              <w:t xml:space="preserve">Much work to still be done in developing teacher skills in enabling curriculum access for all students especially those with SEND and additional needs </w:t>
            </w:r>
          </w:p>
          <w:p w:rsidR="00E115A6" w:rsidRPr="00F14378" w:rsidRDefault="00E115A6" w:rsidP="0022065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bCs/>
              </w:rPr>
            </w:pPr>
            <w:r w:rsidRPr="00F14378">
              <w:rPr>
                <w:rFonts w:ascii="Candara" w:hAnsi="Candara"/>
                <w:b/>
                <w:bCs/>
              </w:rPr>
              <w:t xml:space="preserve">Attendance currently 92% which is 3% below school target. </w:t>
            </w:r>
          </w:p>
          <w:p w:rsidR="00E115A6" w:rsidRPr="00F14378" w:rsidRDefault="00E115A6" w:rsidP="0022065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bCs/>
                <w:highlight w:val="green"/>
              </w:rPr>
            </w:pPr>
            <w:r w:rsidRPr="00F14378">
              <w:rPr>
                <w:rFonts w:ascii="Candara" w:hAnsi="Candara"/>
                <w:b/>
                <w:bCs/>
                <w:highlight w:val="green"/>
              </w:rPr>
              <w:t xml:space="preserve">Recruitment of second attendance officer in progress, capacity issues still remain </w:t>
            </w:r>
          </w:p>
          <w:p w:rsidR="00E115A6" w:rsidRPr="00F14378" w:rsidRDefault="00E115A6" w:rsidP="0022065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bCs/>
                <w:highlight w:val="green"/>
              </w:rPr>
            </w:pPr>
            <w:r w:rsidRPr="00F14378">
              <w:rPr>
                <w:rFonts w:ascii="Candara" w:hAnsi="Candara"/>
                <w:b/>
                <w:bCs/>
                <w:highlight w:val="green"/>
              </w:rPr>
              <w:t>Sixth form policy in regard to year 12 students going offsite and attendance monitoring and intervention under review for 23-24</w:t>
            </w:r>
          </w:p>
          <w:p w:rsidR="00E115A6" w:rsidRPr="00E115A6" w:rsidRDefault="00E115A6" w:rsidP="0022065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Cs/>
                <w:sz w:val="24"/>
                <w:szCs w:val="24"/>
              </w:rPr>
            </w:pPr>
            <w:r w:rsidRPr="00F14378">
              <w:rPr>
                <w:rFonts w:ascii="Candara" w:hAnsi="Candara"/>
                <w:b/>
                <w:bCs/>
                <w:highlight w:val="yellow"/>
              </w:rPr>
              <w:t>No parental surveys conducted</w:t>
            </w:r>
          </w:p>
        </w:tc>
      </w:tr>
      <w:tr w:rsidR="006C3790" w:rsidRPr="00993A86" w:rsidTr="00BE3821">
        <w:trPr>
          <w:trHeight w:val="817"/>
        </w:trPr>
        <w:tc>
          <w:tcPr>
            <w:tcW w:w="7096" w:type="dxa"/>
            <w:gridSpan w:val="4"/>
          </w:tcPr>
          <w:p w:rsidR="006C3790" w:rsidRPr="00993A86" w:rsidRDefault="006C3790" w:rsidP="00C04557">
            <w:pPr>
              <w:rPr>
                <w:rFonts w:ascii="Candara" w:hAnsi="Candara"/>
                <w:b/>
                <w:bCs/>
              </w:rPr>
            </w:pPr>
            <w:r w:rsidRPr="00993A86">
              <w:rPr>
                <w:rFonts w:ascii="Candara" w:hAnsi="Candara"/>
                <w:b/>
                <w:bCs/>
              </w:rPr>
              <w:t>STRANDS</w:t>
            </w:r>
          </w:p>
          <w:p w:rsidR="006C3790" w:rsidRPr="00BD4157" w:rsidRDefault="006C3790" w:rsidP="006C3790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BD4157">
              <w:rPr>
                <w:rFonts w:ascii="Candara" w:hAnsi="Candara"/>
              </w:rPr>
              <w:t xml:space="preserve">Achievement </w:t>
            </w:r>
          </w:p>
          <w:p w:rsidR="006C3790" w:rsidRPr="00BD4157" w:rsidRDefault="006C3790" w:rsidP="006C3790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BD4157">
              <w:rPr>
                <w:rFonts w:ascii="Candara" w:hAnsi="Candara"/>
              </w:rPr>
              <w:t xml:space="preserve">Attendance    </w:t>
            </w:r>
          </w:p>
          <w:p w:rsidR="006C3790" w:rsidRPr="006268F2" w:rsidRDefault="006C3790" w:rsidP="006C3790">
            <w:pPr>
              <w:pStyle w:val="ListParagraph"/>
              <w:rPr>
                <w:rFonts w:ascii="Candara" w:hAnsi="Candara"/>
                <w:b/>
              </w:rPr>
            </w:pPr>
          </w:p>
        </w:tc>
        <w:tc>
          <w:tcPr>
            <w:tcW w:w="7647" w:type="dxa"/>
            <w:gridSpan w:val="2"/>
          </w:tcPr>
          <w:p w:rsidR="006C3790" w:rsidRDefault="006C3790" w:rsidP="006C379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="00BD4157">
              <w:rPr>
                <w:rFonts w:ascii="Candara" w:hAnsi="Candara"/>
                <w:b/>
                <w:bCs/>
                <w:sz w:val="24"/>
                <w:szCs w:val="24"/>
              </w:rPr>
              <w:t>EDUCATION FRAMEWORK LINKS</w:t>
            </w:r>
          </w:p>
          <w:p w:rsidR="006C3790" w:rsidRPr="00BD4157" w:rsidRDefault="006C3790" w:rsidP="006C3790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Quality of Education</w:t>
            </w:r>
          </w:p>
          <w:p w:rsidR="00BD4157" w:rsidRPr="00BD4157" w:rsidRDefault="00BD4157" w:rsidP="006C3790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Behaviour &amp; Attitudes</w:t>
            </w:r>
          </w:p>
          <w:p w:rsidR="006C3790" w:rsidRPr="006C3790" w:rsidRDefault="006C3790" w:rsidP="00BD4157">
            <w:pPr>
              <w:pStyle w:val="ListParagrap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815177" w:rsidRPr="00993A86" w:rsidTr="00BE3821">
        <w:trPr>
          <w:trHeight w:val="608"/>
        </w:trPr>
        <w:tc>
          <w:tcPr>
            <w:tcW w:w="14743" w:type="dxa"/>
            <w:gridSpan w:val="6"/>
            <w:vAlign w:val="center"/>
          </w:tcPr>
          <w:p w:rsidR="00815177" w:rsidRPr="0096447F" w:rsidRDefault="00605980" w:rsidP="00687580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ACHIEVEMENT: All</w:t>
            </w:r>
            <w:r w:rsidR="00815177" w:rsidRPr="0096447F">
              <w:rPr>
                <w:rFonts w:ascii="Candara" w:hAnsi="Candara"/>
                <w:b/>
                <w:bCs/>
                <w:sz w:val="24"/>
                <w:szCs w:val="24"/>
              </w:rPr>
              <w:t xml:space="preserve"> student groups to make expected progress from their respective starting points</w:t>
            </w:r>
          </w:p>
        </w:tc>
      </w:tr>
      <w:tr w:rsidR="00891FFE" w:rsidRPr="00993A86" w:rsidTr="00E115A6">
        <w:tc>
          <w:tcPr>
            <w:tcW w:w="4537" w:type="dxa"/>
            <w:gridSpan w:val="2"/>
          </w:tcPr>
          <w:p w:rsidR="00891FFE" w:rsidRPr="00993A86" w:rsidRDefault="00891FF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891FFE" w:rsidRPr="00993A86" w:rsidRDefault="00891FF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Lead(s)</w:t>
            </w:r>
          </w:p>
        </w:tc>
        <w:tc>
          <w:tcPr>
            <w:tcW w:w="8855" w:type="dxa"/>
            <w:gridSpan w:val="3"/>
          </w:tcPr>
          <w:p w:rsidR="00891FFE" w:rsidRPr="00993A86" w:rsidRDefault="00891FF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6C3790" w:rsidRPr="00993A86" w:rsidTr="00202F94">
        <w:tc>
          <w:tcPr>
            <w:tcW w:w="710" w:type="dxa"/>
            <w:vAlign w:val="center"/>
          </w:tcPr>
          <w:p w:rsidR="006C3790" w:rsidRPr="005A1FA0" w:rsidRDefault="0096447F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6C3790" w:rsidRPr="00DA098B" w:rsidRDefault="006C3790" w:rsidP="006268F2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Ensure profile of year groups are understood by all staff</w:t>
            </w:r>
          </w:p>
        </w:tc>
        <w:tc>
          <w:tcPr>
            <w:tcW w:w="1351" w:type="dxa"/>
            <w:vAlign w:val="center"/>
          </w:tcPr>
          <w:p w:rsidR="006C3790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JMA</w:t>
            </w:r>
          </w:p>
          <w:p w:rsidR="00BD4157" w:rsidRPr="005A1FA0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</w:tc>
        <w:tc>
          <w:tcPr>
            <w:tcW w:w="8855" w:type="dxa"/>
            <w:gridSpan w:val="3"/>
          </w:tcPr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staff know the attainment, SEND and PP profile of year groups, subject cohorts, and classes?</w:t>
            </w:r>
          </w:p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our curriculum and teaching strategies take account of this profile?</w:t>
            </w:r>
          </w:p>
          <w:p w:rsidR="00BD4157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Are all student needs being met? How do we know? </w:t>
            </w:r>
          </w:p>
          <w:p w:rsidR="00BD4157" w:rsidRDefault="00BD415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this true of sixth form?</w:t>
            </w:r>
          </w:p>
          <w:p w:rsidR="006C3790" w:rsidRPr="005A1FA0" w:rsidRDefault="006C3790">
            <w:pPr>
              <w:rPr>
                <w:rFonts w:ascii="Candara" w:hAnsi="Candara"/>
              </w:rPr>
            </w:pPr>
          </w:p>
        </w:tc>
      </w:tr>
      <w:tr w:rsidR="006C3790" w:rsidRPr="00993A86" w:rsidTr="00202F94">
        <w:trPr>
          <w:trHeight w:val="958"/>
        </w:trPr>
        <w:tc>
          <w:tcPr>
            <w:tcW w:w="710" w:type="dxa"/>
            <w:vAlign w:val="center"/>
          </w:tcPr>
          <w:p w:rsidR="006C3790" w:rsidRPr="005A1FA0" w:rsidRDefault="0096447F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6C3790" w:rsidRPr="00DA098B" w:rsidRDefault="006C3790" w:rsidP="006268F2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Underperforming students and subjects to be identified and interventions implemented where necessary</w:t>
            </w:r>
          </w:p>
        </w:tc>
        <w:tc>
          <w:tcPr>
            <w:tcW w:w="1351" w:type="dxa"/>
            <w:vAlign w:val="center"/>
          </w:tcPr>
          <w:p w:rsidR="006C3790" w:rsidRPr="005A1FA0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RDR</w:t>
            </w:r>
          </w:p>
        </w:tc>
        <w:tc>
          <w:tcPr>
            <w:tcW w:w="8855" w:type="dxa"/>
            <w:gridSpan w:val="3"/>
          </w:tcPr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our assessment data allow us to easily identify underperformance?</w:t>
            </w:r>
          </w:p>
          <w:p w:rsidR="00BD4157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Are we using the data to track the impact of teaching </w:t>
            </w:r>
            <w:r w:rsidR="00BD4157">
              <w:rPr>
                <w:rFonts w:ascii="Candara" w:hAnsi="Candara"/>
              </w:rPr>
              <w:t>and interventions</w:t>
            </w:r>
            <w:r>
              <w:rPr>
                <w:rFonts w:ascii="Candara" w:hAnsi="Candara"/>
              </w:rPr>
              <w:t xml:space="preserve"> at student, class and subject level at all key stages?</w:t>
            </w:r>
            <w:r w:rsidR="00BD4157">
              <w:rPr>
                <w:rFonts w:ascii="Candara" w:hAnsi="Candara"/>
              </w:rPr>
              <w:t xml:space="preserve"> 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able to use our data to identify which students are and are not making expected progress?</w:t>
            </w:r>
          </w:p>
          <w:p w:rsidR="006C3790" w:rsidRPr="005A1FA0" w:rsidRDefault="006C3790">
            <w:pPr>
              <w:rPr>
                <w:rFonts w:ascii="Candara" w:hAnsi="Candara"/>
              </w:rPr>
            </w:pPr>
          </w:p>
        </w:tc>
      </w:tr>
      <w:tr w:rsidR="00F6525A" w:rsidRPr="00993A86" w:rsidTr="00202F94">
        <w:trPr>
          <w:trHeight w:val="958"/>
        </w:trPr>
        <w:tc>
          <w:tcPr>
            <w:tcW w:w="710" w:type="dxa"/>
            <w:vAlign w:val="center"/>
          </w:tcPr>
          <w:p w:rsidR="00F6525A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F6525A" w:rsidRPr="00DA098B" w:rsidRDefault="00F6525A" w:rsidP="006268F2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 xml:space="preserve">A consistent approach is applied to the monitoring of teaching and learning </w:t>
            </w:r>
          </w:p>
        </w:tc>
        <w:tc>
          <w:tcPr>
            <w:tcW w:w="1351" w:type="dxa"/>
            <w:vAlign w:val="center"/>
          </w:tcPr>
          <w:p w:rsidR="00F6525A" w:rsidRDefault="00556F95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JSA</w:t>
            </w:r>
          </w:p>
          <w:p w:rsidR="00556F95" w:rsidRDefault="00556F95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KSH</w:t>
            </w:r>
          </w:p>
        </w:tc>
        <w:tc>
          <w:tcPr>
            <w:tcW w:w="8855" w:type="dxa"/>
            <w:gridSpan w:val="3"/>
          </w:tcPr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our observations of teaching provide evidence for the impact of our CPD programme?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using observations and drop-is to identify best practice? Is this then shared with others?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identifying individuals who are in need of support or in need of recognition?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seeing high levels of student engagement in lessons?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Are we seeing the needs of all students being met? 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we see student progress in their books?</w:t>
            </w:r>
          </w:p>
        </w:tc>
      </w:tr>
      <w:tr w:rsidR="006C3790" w:rsidRPr="00993A86" w:rsidTr="00202F94">
        <w:tc>
          <w:tcPr>
            <w:tcW w:w="710" w:type="dxa"/>
            <w:vAlign w:val="center"/>
          </w:tcPr>
          <w:p w:rsidR="006C3790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6C3790" w:rsidRPr="00DA098B" w:rsidRDefault="006C3790" w:rsidP="006268F2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All staff supported to make appropriate provision for SEND students and those with additional needs?</w:t>
            </w:r>
          </w:p>
        </w:tc>
        <w:tc>
          <w:tcPr>
            <w:tcW w:w="1351" w:type="dxa"/>
            <w:vAlign w:val="center"/>
          </w:tcPr>
          <w:p w:rsidR="006C3790" w:rsidRDefault="006C3790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ESM</w:t>
            </w:r>
          </w:p>
          <w:p w:rsidR="00BD4157" w:rsidRPr="005A1FA0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BCL</w:t>
            </w:r>
          </w:p>
        </w:tc>
        <w:tc>
          <w:tcPr>
            <w:tcW w:w="8855" w:type="dxa"/>
            <w:gridSpan w:val="3"/>
          </w:tcPr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SEND students have up to date ‘one-plans’?</w:t>
            </w:r>
          </w:p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teachers using the one plans in their lesson planning? Is this evident from lesson observations?</w:t>
            </w:r>
          </w:p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teachers have access to information regarding students’ reading ages and literacy support to aid their planning?</w:t>
            </w:r>
          </w:p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SEND students making progress in line with peers with similar starting points?</w:t>
            </w:r>
          </w:p>
          <w:p w:rsidR="0066702A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governors receiving termly SEND information reports?</w:t>
            </w:r>
          </w:p>
        </w:tc>
      </w:tr>
      <w:tr w:rsidR="006C3790" w:rsidRPr="00993A86" w:rsidTr="00202F94">
        <w:tc>
          <w:tcPr>
            <w:tcW w:w="710" w:type="dxa"/>
            <w:vAlign w:val="center"/>
          </w:tcPr>
          <w:p w:rsidR="006C3790" w:rsidRPr="005A1FA0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6C3790" w:rsidRPr="00DA098B" w:rsidRDefault="006C3790" w:rsidP="00AB2B2C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Half termly performance meetings to be held by senior team</w:t>
            </w:r>
          </w:p>
        </w:tc>
        <w:tc>
          <w:tcPr>
            <w:tcW w:w="1351" w:type="dxa"/>
            <w:vAlign w:val="center"/>
          </w:tcPr>
          <w:p w:rsidR="006C3790" w:rsidRPr="005A1FA0" w:rsidRDefault="006C3790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</w:tc>
        <w:tc>
          <w:tcPr>
            <w:tcW w:w="8855" w:type="dxa"/>
            <w:gridSpan w:val="3"/>
          </w:tcPr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senior leaders understand the whole school picture in regard to student achievement particularly in years 11 and 13?</w:t>
            </w:r>
          </w:p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leaders asking the right questions based on a triangulation of information?</w:t>
            </w:r>
          </w:p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they translating this into strategy and action?</w:t>
            </w:r>
          </w:p>
        </w:tc>
      </w:tr>
      <w:tr w:rsidR="006C3790" w:rsidRPr="00993A86" w:rsidTr="000B22C8">
        <w:tc>
          <w:tcPr>
            <w:tcW w:w="710" w:type="dxa"/>
            <w:vAlign w:val="center"/>
          </w:tcPr>
          <w:p w:rsidR="006C3790" w:rsidRPr="005A1FA0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6C3790" w:rsidRPr="00DA098B" w:rsidRDefault="006C3790" w:rsidP="00AB2B2C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Student achievement to be a standing item in all line management meetings</w:t>
            </w:r>
          </w:p>
          <w:p w:rsidR="00BD4157" w:rsidRPr="00DA098B" w:rsidRDefault="00BD4157" w:rsidP="00AB2B2C">
            <w:pPr>
              <w:rPr>
                <w:rFonts w:ascii="Candara" w:hAnsi="Candara"/>
                <w:b/>
              </w:rPr>
            </w:pPr>
          </w:p>
        </w:tc>
        <w:tc>
          <w:tcPr>
            <w:tcW w:w="1351" w:type="dxa"/>
            <w:vAlign w:val="center"/>
          </w:tcPr>
          <w:p w:rsidR="006C3790" w:rsidRDefault="006C3790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BD4157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JSA</w:t>
            </w:r>
          </w:p>
          <w:p w:rsidR="00F9172C" w:rsidRDefault="00F9172C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  <w:p w:rsidR="006C3790" w:rsidRDefault="006C3790" w:rsidP="00556F95">
            <w:pPr>
              <w:jc w:val="center"/>
              <w:rPr>
                <w:rFonts w:ascii="Candara" w:hAnsi="Candara"/>
              </w:rPr>
            </w:pPr>
          </w:p>
          <w:p w:rsidR="006C3790" w:rsidRPr="005A1FA0" w:rsidRDefault="006C3790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Senior team</w:t>
            </w:r>
          </w:p>
        </w:tc>
        <w:tc>
          <w:tcPr>
            <w:tcW w:w="8855" w:type="dxa"/>
            <w:gridSpan w:val="3"/>
          </w:tcPr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students known and known well in terms of their individual progress?</w:t>
            </w:r>
          </w:p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student achievement the main topic of discussion at all levels of school leadership?</w:t>
            </w:r>
          </w:p>
          <w:p w:rsidR="00F9172C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 sixth form leadership monitoring the progress of students particularly closely in previously underperforming subjects?</w:t>
            </w:r>
          </w:p>
          <w:p w:rsidR="00F9172C" w:rsidRPr="005A1FA0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sixth form teachers using the sixth form support system effectively?</w:t>
            </w:r>
          </w:p>
        </w:tc>
      </w:tr>
      <w:tr w:rsidR="00AB2B2C" w:rsidRPr="00815177" w:rsidTr="00BE3821">
        <w:trPr>
          <w:trHeight w:val="983"/>
        </w:trPr>
        <w:tc>
          <w:tcPr>
            <w:tcW w:w="14743" w:type="dxa"/>
            <w:gridSpan w:val="6"/>
            <w:vAlign w:val="center"/>
          </w:tcPr>
          <w:p w:rsidR="00AB2B2C" w:rsidRPr="0096447F" w:rsidRDefault="00AB2B2C" w:rsidP="00F6525A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6447F">
              <w:rPr>
                <w:rFonts w:ascii="Candara" w:hAnsi="Candara"/>
                <w:b/>
                <w:bCs/>
                <w:sz w:val="24"/>
                <w:szCs w:val="24"/>
              </w:rPr>
              <w:t xml:space="preserve">ATTENDANCE: Whole school attendance to </w:t>
            </w:r>
            <w:r w:rsidR="00F6525A">
              <w:rPr>
                <w:rFonts w:ascii="Candara" w:hAnsi="Candara"/>
                <w:b/>
                <w:bCs/>
                <w:sz w:val="24"/>
                <w:szCs w:val="24"/>
              </w:rPr>
              <w:t>be a whole school priority</w:t>
            </w:r>
          </w:p>
        </w:tc>
      </w:tr>
      <w:tr w:rsidR="00891FFE" w:rsidRPr="00993A86" w:rsidTr="00E115A6">
        <w:tc>
          <w:tcPr>
            <w:tcW w:w="4537" w:type="dxa"/>
            <w:gridSpan w:val="2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Lead(s)</w:t>
            </w:r>
          </w:p>
        </w:tc>
        <w:tc>
          <w:tcPr>
            <w:tcW w:w="8855" w:type="dxa"/>
            <w:gridSpan w:val="3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BD4157" w:rsidRPr="00993A86" w:rsidTr="000B22C8"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BD4157" w:rsidRPr="00DA098B" w:rsidRDefault="00BD4157" w:rsidP="00AB2B2C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Capacity of attendance team to be improved</w:t>
            </w:r>
          </w:p>
        </w:tc>
        <w:tc>
          <w:tcPr>
            <w:tcW w:w="1351" w:type="dxa"/>
            <w:vAlign w:val="center"/>
          </w:tcPr>
          <w:p w:rsidR="00BD4157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BD4157" w:rsidRDefault="00BD4157" w:rsidP="00E10887">
            <w:pPr>
              <w:rPr>
                <w:rFonts w:ascii="Candara" w:hAnsi="Candara"/>
              </w:rPr>
            </w:pPr>
          </w:p>
          <w:p w:rsidR="00BD4157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96447F" w:rsidRPr="00596B03" w:rsidRDefault="0096447F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enough people focusing on attendance and is there clarity of roles and purpose?</w:t>
            </w:r>
          </w:p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attendance data and information enabling the safeguarding team to support with severely absent children?</w:t>
            </w:r>
          </w:p>
        </w:tc>
      </w:tr>
      <w:tr w:rsidR="00BD4157" w:rsidRPr="00993A86" w:rsidTr="000B22C8"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BD4157" w:rsidRPr="00DA098B" w:rsidRDefault="00BD4157" w:rsidP="00AB2B2C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Attendance ‘waves’ to be produced for each year group that allows the prioritisation of support and intervention</w:t>
            </w:r>
          </w:p>
        </w:tc>
        <w:tc>
          <w:tcPr>
            <w:tcW w:w="1351" w:type="dxa"/>
            <w:vAlign w:val="center"/>
          </w:tcPr>
          <w:p w:rsidR="00BD4157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BD4157" w:rsidRPr="00596B03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looking at attendance in a strategic way?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the right people know who the poor attenders are across year groups, the reasons why?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 clear range of strategies that can be targeted appropriately?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able to use these ‘waves’ to seek and utilise well matched support?</w:t>
            </w:r>
          </w:p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this information being cross-referenced with academic progress?</w:t>
            </w:r>
          </w:p>
        </w:tc>
      </w:tr>
      <w:tr w:rsidR="00BD4157" w:rsidRPr="00993A86" w:rsidTr="00202F94">
        <w:trPr>
          <w:trHeight w:val="742"/>
        </w:trPr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  <w:tc>
          <w:tcPr>
            <w:tcW w:w="3827" w:type="dxa"/>
            <w:shd w:val="clear" w:color="auto" w:fill="FF0000"/>
            <w:vAlign w:val="center"/>
          </w:tcPr>
          <w:p w:rsidR="00BD4157" w:rsidRPr="00DA098B" w:rsidRDefault="00BD4157" w:rsidP="00AB2B2C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Attendance advocates to be identified amongst UPR staff</w:t>
            </w:r>
          </w:p>
        </w:tc>
        <w:tc>
          <w:tcPr>
            <w:tcW w:w="1351" w:type="dxa"/>
            <w:vAlign w:val="center"/>
          </w:tcPr>
          <w:p w:rsidR="00BD4157" w:rsidRPr="00596B03" w:rsidRDefault="00A32CF9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attendance seen as a whole school issue?</w:t>
            </w:r>
          </w:p>
          <w:p w:rsidR="00BD4157" w:rsidRPr="00596B03" w:rsidRDefault="00BD4157" w:rsidP="00AD36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experienced staff being utilised to support individuals and groups?</w:t>
            </w:r>
          </w:p>
        </w:tc>
      </w:tr>
      <w:tr w:rsidR="00BD4157" w:rsidRPr="00993A86" w:rsidTr="00202F94"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BD4157" w:rsidRPr="00DA098B" w:rsidRDefault="00BD4157" w:rsidP="00AB2B2C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Revisit attendance rewards system</w:t>
            </w:r>
          </w:p>
        </w:tc>
        <w:tc>
          <w:tcPr>
            <w:tcW w:w="1351" w:type="dxa"/>
            <w:vAlign w:val="center"/>
          </w:tcPr>
          <w:p w:rsidR="00BD4157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BD4157" w:rsidRPr="00596B03" w:rsidRDefault="00BD4157" w:rsidP="00E10887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HoY</w:t>
            </w:r>
            <w:proofErr w:type="spellEnd"/>
          </w:p>
        </w:tc>
        <w:tc>
          <w:tcPr>
            <w:tcW w:w="8855" w:type="dxa"/>
            <w:gridSpan w:val="3"/>
          </w:tcPr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doing enough to recognise those students and families who have excellent attendance and those who have the best attendance ‘they possibly can’?</w:t>
            </w:r>
          </w:p>
        </w:tc>
      </w:tr>
      <w:tr w:rsidR="00BD4157" w:rsidRPr="00993A86" w:rsidTr="00202F94"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BD4157" w:rsidRPr="00DA098B" w:rsidRDefault="00BD4157" w:rsidP="00AB2B2C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House system to be utilised for attendance reward and promotion</w:t>
            </w:r>
          </w:p>
        </w:tc>
        <w:tc>
          <w:tcPr>
            <w:tcW w:w="1351" w:type="dxa"/>
            <w:vAlign w:val="center"/>
          </w:tcPr>
          <w:p w:rsidR="00A32CF9" w:rsidRDefault="00A32CF9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BD4157" w:rsidRPr="00596B03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JMP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seeing the house system being used to generate a buzz around good attendance? Is it public enough?</w:t>
            </w:r>
          </w:p>
          <w:p w:rsidR="00BD4157" w:rsidRPr="00596B03" w:rsidRDefault="00BD4157" w:rsidP="00AB2B2C">
            <w:pPr>
              <w:rPr>
                <w:rFonts w:ascii="Candara" w:hAnsi="Candara"/>
              </w:rPr>
            </w:pPr>
          </w:p>
        </w:tc>
      </w:tr>
      <w:tr w:rsidR="00F9172C" w:rsidRPr="00993A86" w:rsidTr="00202F94">
        <w:tc>
          <w:tcPr>
            <w:tcW w:w="710" w:type="dxa"/>
            <w:vAlign w:val="center"/>
          </w:tcPr>
          <w:p w:rsidR="00F9172C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  <w:tc>
          <w:tcPr>
            <w:tcW w:w="3827" w:type="dxa"/>
            <w:shd w:val="clear" w:color="auto" w:fill="FF0000"/>
            <w:vAlign w:val="center"/>
          </w:tcPr>
          <w:p w:rsidR="00F9172C" w:rsidRPr="00DA098B" w:rsidRDefault="00F9172C" w:rsidP="00AB2B2C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INVENTRY system utilised for secure signing in and out of sixth form students during school day</w:t>
            </w:r>
          </w:p>
        </w:tc>
        <w:tc>
          <w:tcPr>
            <w:tcW w:w="1351" w:type="dxa"/>
            <w:vAlign w:val="center"/>
          </w:tcPr>
          <w:p w:rsidR="00F9172C" w:rsidRDefault="00F9172C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SRO</w:t>
            </w:r>
          </w:p>
          <w:p w:rsidR="00F6525A" w:rsidRDefault="00F6525A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  <w:p w:rsidR="00F6525A" w:rsidRDefault="00F6525A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F9172C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feel secure in our knowledge of which sixth formers are on and off site at any time?</w:t>
            </w:r>
          </w:p>
          <w:p w:rsidR="00F9172C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sixth form students safeguarded?</w:t>
            </w:r>
          </w:p>
          <w:p w:rsidR="00465F6C" w:rsidRDefault="00465F6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an appropriate and useful attendance policy for our sixth form?</w:t>
            </w:r>
          </w:p>
          <w:p w:rsidR="00A32CF9" w:rsidRDefault="00A32CF9" w:rsidP="00AB2B2C">
            <w:pPr>
              <w:rPr>
                <w:rFonts w:ascii="Candara" w:hAnsi="Candara"/>
              </w:rPr>
            </w:pPr>
          </w:p>
        </w:tc>
      </w:tr>
      <w:tr w:rsidR="00301945" w:rsidRPr="00993A86" w:rsidTr="00BE3821">
        <w:trPr>
          <w:trHeight w:val="968"/>
        </w:trPr>
        <w:tc>
          <w:tcPr>
            <w:tcW w:w="14743" w:type="dxa"/>
            <w:gridSpan w:val="6"/>
            <w:shd w:val="clear" w:color="auto" w:fill="3399FF"/>
            <w:vAlign w:val="center"/>
          </w:tcPr>
          <w:p w:rsidR="00301945" w:rsidRPr="00C91005" w:rsidRDefault="00301945" w:rsidP="00301945">
            <w:pPr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</w:pPr>
            <w:r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>OBJECTIVE 2: Develop a ‘Shenfield Way’ so that all students experience and benefit from a consistent approach and so staff feel empowered through a collegiate approach</w:t>
            </w:r>
          </w:p>
          <w:p w:rsidR="00301945" w:rsidRPr="00C04557" w:rsidRDefault="00301945" w:rsidP="00301945">
            <w:pPr>
              <w:rPr>
                <w:rFonts w:ascii="Candara" w:hAnsi="Candara"/>
              </w:rPr>
            </w:pPr>
          </w:p>
        </w:tc>
      </w:tr>
      <w:tr w:rsidR="00E115A6" w:rsidRPr="00993A86" w:rsidTr="00E115A6">
        <w:trPr>
          <w:trHeight w:val="968"/>
        </w:trPr>
        <w:tc>
          <w:tcPr>
            <w:tcW w:w="14743" w:type="dxa"/>
            <w:gridSpan w:val="6"/>
            <w:shd w:val="clear" w:color="auto" w:fill="auto"/>
            <w:vAlign w:val="center"/>
          </w:tcPr>
          <w:p w:rsidR="00E115A6" w:rsidRPr="00E115A6" w:rsidRDefault="00E115A6" w:rsidP="00E115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115A6">
              <w:rPr>
                <w:rFonts w:ascii="Candara" w:hAnsi="Candara"/>
                <w:b/>
                <w:bCs/>
                <w:sz w:val="28"/>
                <w:szCs w:val="28"/>
              </w:rPr>
              <w:t>MID-YEAR REVIEW</w:t>
            </w:r>
          </w:p>
          <w:p w:rsidR="00E115A6" w:rsidRPr="00E115A6" w:rsidRDefault="00E115A6" w:rsidP="00E115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115A6">
              <w:rPr>
                <w:rFonts w:ascii="Candara" w:hAnsi="Candara"/>
                <w:b/>
                <w:bCs/>
                <w:sz w:val="28"/>
                <w:szCs w:val="28"/>
              </w:rPr>
              <w:t>Progress made</w:t>
            </w:r>
          </w:p>
          <w:p w:rsidR="00192BF6" w:rsidRDefault="004B20D4" w:rsidP="00455322">
            <w:pPr>
              <w:pStyle w:val="ListParagraph"/>
              <w:numPr>
                <w:ilvl w:val="0"/>
                <w:numId w:val="24"/>
              </w:numPr>
              <w:ind w:left="324" w:hanging="142"/>
              <w:rPr>
                <w:rFonts w:ascii="Candara" w:hAnsi="Candara"/>
                <w:bCs/>
                <w:sz w:val="24"/>
                <w:szCs w:val="24"/>
              </w:rPr>
            </w:pPr>
            <w:r w:rsidRPr="00192BF6">
              <w:rPr>
                <w:rFonts w:ascii="Candara" w:hAnsi="Candara"/>
                <w:bCs/>
                <w:sz w:val="24"/>
                <w:szCs w:val="24"/>
              </w:rPr>
              <w:t>Uniform expectations reinforced Autum</w:t>
            </w:r>
            <w:r w:rsidR="00192BF6" w:rsidRPr="00192BF6">
              <w:rPr>
                <w:rFonts w:ascii="Candara" w:hAnsi="Candara"/>
                <w:bCs/>
                <w:sz w:val="24"/>
                <w:szCs w:val="24"/>
              </w:rPr>
              <w:t>n</w:t>
            </w:r>
            <w:r w:rsidRPr="00192BF6">
              <w:rPr>
                <w:rFonts w:ascii="Candara" w:hAnsi="Candara"/>
                <w:bCs/>
                <w:sz w:val="24"/>
                <w:szCs w:val="24"/>
              </w:rPr>
              <w:t xml:space="preserve"> h</w:t>
            </w:r>
            <w:r w:rsidR="00192BF6">
              <w:rPr>
                <w:rFonts w:ascii="Candara" w:hAnsi="Candara"/>
                <w:bCs/>
                <w:sz w:val="24"/>
                <w:szCs w:val="24"/>
              </w:rPr>
              <w:t>alf term with greater adherence seen</w:t>
            </w:r>
          </w:p>
          <w:p w:rsidR="004B20D4" w:rsidRPr="00192BF6" w:rsidRDefault="004B20D4" w:rsidP="00455322">
            <w:pPr>
              <w:pStyle w:val="ListParagraph"/>
              <w:numPr>
                <w:ilvl w:val="0"/>
                <w:numId w:val="24"/>
              </w:numPr>
              <w:ind w:left="324" w:hanging="142"/>
              <w:rPr>
                <w:rFonts w:ascii="Candara" w:hAnsi="Candara"/>
                <w:bCs/>
                <w:sz w:val="24"/>
                <w:szCs w:val="24"/>
              </w:rPr>
            </w:pPr>
            <w:r w:rsidRPr="00F14378">
              <w:rPr>
                <w:rFonts w:ascii="Candara" w:hAnsi="Candara"/>
                <w:bCs/>
                <w:sz w:val="24"/>
                <w:szCs w:val="24"/>
                <w:highlight w:val="green"/>
              </w:rPr>
              <w:t>Work done with various staff groups on cultural norms at SHS</w:t>
            </w:r>
          </w:p>
          <w:p w:rsidR="004B20D4" w:rsidRDefault="004B20D4" w:rsidP="004B20D4">
            <w:pPr>
              <w:pStyle w:val="ListParagraph"/>
              <w:numPr>
                <w:ilvl w:val="0"/>
                <w:numId w:val="24"/>
              </w:numPr>
              <w:ind w:left="324" w:hanging="142"/>
              <w:rPr>
                <w:rFonts w:ascii="Candara" w:hAnsi="Candara"/>
                <w:bCs/>
                <w:sz w:val="24"/>
                <w:szCs w:val="24"/>
              </w:rPr>
            </w:pPr>
            <w:r w:rsidRPr="004B20D4">
              <w:rPr>
                <w:rFonts w:ascii="Candara" w:hAnsi="Candara"/>
                <w:bCs/>
                <w:sz w:val="24"/>
                <w:szCs w:val="24"/>
              </w:rPr>
              <w:t xml:space="preserve">Calm and clear corridor strategy launched in </w:t>
            </w:r>
            <w:r w:rsidR="00192BF6">
              <w:rPr>
                <w:rFonts w:ascii="Candara" w:hAnsi="Candara"/>
                <w:bCs/>
                <w:sz w:val="24"/>
                <w:szCs w:val="24"/>
              </w:rPr>
              <w:t xml:space="preserve">February in </w:t>
            </w:r>
            <w:r w:rsidRPr="004B20D4">
              <w:rPr>
                <w:rFonts w:ascii="Candara" w:hAnsi="Candara"/>
                <w:bCs/>
                <w:sz w:val="24"/>
                <w:szCs w:val="24"/>
              </w:rPr>
              <w:t>response to staff feedback on corridor and social time behaviour of students</w:t>
            </w:r>
          </w:p>
          <w:p w:rsidR="00192BF6" w:rsidRDefault="00192BF6" w:rsidP="004B20D4">
            <w:pPr>
              <w:pStyle w:val="ListParagraph"/>
              <w:numPr>
                <w:ilvl w:val="0"/>
                <w:numId w:val="24"/>
              </w:numPr>
              <w:ind w:left="324" w:hanging="142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Duties realigned </w:t>
            </w:r>
          </w:p>
          <w:p w:rsidR="00192BF6" w:rsidRPr="00F14378" w:rsidRDefault="00192BF6" w:rsidP="004B20D4">
            <w:pPr>
              <w:pStyle w:val="ListParagraph"/>
              <w:numPr>
                <w:ilvl w:val="0"/>
                <w:numId w:val="24"/>
              </w:numPr>
              <w:ind w:left="324" w:hanging="142"/>
              <w:rPr>
                <w:rFonts w:ascii="Candara" w:hAnsi="Candara"/>
                <w:bCs/>
                <w:sz w:val="24"/>
                <w:szCs w:val="24"/>
                <w:highlight w:val="green"/>
              </w:rPr>
            </w:pPr>
            <w:r w:rsidRPr="00F14378">
              <w:rPr>
                <w:rFonts w:ascii="Candara" w:hAnsi="Candara"/>
                <w:bCs/>
                <w:sz w:val="24"/>
                <w:szCs w:val="24"/>
                <w:highlight w:val="green"/>
              </w:rPr>
              <w:t>Expectations reinforced at Team Leaders 21</w:t>
            </w:r>
            <w:r w:rsidRPr="00F14378">
              <w:rPr>
                <w:rFonts w:ascii="Candara" w:hAnsi="Candara"/>
                <w:bCs/>
                <w:sz w:val="24"/>
                <w:szCs w:val="24"/>
                <w:highlight w:val="green"/>
                <w:vertAlign w:val="superscript"/>
              </w:rPr>
              <w:t>st</w:t>
            </w:r>
            <w:r w:rsidRPr="00F14378">
              <w:rPr>
                <w:rFonts w:ascii="Candara" w:hAnsi="Candara"/>
                <w:bCs/>
                <w:sz w:val="24"/>
                <w:szCs w:val="24"/>
                <w:highlight w:val="green"/>
              </w:rPr>
              <w:t xml:space="preserve"> Feb</w:t>
            </w:r>
          </w:p>
          <w:p w:rsidR="00192BF6" w:rsidRDefault="00192BF6" w:rsidP="004B20D4">
            <w:pPr>
              <w:pStyle w:val="ListParagraph"/>
              <w:numPr>
                <w:ilvl w:val="0"/>
                <w:numId w:val="24"/>
              </w:numPr>
              <w:ind w:left="324" w:hanging="142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Wider review of behaviour policy being undertaken </w:t>
            </w:r>
          </w:p>
          <w:p w:rsidR="00192BF6" w:rsidRPr="000B22C8" w:rsidRDefault="00192BF6" w:rsidP="004B20D4">
            <w:pPr>
              <w:pStyle w:val="ListParagraph"/>
              <w:numPr>
                <w:ilvl w:val="0"/>
                <w:numId w:val="24"/>
              </w:numPr>
              <w:ind w:left="324" w:hanging="142"/>
              <w:rPr>
                <w:rFonts w:ascii="Candara" w:hAnsi="Candara"/>
                <w:bCs/>
                <w:sz w:val="24"/>
                <w:szCs w:val="24"/>
                <w:highlight w:val="green"/>
              </w:rPr>
            </w:pPr>
            <w:r w:rsidRPr="000B22C8">
              <w:rPr>
                <w:rFonts w:ascii="Candara" w:hAnsi="Candara"/>
                <w:bCs/>
                <w:sz w:val="24"/>
                <w:szCs w:val="24"/>
                <w:highlight w:val="green"/>
              </w:rPr>
              <w:t>Change in ‘Blue Room’ to commence following Easter to make it a stronger deterrent and sanction</w:t>
            </w:r>
          </w:p>
          <w:p w:rsidR="00192BF6" w:rsidRPr="000B22C8" w:rsidRDefault="00192BF6" w:rsidP="004B20D4">
            <w:pPr>
              <w:pStyle w:val="ListParagraph"/>
              <w:numPr>
                <w:ilvl w:val="0"/>
                <w:numId w:val="24"/>
              </w:numPr>
              <w:ind w:left="324" w:hanging="142"/>
              <w:rPr>
                <w:rFonts w:ascii="Candara" w:hAnsi="Candara"/>
                <w:bCs/>
                <w:sz w:val="24"/>
                <w:szCs w:val="24"/>
                <w:highlight w:val="green"/>
              </w:rPr>
            </w:pPr>
            <w:r w:rsidRPr="000B22C8">
              <w:rPr>
                <w:rFonts w:ascii="Candara" w:hAnsi="Candara"/>
                <w:bCs/>
                <w:sz w:val="24"/>
                <w:szCs w:val="24"/>
                <w:highlight w:val="green"/>
              </w:rPr>
              <w:t>Plans being made for changes to sixth form provision from 23-24</w:t>
            </w:r>
          </w:p>
          <w:p w:rsidR="00192BF6" w:rsidRPr="004B20D4" w:rsidRDefault="00192BF6" w:rsidP="00192BF6">
            <w:pPr>
              <w:pStyle w:val="ListParagraph"/>
              <w:ind w:left="324"/>
              <w:rPr>
                <w:rFonts w:ascii="Candara" w:hAnsi="Candara"/>
                <w:bCs/>
                <w:sz w:val="24"/>
                <w:szCs w:val="24"/>
              </w:rPr>
            </w:pPr>
          </w:p>
          <w:p w:rsidR="004B20D4" w:rsidRPr="004B20D4" w:rsidRDefault="004B20D4" w:rsidP="004B20D4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:rsidR="00E115A6" w:rsidRPr="00E115A6" w:rsidRDefault="00E115A6" w:rsidP="00E115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115A6">
              <w:rPr>
                <w:rFonts w:ascii="Candara" w:hAnsi="Candara"/>
                <w:b/>
                <w:bCs/>
                <w:sz w:val="28"/>
                <w:szCs w:val="28"/>
              </w:rPr>
              <w:t>Gaps still existing</w:t>
            </w:r>
          </w:p>
          <w:p w:rsidR="00E115A6" w:rsidRPr="00F14378" w:rsidRDefault="00192BF6" w:rsidP="00192BF6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Inconsistencies still remain in staff practice</w:t>
            </w:r>
          </w:p>
          <w:p w:rsidR="00192BF6" w:rsidRPr="00F14378" w:rsidRDefault="00192BF6" w:rsidP="00192BF6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yellow"/>
              </w:rPr>
              <w:t>Too many sixth form students still not wearing lanyards</w:t>
            </w:r>
          </w:p>
          <w:p w:rsidR="00192BF6" w:rsidRPr="00F14378" w:rsidRDefault="00192BF6" w:rsidP="00192BF6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  <w:highlight w:val="red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red"/>
              </w:rPr>
              <w:t>No clear mechanism for gathering student views on key areas of school life</w:t>
            </w:r>
          </w:p>
          <w:p w:rsidR="00192BF6" w:rsidRPr="00F14378" w:rsidRDefault="00192BF6" w:rsidP="00192BF6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Student leaders not visible </w:t>
            </w:r>
            <w:r w:rsidR="000B22C8"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yellow"/>
              </w:rPr>
              <w:t>enough</w:t>
            </w:r>
          </w:p>
          <w:p w:rsidR="00192BF6" w:rsidRPr="00F14378" w:rsidRDefault="00192BF6" w:rsidP="00192BF6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  <w:highlight w:val="red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red"/>
              </w:rPr>
              <w:t>Monitoring of extracurricular provision and uptake not fully in place</w:t>
            </w:r>
          </w:p>
          <w:p w:rsidR="00192BF6" w:rsidRPr="00192BF6" w:rsidRDefault="00EE1E55" w:rsidP="00192BF6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Cs/>
                <w:color w:val="FFFFFF" w:themeColor="background1"/>
                <w:sz w:val="24"/>
                <w:szCs w:val="24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red"/>
              </w:rPr>
              <w:t>Punctuality to lessons still to be improved</w:t>
            </w:r>
          </w:p>
        </w:tc>
      </w:tr>
      <w:tr w:rsidR="00301945" w:rsidRPr="00993A86" w:rsidTr="00BE3821">
        <w:trPr>
          <w:trHeight w:val="967"/>
        </w:trPr>
        <w:tc>
          <w:tcPr>
            <w:tcW w:w="7516" w:type="dxa"/>
            <w:gridSpan w:val="5"/>
          </w:tcPr>
          <w:p w:rsidR="00301945" w:rsidRPr="005162CA" w:rsidRDefault="00301945" w:rsidP="00301945">
            <w:pPr>
              <w:rPr>
                <w:rFonts w:ascii="Candara" w:hAnsi="Candara"/>
                <w:b/>
                <w:bCs/>
              </w:rPr>
            </w:pPr>
            <w:r w:rsidRPr="00993A86">
              <w:rPr>
                <w:rFonts w:ascii="Candara" w:hAnsi="Candara"/>
                <w:b/>
                <w:bCs/>
              </w:rPr>
              <w:t>Strands</w:t>
            </w:r>
          </w:p>
          <w:p w:rsidR="00301945" w:rsidRPr="00891FFE" w:rsidRDefault="00301945" w:rsidP="0030194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891FFE">
              <w:rPr>
                <w:rFonts w:ascii="Candara" w:hAnsi="Candara"/>
              </w:rPr>
              <w:t xml:space="preserve">School routines and norms </w:t>
            </w:r>
          </w:p>
          <w:p w:rsidR="00301945" w:rsidRDefault="00301945" w:rsidP="0030194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Positivity and wider development</w:t>
            </w:r>
          </w:p>
          <w:p w:rsidR="00301945" w:rsidRDefault="00301945" w:rsidP="00301945">
            <w:pPr>
              <w:pStyle w:val="ListParagraph"/>
              <w:ind w:left="1080"/>
              <w:rPr>
                <w:rFonts w:ascii="Candara" w:hAnsi="Candara"/>
              </w:rPr>
            </w:pPr>
          </w:p>
        </w:tc>
        <w:tc>
          <w:tcPr>
            <w:tcW w:w="7227" w:type="dxa"/>
          </w:tcPr>
          <w:p w:rsidR="00301945" w:rsidRDefault="00301945" w:rsidP="00301945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EDUCATION FRAMEWORK LINKS</w:t>
            </w:r>
          </w:p>
          <w:p w:rsidR="00301945" w:rsidRPr="00BD4157" w:rsidRDefault="00301945" w:rsidP="00301945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Quality of Education</w:t>
            </w:r>
          </w:p>
          <w:p w:rsidR="00301945" w:rsidRPr="00BD4157" w:rsidRDefault="00301945" w:rsidP="00301945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Behaviour &amp; Attitudes</w:t>
            </w:r>
          </w:p>
          <w:p w:rsidR="00301945" w:rsidRPr="00BD4157" w:rsidRDefault="00301945" w:rsidP="00301945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Personal Development</w:t>
            </w:r>
          </w:p>
          <w:p w:rsidR="00301945" w:rsidRPr="00BD4157" w:rsidRDefault="00301945" w:rsidP="00301945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D4157">
              <w:rPr>
                <w:rFonts w:ascii="Candara" w:hAnsi="Candara"/>
                <w:bCs/>
              </w:rPr>
              <w:t>Leadership &amp; Management</w:t>
            </w:r>
          </w:p>
        </w:tc>
      </w:tr>
      <w:tr w:rsidR="00301945" w:rsidRPr="00815177" w:rsidTr="00BE3821">
        <w:tc>
          <w:tcPr>
            <w:tcW w:w="14743" w:type="dxa"/>
            <w:gridSpan w:val="6"/>
          </w:tcPr>
          <w:p w:rsidR="00301945" w:rsidRPr="00891FFE" w:rsidRDefault="00301945" w:rsidP="00301945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91FFE">
              <w:rPr>
                <w:rFonts w:ascii="Candara" w:hAnsi="Candara"/>
                <w:b/>
                <w:bCs/>
                <w:sz w:val="24"/>
                <w:szCs w:val="24"/>
              </w:rPr>
              <w:t>SCHOOL ROUTINES AND NORMS: all staff to ‘sweat the small stuff’ in pursuit of a well ordered and scholarly culture</w:t>
            </w:r>
          </w:p>
          <w:p w:rsidR="00301945" w:rsidRPr="00815177" w:rsidRDefault="00301945" w:rsidP="00301945">
            <w:pPr>
              <w:rPr>
                <w:rFonts w:ascii="Candara" w:hAnsi="Candara"/>
                <w:b/>
                <w:bCs/>
              </w:rPr>
            </w:pPr>
          </w:p>
        </w:tc>
      </w:tr>
      <w:tr w:rsidR="00301945" w:rsidRPr="00993A86" w:rsidTr="00E115A6">
        <w:tc>
          <w:tcPr>
            <w:tcW w:w="4537" w:type="dxa"/>
            <w:gridSpan w:val="2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lastRenderedPageBreak/>
              <w:t>Actions</w:t>
            </w:r>
          </w:p>
        </w:tc>
        <w:tc>
          <w:tcPr>
            <w:tcW w:w="1351" w:type="dxa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301945" w:rsidRPr="00993A86" w:rsidTr="00202F94">
        <w:tc>
          <w:tcPr>
            <w:tcW w:w="710" w:type="dxa"/>
            <w:vAlign w:val="center"/>
          </w:tcPr>
          <w:p w:rsidR="00301945" w:rsidRPr="006115FA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</w:tc>
        <w:tc>
          <w:tcPr>
            <w:tcW w:w="3827" w:type="dxa"/>
            <w:shd w:val="clear" w:color="auto" w:fill="FF0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 xml:space="preserve">Clear consistent routines seen in and between all lessons </w:t>
            </w:r>
          </w:p>
        </w:tc>
        <w:tc>
          <w:tcPr>
            <w:tcW w:w="1351" w:type="dxa"/>
          </w:tcPr>
          <w:p w:rsidR="00301945" w:rsidRPr="006115FA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Team Leaders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observing and recognising good practice?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leaders challenging poor practice or non-adherence to school norms?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seeing a reduction in low level disruption?</w:t>
            </w:r>
          </w:p>
          <w:p w:rsidR="00301945" w:rsidRPr="006115FA" w:rsidRDefault="00301945" w:rsidP="00301945">
            <w:pPr>
              <w:rPr>
                <w:rFonts w:ascii="Candara" w:hAnsi="Candara"/>
              </w:rPr>
            </w:pPr>
          </w:p>
        </w:tc>
      </w:tr>
      <w:tr w:rsidR="00301945" w:rsidRPr="00993A86" w:rsidTr="00202F94">
        <w:tc>
          <w:tcPr>
            <w:tcW w:w="710" w:type="dxa"/>
            <w:vAlign w:val="center"/>
          </w:tcPr>
          <w:p w:rsidR="00301945" w:rsidRPr="006115FA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Uniform and dress codes to be met</w:t>
            </w:r>
          </w:p>
        </w:tc>
        <w:tc>
          <w:tcPr>
            <w:tcW w:w="1351" w:type="dxa"/>
          </w:tcPr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301945" w:rsidRDefault="00301945" w:rsidP="00301945">
            <w:pPr>
              <w:jc w:val="center"/>
              <w:rPr>
                <w:rFonts w:ascii="Candara" w:hAnsi="Candara"/>
              </w:rPr>
            </w:pPr>
          </w:p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  <w:p w:rsidR="00301945" w:rsidRDefault="00301945" w:rsidP="00301945">
            <w:pPr>
              <w:jc w:val="center"/>
              <w:rPr>
                <w:rFonts w:ascii="Candara" w:hAnsi="Candara"/>
              </w:rPr>
            </w:pPr>
          </w:p>
          <w:p w:rsidR="00301945" w:rsidRPr="006115FA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all staff challenging incorrect uniform including the wearing of blazers?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 sixth form dress code being reinforced? Do our sixth form students act as role models in this?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all staff challenging the wearing of lanyards by sixth form students? Are all sixth form students wearing their lanyard?</w:t>
            </w:r>
          </w:p>
          <w:p w:rsidR="00301945" w:rsidRPr="006115FA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all staff role modelling professional dress?</w:t>
            </w:r>
          </w:p>
        </w:tc>
      </w:tr>
      <w:tr w:rsidR="00301945" w:rsidRPr="00993A86" w:rsidTr="00202F94">
        <w:tc>
          <w:tcPr>
            <w:tcW w:w="710" w:type="dxa"/>
            <w:vAlign w:val="center"/>
          </w:tcPr>
          <w:p w:rsidR="00301945" w:rsidRPr="006115FA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  <w:tc>
          <w:tcPr>
            <w:tcW w:w="3827" w:type="dxa"/>
            <w:shd w:val="clear" w:color="auto" w:fill="FF0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Presentation and quality of student work to be consistent and reflective of student and teacher pride and student progress</w:t>
            </w:r>
          </w:p>
        </w:tc>
        <w:tc>
          <w:tcPr>
            <w:tcW w:w="1351" w:type="dxa"/>
            <w:vAlign w:val="center"/>
          </w:tcPr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Team Leaders</w:t>
            </w:r>
          </w:p>
          <w:p w:rsidR="00301945" w:rsidRPr="006115FA" w:rsidRDefault="00301945" w:rsidP="0030194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teachers follow a marking and feedback policy?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there evidence of teacher challenge in the books where standards of presentation are too low?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the quality of student book work allow progression to be seen?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the work in books support student understanding and revision?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all students receiving quality feedback on their work that allows them to improve?</w:t>
            </w:r>
          </w:p>
          <w:p w:rsidR="00301945" w:rsidRPr="006115FA" w:rsidRDefault="00301945" w:rsidP="00301945">
            <w:pPr>
              <w:rPr>
                <w:rFonts w:ascii="Candara" w:hAnsi="Candara"/>
              </w:rPr>
            </w:pP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6115FA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  <w:tc>
          <w:tcPr>
            <w:tcW w:w="3827" w:type="dxa"/>
            <w:shd w:val="clear" w:color="auto" w:fill="FF0000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Sixth form students to have more direction during non-contact periods</w:t>
            </w:r>
          </w:p>
        </w:tc>
        <w:tc>
          <w:tcPr>
            <w:tcW w:w="1351" w:type="dxa"/>
            <w:vAlign w:val="center"/>
          </w:tcPr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  <w:p w:rsidR="00301945" w:rsidRPr="006115FA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JMA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explored all options to create working spaces for sixth form students?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 plan for more supervised/controlled study?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Will we be able to evidence an increase in learner hours for our sixth form students?</w:t>
            </w:r>
          </w:p>
          <w:p w:rsidR="00301945" w:rsidRPr="006115FA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staff report an improvement in work ethic?</w:t>
            </w:r>
          </w:p>
        </w:tc>
      </w:tr>
      <w:tr w:rsidR="00301945" w:rsidRPr="00815177" w:rsidTr="00BE3821">
        <w:trPr>
          <w:trHeight w:val="1095"/>
        </w:trPr>
        <w:tc>
          <w:tcPr>
            <w:tcW w:w="14743" w:type="dxa"/>
            <w:gridSpan w:val="6"/>
            <w:vAlign w:val="center"/>
          </w:tcPr>
          <w:p w:rsidR="00301945" w:rsidRPr="0096447F" w:rsidRDefault="00301945" w:rsidP="00301945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d</w:t>
            </w:r>
            <w:r w:rsidRPr="0096447F">
              <w:rPr>
                <w:rFonts w:ascii="Candara" w:hAnsi="Candara"/>
                <w:b/>
                <w:bCs/>
                <w:sz w:val="24"/>
                <w:szCs w:val="24"/>
              </w:rPr>
              <w:t>. POSITIVITY AND WIDER DEVELOPMENT: opportunities are sought and exploited to enhance a student’s whole experience of school</w:t>
            </w:r>
          </w:p>
        </w:tc>
      </w:tr>
      <w:tr w:rsidR="00301945" w:rsidRPr="00993A86" w:rsidTr="00E115A6">
        <w:tc>
          <w:tcPr>
            <w:tcW w:w="4537" w:type="dxa"/>
            <w:gridSpan w:val="2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891FFE" w:rsidRDefault="00301945" w:rsidP="00301945">
            <w:pPr>
              <w:rPr>
                <w:rFonts w:ascii="Candara" w:hAnsi="Candara"/>
                <w:bCs/>
              </w:rPr>
            </w:pPr>
            <w:r w:rsidRPr="00891FFE">
              <w:rPr>
                <w:rFonts w:ascii="Candara" w:hAnsi="Candara"/>
                <w:bCs/>
              </w:rPr>
              <w:t>17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  <w:bCs/>
              </w:rPr>
            </w:pPr>
            <w:r w:rsidRPr="00DA098B">
              <w:rPr>
                <w:rFonts w:ascii="Candara" w:hAnsi="Candara"/>
                <w:b/>
                <w:bCs/>
              </w:rPr>
              <w:t>Extracurricular provision to be promoted, valued and accessible to all</w:t>
            </w:r>
          </w:p>
        </w:tc>
        <w:tc>
          <w:tcPr>
            <w:tcW w:w="1351" w:type="dxa"/>
            <w:vAlign w:val="center"/>
          </w:tcPr>
          <w:p w:rsidR="00301945" w:rsidRPr="00A32CF9" w:rsidRDefault="00301945" w:rsidP="00301945">
            <w:pPr>
              <w:jc w:val="center"/>
              <w:rPr>
                <w:rFonts w:ascii="Candara" w:hAnsi="Candara"/>
                <w:bCs/>
              </w:rPr>
            </w:pPr>
            <w:r w:rsidRPr="00A32CF9">
              <w:rPr>
                <w:rFonts w:ascii="Candara" w:hAnsi="Candara"/>
                <w:bCs/>
              </w:rPr>
              <w:t>JMP</w:t>
            </w:r>
          </w:p>
        </w:tc>
        <w:tc>
          <w:tcPr>
            <w:tcW w:w="8855" w:type="dxa"/>
            <w:gridSpan w:val="3"/>
          </w:tcPr>
          <w:p w:rsidR="00301945" w:rsidRPr="00907CE4" w:rsidRDefault="00301945" w:rsidP="00301945">
            <w:pPr>
              <w:rPr>
                <w:rFonts w:ascii="Candara" w:hAnsi="Candara"/>
                <w:bCs/>
              </w:rPr>
            </w:pPr>
            <w:r w:rsidRPr="00907CE4">
              <w:rPr>
                <w:rFonts w:ascii="Candara" w:hAnsi="Candara"/>
                <w:bCs/>
              </w:rPr>
              <w:t>Are all subject areas represented within our extracurricular provision?</w:t>
            </w:r>
          </w:p>
          <w:p w:rsidR="00301945" w:rsidRDefault="00301945" w:rsidP="00301945">
            <w:pPr>
              <w:rPr>
                <w:rFonts w:ascii="Candara" w:hAnsi="Candara"/>
                <w:bCs/>
              </w:rPr>
            </w:pPr>
            <w:r w:rsidRPr="00907CE4">
              <w:rPr>
                <w:rFonts w:ascii="Candara" w:hAnsi="Candara"/>
                <w:bCs/>
              </w:rPr>
              <w:t>Are barriers to offering such provision identified with solutions sought?</w:t>
            </w:r>
          </w:p>
          <w:p w:rsidR="00301945" w:rsidRDefault="00301945" w:rsidP="00301945">
            <w:pPr>
              <w:rPr>
                <w:rFonts w:ascii="Candara" w:hAnsi="Candara"/>
                <w:bCs/>
              </w:rPr>
            </w:pPr>
            <w:r w:rsidRPr="00907CE4">
              <w:rPr>
                <w:rFonts w:ascii="Candara" w:hAnsi="Candara"/>
                <w:bCs/>
              </w:rPr>
              <w:t>Are all student groups accessing this provision or are there barriers for some?</w:t>
            </w:r>
            <w:r>
              <w:rPr>
                <w:rFonts w:ascii="Candara" w:hAnsi="Candara"/>
                <w:bCs/>
              </w:rPr>
              <w:t xml:space="preserve"> How do we know?</w:t>
            </w:r>
          </w:p>
          <w:p w:rsidR="00301945" w:rsidRDefault="00301945" w:rsidP="00301945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Do we openly acknowledge the work done by staff in providing these opportunities?</w:t>
            </w:r>
          </w:p>
          <w:p w:rsidR="00301945" w:rsidRDefault="00301945" w:rsidP="00301945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Are students provided with the opportunity to inform our extracurricular offer?</w:t>
            </w:r>
          </w:p>
          <w:p w:rsidR="00301945" w:rsidRDefault="00301945" w:rsidP="00301945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Are we mindful of ensuring a balance between rich extracurricular experiences and missed lesson time?</w:t>
            </w:r>
          </w:p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891FFE" w:rsidRDefault="00301945" w:rsidP="00301945">
            <w:pPr>
              <w:rPr>
                <w:rFonts w:ascii="Candara" w:hAnsi="Candara"/>
                <w:bCs/>
              </w:rPr>
            </w:pPr>
            <w:r w:rsidRPr="00891FFE">
              <w:rPr>
                <w:rFonts w:ascii="Candara" w:hAnsi="Candara"/>
                <w:bCs/>
              </w:rPr>
              <w:t>18</w:t>
            </w:r>
          </w:p>
        </w:tc>
        <w:tc>
          <w:tcPr>
            <w:tcW w:w="3827" w:type="dxa"/>
            <w:shd w:val="clear" w:color="auto" w:fill="FF0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  <w:bCs/>
              </w:rPr>
            </w:pPr>
            <w:r w:rsidRPr="00DA098B">
              <w:rPr>
                <w:rFonts w:ascii="Candara" w:hAnsi="Candara"/>
                <w:b/>
                <w:bCs/>
              </w:rPr>
              <w:t>Student voice to be used to inform a reset of our rewards and recognition culture and wider school improvement</w:t>
            </w:r>
          </w:p>
          <w:p w:rsidR="00301945" w:rsidRPr="00DA098B" w:rsidRDefault="00301945" w:rsidP="00301945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351" w:type="dxa"/>
            <w:vAlign w:val="center"/>
          </w:tcPr>
          <w:p w:rsidR="00301945" w:rsidRPr="00A32CF9" w:rsidRDefault="00301945" w:rsidP="00301945">
            <w:pPr>
              <w:jc w:val="center"/>
              <w:rPr>
                <w:rFonts w:ascii="Candara" w:hAnsi="Candara"/>
                <w:bCs/>
              </w:rPr>
            </w:pPr>
            <w:r w:rsidRPr="00A32CF9">
              <w:rPr>
                <w:rFonts w:ascii="Candara" w:hAnsi="Candara"/>
                <w:bCs/>
              </w:rPr>
              <w:t>JMP</w:t>
            </w:r>
          </w:p>
        </w:tc>
        <w:tc>
          <w:tcPr>
            <w:tcW w:w="8855" w:type="dxa"/>
            <w:gridSpan w:val="3"/>
          </w:tcPr>
          <w:p w:rsidR="00301945" w:rsidRPr="00465F6C" w:rsidRDefault="00301945" w:rsidP="00301945">
            <w:pPr>
              <w:rPr>
                <w:rFonts w:ascii="Candara" w:hAnsi="Candara"/>
                <w:bCs/>
              </w:rPr>
            </w:pPr>
            <w:r w:rsidRPr="00465F6C">
              <w:rPr>
                <w:rFonts w:ascii="Candara" w:hAnsi="Candara"/>
                <w:bCs/>
              </w:rPr>
              <w:t>Are student leaders being utilised to gather the views of their peers on key issues?</w:t>
            </w:r>
          </w:p>
          <w:p w:rsidR="00301945" w:rsidRPr="00556F95" w:rsidRDefault="00301945" w:rsidP="00301945">
            <w:pPr>
              <w:rPr>
                <w:rFonts w:ascii="Candara" w:hAnsi="Candara"/>
                <w:bCs/>
              </w:rPr>
            </w:pPr>
            <w:r w:rsidRPr="00556F95">
              <w:rPr>
                <w:rFonts w:ascii="Candara" w:hAnsi="Candara"/>
                <w:bCs/>
              </w:rPr>
              <w:t>Are we acting on student feedback or using it to inform future plans and strategies?</w:t>
            </w:r>
          </w:p>
          <w:p w:rsidR="00301945" w:rsidRDefault="00301945" w:rsidP="00301945">
            <w:pPr>
              <w:rPr>
                <w:rFonts w:ascii="Candara" w:hAnsi="Candara"/>
                <w:b/>
                <w:bCs/>
              </w:rPr>
            </w:pPr>
          </w:p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</w:p>
        </w:tc>
      </w:tr>
      <w:tr w:rsidR="00301945" w:rsidRPr="00993A86" w:rsidTr="000B22C8">
        <w:tc>
          <w:tcPr>
            <w:tcW w:w="710" w:type="dxa"/>
            <w:vAlign w:val="center"/>
          </w:tcPr>
          <w:p w:rsidR="00301945" w:rsidRPr="00891FFE" w:rsidRDefault="00301945" w:rsidP="00301945">
            <w:pPr>
              <w:rPr>
                <w:rFonts w:ascii="Candara" w:hAnsi="Candara"/>
                <w:bCs/>
              </w:rPr>
            </w:pPr>
            <w:r w:rsidRPr="00891FFE">
              <w:rPr>
                <w:rFonts w:ascii="Candara" w:hAnsi="Candara"/>
                <w:bCs/>
              </w:rPr>
              <w:t>19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  <w:bCs/>
              </w:rPr>
            </w:pPr>
            <w:r w:rsidRPr="00DA098B">
              <w:rPr>
                <w:rFonts w:ascii="Candara" w:hAnsi="Candara"/>
                <w:b/>
                <w:bCs/>
              </w:rPr>
              <w:t>The sixth form curriculum offer to be expanded beyond the core timetabled offer</w:t>
            </w:r>
          </w:p>
          <w:p w:rsidR="00301945" w:rsidRPr="00DA098B" w:rsidRDefault="00301945" w:rsidP="00301945">
            <w:pPr>
              <w:rPr>
                <w:rFonts w:ascii="Candara" w:hAnsi="Candara"/>
                <w:b/>
                <w:bCs/>
                <w:highlight w:val="yellow"/>
              </w:rPr>
            </w:pPr>
          </w:p>
        </w:tc>
        <w:tc>
          <w:tcPr>
            <w:tcW w:w="1351" w:type="dxa"/>
            <w:vAlign w:val="center"/>
          </w:tcPr>
          <w:p w:rsidR="00301945" w:rsidRPr="00A32CF9" w:rsidRDefault="00301945" w:rsidP="00301945">
            <w:pPr>
              <w:jc w:val="center"/>
              <w:rPr>
                <w:rFonts w:ascii="Candara" w:hAnsi="Candara"/>
                <w:bCs/>
              </w:rPr>
            </w:pPr>
            <w:r w:rsidRPr="00A32CF9">
              <w:rPr>
                <w:rFonts w:ascii="Candara" w:hAnsi="Candara"/>
                <w:bCs/>
              </w:rPr>
              <w:t>JMA</w:t>
            </w:r>
          </w:p>
          <w:p w:rsidR="00301945" w:rsidRPr="00A32CF9" w:rsidRDefault="00301945" w:rsidP="00301945">
            <w:pPr>
              <w:jc w:val="center"/>
              <w:rPr>
                <w:rFonts w:ascii="Candara" w:hAnsi="Candara"/>
                <w:bCs/>
              </w:rPr>
            </w:pPr>
            <w:r w:rsidRPr="00A32CF9">
              <w:rPr>
                <w:rFonts w:ascii="Candara" w:hAnsi="Candara"/>
                <w:bCs/>
              </w:rPr>
              <w:t>ACO</w:t>
            </w:r>
          </w:p>
        </w:tc>
        <w:tc>
          <w:tcPr>
            <w:tcW w:w="8855" w:type="dxa"/>
            <w:gridSpan w:val="3"/>
          </w:tcPr>
          <w:p w:rsidR="00301945" w:rsidRPr="00556F95" w:rsidRDefault="00301945" w:rsidP="00301945">
            <w:pPr>
              <w:rPr>
                <w:rFonts w:ascii="Candara" w:hAnsi="Candara"/>
                <w:bCs/>
              </w:rPr>
            </w:pPr>
            <w:r w:rsidRPr="00556F95">
              <w:rPr>
                <w:rFonts w:ascii="Candara" w:hAnsi="Candara"/>
                <w:bCs/>
              </w:rPr>
              <w:t>Ha</w:t>
            </w:r>
            <w:r>
              <w:rPr>
                <w:rFonts w:ascii="Candara" w:hAnsi="Candara"/>
                <w:bCs/>
              </w:rPr>
              <w:t>v</w:t>
            </w:r>
            <w:r w:rsidRPr="00556F95">
              <w:rPr>
                <w:rFonts w:ascii="Candara" w:hAnsi="Candara"/>
                <w:bCs/>
              </w:rPr>
              <w:t>e our sixth form students becoming more industrious?</w:t>
            </w:r>
          </w:p>
          <w:p w:rsidR="00301945" w:rsidRPr="00556F95" w:rsidRDefault="00301945" w:rsidP="00301945">
            <w:pPr>
              <w:rPr>
                <w:rFonts w:ascii="Candara" w:hAnsi="Candara"/>
                <w:bCs/>
              </w:rPr>
            </w:pPr>
            <w:r w:rsidRPr="00556F95">
              <w:rPr>
                <w:rFonts w:ascii="Candara" w:hAnsi="Candara"/>
                <w:bCs/>
              </w:rPr>
              <w:t>Do they have less ‘free time’?</w:t>
            </w:r>
          </w:p>
          <w:p w:rsidR="00301945" w:rsidRDefault="00301945" w:rsidP="00301945">
            <w:pPr>
              <w:rPr>
                <w:rFonts w:ascii="Candara" w:hAnsi="Candara"/>
                <w:bCs/>
              </w:rPr>
            </w:pPr>
            <w:r w:rsidRPr="00556F95">
              <w:rPr>
                <w:rFonts w:ascii="Candara" w:hAnsi="Candara"/>
                <w:bCs/>
              </w:rPr>
              <w:t>Are we fully utilising s</w:t>
            </w:r>
            <w:r>
              <w:rPr>
                <w:rFonts w:ascii="Candara" w:hAnsi="Candara"/>
                <w:bCs/>
              </w:rPr>
              <w:t>upervised study and programme s</w:t>
            </w:r>
            <w:r w:rsidRPr="00556F95">
              <w:rPr>
                <w:rFonts w:ascii="Candara" w:hAnsi="Candara"/>
                <w:bCs/>
              </w:rPr>
              <w:t>uch as the EPQ</w:t>
            </w:r>
            <w:r>
              <w:rPr>
                <w:rFonts w:ascii="Candara" w:hAnsi="Candara"/>
                <w:bCs/>
              </w:rPr>
              <w:t xml:space="preserve"> and core maths</w:t>
            </w:r>
            <w:r w:rsidRPr="00556F95">
              <w:rPr>
                <w:rFonts w:ascii="Candara" w:hAnsi="Candara"/>
                <w:bCs/>
              </w:rPr>
              <w:t xml:space="preserve"> to improve the depth and breadth of our students’ experience and outcomes?</w:t>
            </w:r>
            <w:r>
              <w:rPr>
                <w:rFonts w:ascii="Candara" w:hAnsi="Candara"/>
                <w:bCs/>
              </w:rPr>
              <w:t xml:space="preserve"> </w:t>
            </w:r>
          </w:p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Cs/>
              </w:rPr>
              <w:t>Have we explored options for the delivery of after school support and enrichment that overcomes barriers such as transport issues?</w:t>
            </w:r>
          </w:p>
        </w:tc>
      </w:tr>
      <w:tr w:rsidR="00301945" w:rsidRPr="00993A86" w:rsidTr="00BE3821">
        <w:trPr>
          <w:trHeight w:val="1095"/>
        </w:trPr>
        <w:tc>
          <w:tcPr>
            <w:tcW w:w="14743" w:type="dxa"/>
            <w:gridSpan w:val="6"/>
            <w:shd w:val="clear" w:color="auto" w:fill="FFD966" w:themeFill="accent4" w:themeFillTint="99"/>
            <w:vAlign w:val="center"/>
          </w:tcPr>
          <w:p w:rsidR="00301945" w:rsidRDefault="00301945" w:rsidP="00301945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:rsidR="00301945" w:rsidRPr="009C36E5" w:rsidRDefault="00301945" w:rsidP="00301945">
            <w:pPr>
              <w:rPr>
                <w:rFonts w:ascii="Candara" w:hAnsi="Candara"/>
                <w:bCs/>
                <w:color w:val="000000" w:themeColor="text1"/>
                <w:sz w:val="28"/>
                <w:szCs w:val="28"/>
              </w:rPr>
            </w:pPr>
            <w:r w:rsidRPr="009C36E5">
              <w:rPr>
                <w:rFonts w:ascii="Candara" w:hAnsi="Candara"/>
                <w:bCs/>
                <w:color w:val="000000" w:themeColor="text1"/>
                <w:sz w:val="28"/>
                <w:szCs w:val="28"/>
              </w:rPr>
              <w:t xml:space="preserve">OBJECTIVE 3: </w:t>
            </w:r>
            <w:bookmarkStart w:id="1" w:name="_Hlk116809230"/>
            <w:r w:rsidRPr="009C36E5">
              <w:rPr>
                <w:rFonts w:ascii="Candara" w:hAnsi="Candara"/>
                <w:bCs/>
                <w:color w:val="000000" w:themeColor="text1"/>
                <w:sz w:val="28"/>
                <w:szCs w:val="28"/>
              </w:rPr>
              <w:t>Ensure Shenfield High School is a Healthy School where individual and stakeholder needs are acknowledged and supported</w:t>
            </w:r>
            <w:bookmarkEnd w:id="1"/>
          </w:p>
          <w:p w:rsidR="00301945" w:rsidRPr="00C04557" w:rsidRDefault="00301945" w:rsidP="00301945">
            <w:pPr>
              <w:rPr>
                <w:rFonts w:ascii="Candara" w:hAnsi="Candara"/>
              </w:rPr>
            </w:pPr>
          </w:p>
        </w:tc>
      </w:tr>
      <w:tr w:rsidR="00EE1E55" w:rsidRPr="00993A86" w:rsidTr="00EE1E55">
        <w:trPr>
          <w:trHeight w:val="1095"/>
        </w:trPr>
        <w:tc>
          <w:tcPr>
            <w:tcW w:w="14743" w:type="dxa"/>
            <w:gridSpan w:val="6"/>
            <w:shd w:val="clear" w:color="auto" w:fill="auto"/>
            <w:vAlign w:val="center"/>
          </w:tcPr>
          <w:p w:rsidR="00EE1E55" w:rsidRPr="00EE1E55" w:rsidRDefault="00EE1E55" w:rsidP="00301945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E1E55">
              <w:rPr>
                <w:rFonts w:ascii="Candara" w:hAnsi="Candara"/>
                <w:b/>
                <w:bCs/>
                <w:sz w:val="28"/>
                <w:szCs w:val="28"/>
              </w:rPr>
              <w:t>MID-YEAR REVIEW</w:t>
            </w:r>
          </w:p>
          <w:p w:rsidR="00EE1E55" w:rsidRDefault="00EE1E55" w:rsidP="00301945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Progress made</w:t>
            </w:r>
          </w:p>
          <w:p w:rsidR="00EE1E55" w:rsidRPr="00EE1E55" w:rsidRDefault="00EE1E55" w:rsidP="00EE1E55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Cs/>
                <w:sz w:val="24"/>
                <w:szCs w:val="24"/>
              </w:rPr>
            </w:pPr>
            <w:r w:rsidRPr="00EE1E55">
              <w:rPr>
                <w:rFonts w:ascii="Candara" w:hAnsi="Candara"/>
                <w:bCs/>
                <w:sz w:val="24"/>
                <w:szCs w:val="24"/>
              </w:rPr>
              <w:t>New Estates Manager recruited</w:t>
            </w:r>
          </w:p>
          <w:p w:rsidR="00EE1E55" w:rsidRPr="00EE1E55" w:rsidRDefault="00EE1E55" w:rsidP="00EE1E55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Cs/>
                <w:sz w:val="24"/>
                <w:szCs w:val="24"/>
              </w:rPr>
            </w:pPr>
            <w:r w:rsidRPr="00EE1E55">
              <w:rPr>
                <w:rFonts w:ascii="Candara" w:hAnsi="Candara"/>
                <w:bCs/>
                <w:sz w:val="24"/>
                <w:szCs w:val="24"/>
              </w:rPr>
              <w:t>Positive safeguarding review October 2022</w:t>
            </w:r>
          </w:p>
          <w:p w:rsidR="00EE1E55" w:rsidRDefault="00EE1E55" w:rsidP="00EE1E55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E1E55">
              <w:rPr>
                <w:rFonts w:ascii="Candara" w:hAnsi="Candara"/>
                <w:bCs/>
                <w:sz w:val="24"/>
                <w:szCs w:val="24"/>
              </w:rPr>
              <w:t>External health and safety audit completed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with plan of action arising</w:t>
            </w:r>
          </w:p>
          <w:p w:rsidR="00EE1E55" w:rsidRPr="00EE1E55" w:rsidRDefault="00EE1E55" w:rsidP="00EE1E55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New electronic locks being placed on external gates to improve safeguarding and security</w:t>
            </w:r>
          </w:p>
          <w:p w:rsidR="00EE1E55" w:rsidRPr="00EE1E55" w:rsidRDefault="00EE1E55" w:rsidP="00EE1E55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Decorative work started</w:t>
            </w:r>
          </w:p>
          <w:p w:rsidR="00EE1E55" w:rsidRPr="00EE1E55" w:rsidRDefault="00EE1E55" w:rsidP="00EE1E55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  <w:r w:rsidRPr="00EE1E55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>TPP training started</w:t>
            </w:r>
          </w:p>
          <w:p w:rsidR="00EE1E55" w:rsidRPr="00EE1E55" w:rsidRDefault="00EE1E55" w:rsidP="00EE1E55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  <w:r w:rsidRPr="00EE1E55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>Thirteen staff members first aid trained</w:t>
            </w:r>
          </w:p>
          <w:p w:rsidR="00EE1E55" w:rsidRDefault="00EE1E55" w:rsidP="00EE1E55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  <w:r w:rsidRPr="00EE1E55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>Level 3 safeguarding training for pastoral staff planned for July 2023</w:t>
            </w:r>
          </w:p>
          <w:p w:rsidR="00CB23C8" w:rsidRPr="00EE1E55" w:rsidRDefault="00CB23C8" w:rsidP="00EE1E55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>Provision of PSH and RE to be decoupled from 23-24 starting with years 7 and 8 increasing the time for both.</w:t>
            </w:r>
          </w:p>
          <w:p w:rsidR="00CB23C8" w:rsidRDefault="00CB23C8" w:rsidP="00CB23C8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:rsidR="00CB23C8" w:rsidRDefault="00CB23C8" w:rsidP="00CB23C8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Gaps still existing</w:t>
            </w:r>
          </w:p>
          <w:p w:rsidR="00CB23C8" w:rsidRPr="00F14378" w:rsidRDefault="00CB23C8" w:rsidP="00CB23C8">
            <w:pPr>
              <w:pStyle w:val="ListParagraph"/>
              <w:numPr>
                <w:ilvl w:val="0"/>
                <w:numId w:val="29"/>
              </w:num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red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red"/>
              </w:rPr>
              <w:t>Staff wellbeing being impacted by the conduct of a few ‘high needs’ individuals</w:t>
            </w:r>
          </w:p>
          <w:p w:rsidR="00CB23C8" w:rsidRPr="00F14378" w:rsidRDefault="00CB23C8" w:rsidP="00CB23C8">
            <w:pPr>
              <w:pStyle w:val="ListParagraph"/>
              <w:numPr>
                <w:ilvl w:val="0"/>
                <w:numId w:val="28"/>
              </w:num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yellow"/>
              </w:rPr>
              <w:t>No improvement yet of corridor displays and school ‘presentation’</w:t>
            </w:r>
          </w:p>
          <w:p w:rsidR="00CB23C8" w:rsidRPr="00F14378" w:rsidRDefault="00CB23C8" w:rsidP="00CB23C8">
            <w:pPr>
              <w:pStyle w:val="ListParagraph"/>
              <w:numPr>
                <w:ilvl w:val="0"/>
                <w:numId w:val="28"/>
              </w:num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red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red"/>
              </w:rPr>
              <w:t>Staff and student voice processes not yet formalised</w:t>
            </w:r>
          </w:p>
          <w:p w:rsidR="00CB23C8" w:rsidRPr="00F14378" w:rsidRDefault="00CB23C8" w:rsidP="00CB23C8">
            <w:pPr>
              <w:pStyle w:val="ListParagraph"/>
              <w:numPr>
                <w:ilvl w:val="0"/>
                <w:numId w:val="28"/>
              </w:num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1437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highlight w:val="red"/>
              </w:rPr>
              <w:t>Work to be done on improving parents’ knowledge and understanding of online safety</w:t>
            </w:r>
          </w:p>
          <w:p w:rsidR="00CB23C8" w:rsidRPr="00CB23C8" w:rsidRDefault="00CB23C8" w:rsidP="00CB23C8">
            <w:pPr>
              <w:pStyle w:val="ListParagraph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1945" w:rsidRPr="00993A86" w:rsidTr="00BE3821">
        <w:trPr>
          <w:trHeight w:val="1095"/>
        </w:trPr>
        <w:tc>
          <w:tcPr>
            <w:tcW w:w="7516" w:type="dxa"/>
            <w:gridSpan w:val="5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 w:rsidRPr="00993A86">
              <w:rPr>
                <w:rFonts w:ascii="Candara" w:hAnsi="Candara"/>
                <w:b/>
                <w:bCs/>
              </w:rPr>
              <w:lastRenderedPageBreak/>
              <w:t>STRANDS</w:t>
            </w:r>
          </w:p>
          <w:p w:rsidR="00301945" w:rsidRPr="00891FFE" w:rsidRDefault="00301945" w:rsidP="0030194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891FFE">
              <w:rPr>
                <w:rFonts w:ascii="Candara" w:hAnsi="Candara"/>
              </w:rPr>
              <w:t>Environment</w:t>
            </w:r>
          </w:p>
          <w:p w:rsidR="00301945" w:rsidRDefault="00301945" w:rsidP="0030194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Safeguarding </w:t>
            </w:r>
          </w:p>
          <w:p w:rsidR="00301945" w:rsidRDefault="00301945" w:rsidP="0030194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Communication</w:t>
            </w:r>
          </w:p>
        </w:tc>
        <w:tc>
          <w:tcPr>
            <w:tcW w:w="7227" w:type="dxa"/>
          </w:tcPr>
          <w:p w:rsidR="00301945" w:rsidRPr="00BD4157" w:rsidRDefault="00301945" w:rsidP="00301945">
            <w:pPr>
              <w:rPr>
                <w:rFonts w:ascii="Candara" w:hAnsi="Candara"/>
                <w:b/>
              </w:rPr>
            </w:pPr>
            <w:r w:rsidRPr="00BD4157">
              <w:rPr>
                <w:rFonts w:ascii="Candara" w:hAnsi="Candara"/>
                <w:b/>
              </w:rPr>
              <w:t>EDUCATION FRAMEWORK LINKS</w:t>
            </w:r>
          </w:p>
          <w:p w:rsidR="00301945" w:rsidRPr="0096447F" w:rsidRDefault="00301945" w:rsidP="00301945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bCs/>
                <w:sz w:val="24"/>
                <w:szCs w:val="24"/>
              </w:rPr>
            </w:pPr>
            <w:r w:rsidRPr="0096447F">
              <w:rPr>
                <w:rFonts w:ascii="Candara" w:hAnsi="Candara"/>
                <w:bCs/>
                <w:sz w:val="24"/>
                <w:szCs w:val="24"/>
              </w:rPr>
              <w:t>Leadership &amp; Management</w:t>
            </w:r>
          </w:p>
          <w:p w:rsidR="00301945" w:rsidRPr="00BD4157" w:rsidRDefault="00301945" w:rsidP="00301945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6447F">
              <w:rPr>
                <w:rFonts w:ascii="Candara" w:hAnsi="Candara"/>
                <w:bCs/>
                <w:sz w:val="24"/>
                <w:szCs w:val="24"/>
              </w:rPr>
              <w:t>Personal Development</w:t>
            </w:r>
          </w:p>
        </w:tc>
      </w:tr>
      <w:tr w:rsidR="00301945" w:rsidRPr="00815177" w:rsidTr="00BE3821">
        <w:tc>
          <w:tcPr>
            <w:tcW w:w="14743" w:type="dxa"/>
            <w:gridSpan w:val="6"/>
            <w:vAlign w:val="center"/>
          </w:tcPr>
          <w:p w:rsidR="00301945" w:rsidRDefault="00301945" w:rsidP="00301945">
            <w:pPr>
              <w:pStyle w:val="ListParagrap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:rsidR="00301945" w:rsidRPr="00891FFE" w:rsidRDefault="00301945" w:rsidP="00301945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91FFE">
              <w:rPr>
                <w:rFonts w:ascii="Candara" w:hAnsi="Candara"/>
                <w:b/>
                <w:bCs/>
                <w:sz w:val="24"/>
                <w:szCs w:val="24"/>
              </w:rPr>
              <w:t xml:space="preserve">ENVIRONMENT: the school environment needs to be safe, stimulating and support a scholarly culture </w:t>
            </w:r>
          </w:p>
          <w:p w:rsidR="00301945" w:rsidRPr="00815177" w:rsidRDefault="00301945" w:rsidP="00301945">
            <w:pPr>
              <w:rPr>
                <w:rFonts w:ascii="Candara" w:hAnsi="Candara"/>
                <w:b/>
                <w:bCs/>
              </w:rPr>
            </w:pPr>
          </w:p>
        </w:tc>
      </w:tr>
      <w:tr w:rsidR="00301945" w:rsidRPr="00993A86" w:rsidTr="00E115A6">
        <w:tc>
          <w:tcPr>
            <w:tcW w:w="4537" w:type="dxa"/>
            <w:gridSpan w:val="2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Health and safety audit to identify key actions to be taken</w:t>
            </w:r>
          </w:p>
        </w:tc>
        <w:tc>
          <w:tcPr>
            <w:tcW w:w="1351" w:type="dxa"/>
            <w:vAlign w:val="center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CCO </w:t>
            </w:r>
          </w:p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SRO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senior school leaders (including governors) have a clear understanding of areas needing improvement?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there a plan to address any identified areas of weakness?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compliant?</w:t>
            </w:r>
          </w:p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Has the wider school leadership got an enhanced understanding of their responsibility for the health and safety of their teams and students visiting their areas?</w:t>
            </w: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Areas prioritised for painting and a refresh in accordance with budget constraints</w:t>
            </w:r>
          </w:p>
        </w:tc>
        <w:tc>
          <w:tcPr>
            <w:tcW w:w="1351" w:type="dxa"/>
            <w:vAlign w:val="center"/>
          </w:tcPr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SRO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there a plan for the cosmetic enhancement of the school environment?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staff and students reporting evidence of improvement and a positive impact on them and the work that they do?</w:t>
            </w:r>
          </w:p>
          <w:p w:rsidR="00301945" w:rsidRPr="000C6A4D" w:rsidRDefault="00301945" w:rsidP="00301945">
            <w:pPr>
              <w:rPr>
                <w:rFonts w:ascii="Candara" w:hAnsi="Candara"/>
              </w:rPr>
            </w:pP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</w:tc>
        <w:tc>
          <w:tcPr>
            <w:tcW w:w="3827" w:type="dxa"/>
            <w:shd w:val="clear" w:color="auto" w:fill="FF0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Wall displays and visuals to promote excellence and positivity</w:t>
            </w:r>
          </w:p>
        </w:tc>
        <w:tc>
          <w:tcPr>
            <w:tcW w:w="1351" w:type="dxa"/>
            <w:vAlign w:val="center"/>
          </w:tcPr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school values represented in all areas of the school?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sending the right messages with our wall displays?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</w:p>
          <w:p w:rsidR="00301945" w:rsidRPr="000C6A4D" w:rsidRDefault="00301945" w:rsidP="00301945">
            <w:pPr>
              <w:rPr>
                <w:rFonts w:ascii="Candara" w:hAnsi="Candara"/>
              </w:rPr>
            </w:pP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All classrooms to be welcoming and tidy</w:t>
            </w:r>
          </w:p>
        </w:tc>
        <w:tc>
          <w:tcPr>
            <w:tcW w:w="1351" w:type="dxa"/>
            <w:vAlign w:val="center"/>
          </w:tcPr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Team Leaders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classrooms look organised and cared for?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classrooms supporting effective learning?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areas of best practice to be used as exemplars?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team leaders challenging poor environments?</w:t>
            </w:r>
          </w:p>
          <w:p w:rsidR="00301945" w:rsidRPr="000C6A4D" w:rsidRDefault="00301945" w:rsidP="00301945">
            <w:pPr>
              <w:rPr>
                <w:rFonts w:ascii="Candara" w:hAnsi="Candara"/>
              </w:rPr>
            </w:pP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Long term plan developed for more substantial improvement of key curriculum and social areas</w:t>
            </w:r>
          </w:p>
        </w:tc>
        <w:tc>
          <w:tcPr>
            <w:tcW w:w="1351" w:type="dxa"/>
            <w:vAlign w:val="center"/>
          </w:tcPr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301945" w:rsidRPr="000C6A4D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SRO</w:t>
            </w:r>
          </w:p>
        </w:tc>
        <w:tc>
          <w:tcPr>
            <w:tcW w:w="8855" w:type="dxa"/>
            <w:gridSpan w:val="3"/>
          </w:tcPr>
          <w:p w:rsidR="00301945" w:rsidRPr="000C6A4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there a strategy for our estates that aligns with whole school strategic aims in areas of the curriculum and learning?</w:t>
            </w:r>
          </w:p>
        </w:tc>
      </w:tr>
      <w:tr w:rsidR="00301945" w:rsidRPr="00815177" w:rsidTr="00BE3821">
        <w:tc>
          <w:tcPr>
            <w:tcW w:w="14743" w:type="dxa"/>
            <w:gridSpan w:val="6"/>
          </w:tcPr>
          <w:p w:rsidR="00301945" w:rsidRDefault="00301945" w:rsidP="00301945">
            <w:pPr>
              <w:pStyle w:val="ListParagrap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:rsidR="00301945" w:rsidRPr="00891FFE" w:rsidRDefault="00301945" w:rsidP="00301945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91FFE">
              <w:rPr>
                <w:rFonts w:ascii="Candara" w:hAnsi="Candara"/>
                <w:b/>
                <w:bCs/>
                <w:sz w:val="24"/>
                <w:szCs w:val="24"/>
              </w:rPr>
              <w:t>SAFEGUARDING: students and staff to have the knowledge, skills, and tools to support their own and others’ wellbeing and safety</w:t>
            </w:r>
          </w:p>
          <w:p w:rsidR="00301945" w:rsidRPr="00F6207B" w:rsidRDefault="00301945" w:rsidP="00301945">
            <w:pPr>
              <w:pStyle w:val="ListParagraph"/>
              <w:rPr>
                <w:rFonts w:ascii="Candara" w:hAnsi="Candara"/>
                <w:b/>
                <w:bCs/>
              </w:rPr>
            </w:pPr>
          </w:p>
        </w:tc>
      </w:tr>
      <w:tr w:rsidR="00301945" w:rsidRPr="00993A86" w:rsidTr="00E115A6">
        <w:tc>
          <w:tcPr>
            <w:tcW w:w="4537" w:type="dxa"/>
            <w:gridSpan w:val="2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C67BC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Increase the number of Level 3 trained staff</w:t>
            </w:r>
          </w:p>
        </w:tc>
        <w:tc>
          <w:tcPr>
            <w:tcW w:w="1351" w:type="dxa"/>
            <w:vAlign w:val="center"/>
          </w:tcPr>
          <w:p w:rsidR="00301945" w:rsidRPr="00C67BCD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 clearly understood response pathway for potential safeguarding incidents?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L3 trained staff report increased confidence in dealing with incidents?</w:t>
            </w: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C67BC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Trauma perceived practice (TPP) training to be rolled out across the school to support staff in dealing with vulnerable children exhibiting challenging behaviour</w:t>
            </w:r>
          </w:p>
        </w:tc>
        <w:tc>
          <w:tcPr>
            <w:tcW w:w="1351" w:type="dxa"/>
            <w:vAlign w:val="center"/>
          </w:tcPr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301945" w:rsidRPr="00C67BCD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Has the HT committed to developing this in our school?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 plan for its roll out?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been able to provide staff with simple tools to support them in dealing with key students and key behaviours?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staff report an increased confidence in scaffolding conversations with key students and in key situations?</w:t>
            </w:r>
          </w:p>
          <w:p w:rsidR="00301945" w:rsidRPr="00C67BC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seeing fewer R3s?</w:t>
            </w: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C67BC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Plans developed for curriculum provision for PSHRSE to be extended from 23-24</w:t>
            </w:r>
          </w:p>
        </w:tc>
        <w:tc>
          <w:tcPr>
            <w:tcW w:w="1351" w:type="dxa"/>
            <w:vAlign w:val="center"/>
          </w:tcPr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JMA</w:t>
            </w:r>
          </w:p>
          <w:p w:rsidR="00301945" w:rsidRPr="00C67BCD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LHO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allocated sufficient curriculum time to this?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the team understand the rationale of why we are asking them to expand provision?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identified time and support for staff to allow them to prepare new courses?</w:t>
            </w:r>
          </w:p>
          <w:p w:rsidR="00301945" w:rsidRPr="00C67BC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this ready to roll out from September 2023?</w:t>
            </w: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C67BC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</w:t>
            </w:r>
          </w:p>
        </w:tc>
        <w:tc>
          <w:tcPr>
            <w:tcW w:w="3827" w:type="dxa"/>
            <w:shd w:val="clear" w:color="auto" w:fill="FF0000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Improve understanding of online safety across school</w:t>
            </w:r>
          </w:p>
        </w:tc>
        <w:tc>
          <w:tcPr>
            <w:tcW w:w="1351" w:type="dxa"/>
            <w:vAlign w:val="center"/>
          </w:tcPr>
          <w:p w:rsidR="00301945" w:rsidRPr="00C67BCD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school firewall and filtering software appropriate at all levels of school?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all year groups received up to date information on how to keep themselves safe online?</w:t>
            </w:r>
          </w:p>
          <w:p w:rsidR="00301945" w:rsidRPr="00C67BCD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provided parents with information to support their efforts?</w:t>
            </w:r>
          </w:p>
        </w:tc>
      </w:tr>
      <w:tr w:rsidR="00301945" w:rsidRPr="00815177" w:rsidTr="00BE3821">
        <w:trPr>
          <w:trHeight w:val="736"/>
        </w:trPr>
        <w:tc>
          <w:tcPr>
            <w:tcW w:w="14743" w:type="dxa"/>
            <w:gridSpan w:val="6"/>
          </w:tcPr>
          <w:p w:rsidR="00301945" w:rsidRPr="00F6207B" w:rsidRDefault="00301945" w:rsidP="00301945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COMMUNICATION: all stakeholders to have a common understanding of positive communication and how their voice can contribute to school improvement</w:t>
            </w:r>
          </w:p>
        </w:tc>
      </w:tr>
      <w:tr w:rsidR="00301945" w:rsidRPr="00993A86" w:rsidTr="00E115A6">
        <w:tc>
          <w:tcPr>
            <w:tcW w:w="4537" w:type="dxa"/>
            <w:gridSpan w:val="2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301945" w:rsidRPr="00993A86" w:rsidRDefault="00301945" w:rsidP="0030194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084DB9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29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Student and staff voice used to inform key school developments and longer term vision and strategy</w:t>
            </w:r>
          </w:p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(see also Objective 2 b.)</w:t>
            </w:r>
          </w:p>
        </w:tc>
        <w:tc>
          <w:tcPr>
            <w:tcW w:w="1351" w:type="dxa"/>
            <w:vAlign w:val="center"/>
          </w:tcPr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301945" w:rsidRPr="00084DB9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JMP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opportunities for gathering stakeholder views planned and in alignment?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at least one opportunity for different stakeholders each term?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asked all stakeholders their views about a school vision?</w:t>
            </w:r>
          </w:p>
          <w:p w:rsidR="00301945" w:rsidRPr="00084DB9" w:rsidRDefault="00301945" w:rsidP="00301945">
            <w:pPr>
              <w:rPr>
                <w:rFonts w:ascii="Candara" w:hAnsi="Candara"/>
              </w:rPr>
            </w:pPr>
          </w:p>
        </w:tc>
      </w:tr>
      <w:tr w:rsidR="00301945" w:rsidRPr="00993A86" w:rsidTr="00DA098B">
        <w:tc>
          <w:tcPr>
            <w:tcW w:w="710" w:type="dxa"/>
            <w:vAlign w:val="center"/>
          </w:tcPr>
          <w:p w:rsidR="00301945" w:rsidRPr="00084DB9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01945" w:rsidRPr="00DA098B" w:rsidRDefault="00301945" w:rsidP="00301945">
            <w:pPr>
              <w:rPr>
                <w:rFonts w:ascii="Candara" w:hAnsi="Candara"/>
                <w:b/>
              </w:rPr>
            </w:pPr>
            <w:r w:rsidRPr="00DA098B">
              <w:rPr>
                <w:rFonts w:ascii="Candara" w:hAnsi="Candara"/>
                <w:b/>
              </w:rPr>
              <w:t>Ensure consistency across leadership conversations</w:t>
            </w:r>
          </w:p>
        </w:tc>
        <w:tc>
          <w:tcPr>
            <w:tcW w:w="1351" w:type="dxa"/>
            <w:vAlign w:val="center"/>
          </w:tcPr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301945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JMA</w:t>
            </w:r>
          </w:p>
          <w:p w:rsidR="00301945" w:rsidRPr="00084DB9" w:rsidRDefault="00301945" w:rsidP="0030194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JSA</w:t>
            </w:r>
          </w:p>
        </w:tc>
        <w:tc>
          <w:tcPr>
            <w:tcW w:w="8855" w:type="dxa"/>
            <w:gridSpan w:val="3"/>
          </w:tcPr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individuals’ experience of challenge and support differ depending on who they are line managed by? Have we quality assured this? How?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leaders report that they are confident in leading?</w:t>
            </w:r>
          </w:p>
          <w:p w:rsidR="00301945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leaders report that they have the tools and skills to have challenging conversations?</w:t>
            </w:r>
          </w:p>
          <w:p w:rsidR="00301945" w:rsidRPr="00084DB9" w:rsidRDefault="00301945" w:rsidP="0030194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leaders’ conversations contribute to school improvement? What evidence do we have?</w:t>
            </w:r>
          </w:p>
        </w:tc>
      </w:tr>
    </w:tbl>
    <w:p w:rsidR="00993A86" w:rsidRPr="00993A86" w:rsidRDefault="00993A86">
      <w:pPr>
        <w:rPr>
          <w:rFonts w:ascii="Candara" w:hAnsi="Candara"/>
          <w:b/>
          <w:bCs/>
          <w:sz w:val="28"/>
          <w:szCs w:val="28"/>
        </w:rPr>
      </w:pPr>
    </w:p>
    <w:sectPr w:rsidR="00993A86" w:rsidRPr="00993A86" w:rsidSect="00BE3821">
      <w:pgSz w:w="16838" w:h="11906" w:orient="landscape"/>
      <w:pgMar w:top="1134" w:right="962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55A"/>
    <w:multiLevelType w:val="hybridMultilevel"/>
    <w:tmpl w:val="B8E2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73C"/>
    <w:multiLevelType w:val="hybridMultilevel"/>
    <w:tmpl w:val="46A6DD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3A86"/>
    <w:multiLevelType w:val="hybridMultilevel"/>
    <w:tmpl w:val="42C62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5F9C"/>
    <w:multiLevelType w:val="hybridMultilevel"/>
    <w:tmpl w:val="6A8E21EA"/>
    <w:lvl w:ilvl="0" w:tplc="6C0A5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67E"/>
    <w:multiLevelType w:val="hybridMultilevel"/>
    <w:tmpl w:val="B790BB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7A48"/>
    <w:multiLevelType w:val="hybridMultilevel"/>
    <w:tmpl w:val="FFB2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2A2"/>
    <w:multiLevelType w:val="hybridMultilevel"/>
    <w:tmpl w:val="43D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FC6"/>
    <w:multiLevelType w:val="hybridMultilevel"/>
    <w:tmpl w:val="7FFC7784"/>
    <w:lvl w:ilvl="0" w:tplc="08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 w15:restartNumberingAfterBreak="0">
    <w:nsid w:val="28BC5CFC"/>
    <w:multiLevelType w:val="hybridMultilevel"/>
    <w:tmpl w:val="5CEC5B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4724"/>
    <w:multiLevelType w:val="hybridMultilevel"/>
    <w:tmpl w:val="6A8E21EA"/>
    <w:lvl w:ilvl="0" w:tplc="6C0A5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56BB0"/>
    <w:multiLevelType w:val="hybridMultilevel"/>
    <w:tmpl w:val="0B80B202"/>
    <w:lvl w:ilvl="0" w:tplc="CAF2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141D1"/>
    <w:multiLevelType w:val="hybridMultilevel"/>
    <w:tmpl w:val="46A6DD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237DC"/>
    <w:multiLevelType w:val="hybridMultilevel"/>
    <w:tmpl w:val="85602178"/>
    <w:lvl w:ilvl="0" w:tplc="440AB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120E1"/>
    <w:multiLevelType w:val="hybridMultilevel"/>
    <w:tmpl w:val="1400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77DA0"/>
    <w:multiLevelType w:val="hybridMultilevel"/>
    <w:tmpl w:val="571C2B5E"/>
    <w:lvl w:ilvl="0" w:tplc="CAF2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2D68"/>
    <w:multiLevelType w:val="hybridMultilevel"/>
    <w:tmpl w:val="5CEC5B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26CB"/>
    <w:multiLevelType w:val="hybridMultilevel"/>
    <w:tmpl w:val="B790BB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1091D"/>
    <w:multiLevelType w:val="hybridMultilevel"/>
    <w:tmpl w:val="B2A0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12F9D"/>
    <w:multiLevelType w:val="multilevel"/>
    <w:tmpl w:val="B7EA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4B68A8"/>
    <w:multiLevelType w:val="hybridMultilevel"/>
    <w:tmpl w:val="351A793C"/>
    <w:lvl w:ilvl="0" w:tplc="30B2A9B6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D1AC5"/>
    <w:multiLevelType w:val="hybridMultilevel"/>
    <w:tmpl w:val="68A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E21E3"/>
    <w:multiLevelType w:val="hybridMultilevel"/>
    <w:tmpl w:val="BCA0DB4A"/>
    <w:lvl w:ilvl="0" w:tplc="24541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D2D56"/>
    <w:multiLevelType w:val="hybridMultilevel"/>
    <w:tmpl w:val="2A6A7D7A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6EDC"/>
    <w:multiLevelType w:val="hybridMultilevel"/>
    <w:tmpl w:val="BCA0DB4A"/>
    <w:lvl w:ilvl="0" w:tplc="24541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297D6A"/>
    <w:multiLevelType w:val="hybridMultilevel"/>
    <w:tmpl w:val="7772D268"/>
    <w:lvl w:ilvl="0" w:tplc="6A606BD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902DB"/>
    <w:multiLevelType w:val="hybridMultilevel"/>
    <w:tmpl w:val="B790B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559F7"/>
    <w:multiLevelType w:val="hybridMultilevel"/>
    <w:tmpl w:val="41F2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536DE"/>
    <w:multiLevelType w:val="hybridMultilevel"/>
    <w:tmpl w:val="B2EA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23318"/>
    <w:multiLevelType w:val="hybridMultilevel"/>
    <w:tmpl w:val="3C9CB094"/>
    <w:lvl w:ilvl="0" w:tplc="CAF2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014B3"/>
    <w:multiLevelType w:val="hybridMultilevel"/>
    <w:tmpl w:val="74AE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0350F"/>
    <w:multiLevelType w:val="hybridMultilevel"/>
    <w:tmpl w:val="1348F5E2"/>
    <w:lvl w:ilvl="0" w:tplc="CAF2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0F3A"/>
    <w:multiLevelType w:val="hybridMultilevel"/>
    <w:tmpl w:val="68A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1"/>
  </w:num>
  <w:num w:numId="4">
    <w:abstractNumId w:val="23"/>
  </w:num>
  <w:num w:numId="5">
    <w:abstractNumId w:val="11"/>
  </w:num>
  <w:num w:numId="6">
    <w:abstractNumId w:val="1"/>
  </w:num>
  <w:num w:numId="7">
    <w:abstractNumId w:val="8"/>
  </w:num>
  <w:num w:numId="8">
    <w:abstractNumId w:val="25"/>
  </w:num>
  <w:num w:numId="9">
    <w:abstractNumId w:val="4"/>
  </w:num>
  <w:num w:numId="10">
    <w:abstractNumId w:val="16"/>
  </w:num>
  <w:num w:numId="11">
    <w:abstractNumId w:val="18"/>
  </w:num>
  <w:num w:numId="12">
    <w:abstractNumId w:val="15"/>
  </w:num>
  <w:num w:numId="13">
    <w:abstractNumId w:val="21"/>
  </w:num>
  <w:num w:numId="14">
    <w:abstractNumId w:val="3"/>
  </w:num>
  <w:num w:numId="15">
    <w:abstractNumId w:val="20"/>
  </w:num>
  <w:num w:numId="16">
    <w:abstractNumId w:val="29"/>
  </w:num>
  <w:num w:numId="17">
    <w:abstractNumId w:val="17"/>
  </w:num>
  <w:num w:numId="18">
    <w:abstractNumId w:val="12"/>
  </w:num>
  <w:num w:numId="19">
    <w:abstractNumId w:val="24"/>
  </w:num>
  <w:num w:numId="20">
    <w:abstractNumId w:val="22"/>
  </w:num>
  <w:num w:numId="21">
    <w:abstractNumId w:val="19"/>
  </w:num>
  <w:num w:numId="22">
    <w:abstractNumId w:val="6"/>
  </w:num>
  <w:num w:numId="23">
    <w:abstractNumId w:val="27"/>
  </w:num>
  <w:num w:numId="24">
    <w:abstractNumId w:val="7"/>
  </w:num>
  <w:num w:numId="25">
    <w:abstractNumId w:val="13"/>
  </w:num>
  <w:num w:numId="26">
    <w:abstractNumId w:val="28"/>
  </w:num>
  <w:num w:numId="27">
    <w:abstractNumId w:val="30"/>
  </w:num>
  <w:num w:numId="28">
    <w:abstractNumId w:val="10"/>
  </w:num>
  <w:num w:numId="29">
    <w:abstractNumId w:val="14"/>
  </w:num>
  <w:num w:numId="30">
    <w:abstractNumId w:val="5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86"/>
    <w:rsid w:val="00055B85"/>
    <w:rsid w:val="00084DB9"/>
    <w:rsid w:val="000B22C8"/>
    <w:rsid w:val="000C6A4D"/>
    <w:rsid w:val="000E5301"/>
    <w:rsid w:val="00170855"/>
    <w:rsid w:val="00175F38"/>
    <w:rsid w:val="00177F51"/>
    <w:rsid w:val="00192BF6"/>
    <w:rsid w:val="001F18F3"/>
    <w:rsid w:val="00202F94"/>
    <w:rsid w:val="0022065F"/>
    <w:rsid w:val="00226FBF"/>
    <w:rsid w:val="002F6587"/>
    <w:rsid w:val="00301945"/>
    <w:rsid w:val="003039F3"/>
    <w:rsid w:val="00455770"/>
    <w:rsid w:val="00465F6C"/>
    <w:rsid w:val="004B20D4"/>
    <w:rsid w:val="004C460F"/>
    <w:rsid w:val="004E0352"/>
    <w:rsid w:val="005162CA"/>
    <w:rsid w:val="00556F95"/>
    <w:rsid w:val="00596B03"/>
    <w:rsid w:val="005A1FA0"/>
    <w:rsid w:val="00605980"/>
    <w:rsid w:val="006115FA"/>
    <w:rsid w:val="006268F2"/>
    <w:rsid w:val="0066702A"/>
    <w:rsid w:val="00680281"/>
    <w:rsid w:val="00687580"/>
    <w:rsid w:val="006A16BA"/>
    <w:rsid w:val="006C3790"/>
    <w:rsid w:val="00815177"/>
    <w:rsid w:val="00891FFE"/>
    <w:rsid w:val="00907CE4"/>
    <w:rsid w:val="0096447F"/>
    <w:rsid w:val="00993A86"/>
    <w:rsid w:val="009B1E9D"/>
    <w:rsid w:val="009C36E5"/>
    <w:rsid w:val="009E1C24"/>
    <w:rsid w:val="00A32CF9"/>
    <w:rsid w:val="00AB2B2C"/>
    <w:rsid w:val="00AD36D8"/>
    <w:rsid w:val="00B04FF6"/>
    <w:rsid w:val="00B47314"/>
    <w:rsid w:val="00B87DF1"/>
    <w:rsid w:val="00BD4157"/>
    <w:rsid w:val="00BE3821"/>
    <w:rsid w:val="00C04557"/>
    <w:rsid w:val="00C67BCD"/>
    <w:rsid w:val="00C91005"/>
    <w:rsid w:val="00CB23C8"/>
    <w:rsid w:val="00CB582B"/>
    <w:rsid w:val="00CD5A0C"/>
    <w:rsid w:val="00DA098B"/>
    <w:rsid w:val="00DA16C2"/>
    <w:rsid w:val="00DC3ED9"/>
    <w:rsid w:val="00DF25E4"/>
    <w:rsid w:val="00E10887"/>
    <w:rsid w:val="00E115A6"/>
    <w:rsid w:val="00E24615"/>
    <w:rsid w:val="00E73CAD"/>
    <w:rsid w:val="00E96337"/>
    <w:rsid w:val="00EE1E55"/>
    <w:rsid w:val="00F14378"/>
    <w:rsid w:val="00F45787"/>
    <w:rsid w:val="00F6207B"/>
    <w:rsid w:val="00F6525A"/>
    <w:rsid w:val="00F9172C"/>
    <w:rsid w:val="00F96089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26028-14FF-4CFC-89FB-DEDC7F0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A86"/>
    <w:pPr>
      <w:ind w:left="720"/>
      <w:contextualSpacing/>
    </w:pPr>
  </w:style>
  <w:style w:type="numbering" w:customStyle="1" w:styleId="CurrentList1">
    <w:name w:val="Current List1"/>
    <w:uiPriority w:val="99"/>
    <w:rsid w:val="00687580"/>
  </w:style>
  <w:style w:type="paragraph" w:styleId="NormalWeb">
    <w:name w:val="Normal (Web)"/>
    <w:basedOn w:val="Normal"/>
    <w:uiPriority w:val="99"/>
    <w:semiHidden/>
    <w:unhideWhenUsed/>
    <w:rsid w:val="001F18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F7FD83-819C-46DA-9E59-6B7D1636DCDD}" type="doc">
      <dgm:prSet loTypeId="urn:microsoft.com/office/officeart/2008/layout/AlternatingHexagons" loCatId="list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en-GB"/>
        </a:p>
      </dgm:t>
    </dgm:pt>
    <dgm:pt modelId="{1C526345-91EF-4831-B0E7-A897DC7553A8}">
      <dgm:prSet phldrT="[Text]" custT="1"/>
      <dgm:spPr>
        <a:solidFill>
          <a:srgbClr val="0070C0"/>
        </a:solidFill>
      </dgm:spPr>
      <dgm:t>
        <a:bodyPr/>
        <a:lstStyle/>
        <a:p>
          <a:r>
            <a:rPr lang="en-GB" sz="1050" b="1">
              <a:latin typeface="Candara" panose="020E0502030303020204" pitchFamily="34" charset="0"/>
            </a:rPr>
            <a:t>Whole School Attendance </a:t>
          </a:r>
        </a:p>
        <a:p>
          <a:r>
            <a:rPr lang="en-GB" sz="1100" b="1">
              <a:latin typeface="Candara" panose="020E0502030303020204" pitchFamily="34" charset="0"/>
            </a:rPr>
            <a:t>&gt; 95%</a:t>
          </a:r>
        </a:p>
      </dgm:t>
    </dgm:pt>
    <dgm:pt modelId="{FE1EB441-837E-4BA9-9C81-1B42D3A3156B}" type="parTrans" cxnId="{83BB73AE-6C94-4CFB-AC0A-FBB20A27434D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204FC1B3-42E4-4893-A521-BA044783C78C}" type="sibTrans" cxnId="{83BB73AE-6C94-4CFB-AC0A-FBB20A27434D}">
      <dgm:prSet/>
      <dgm:spPr>
        <a:solidFill>
          <a:srgbClr val="0070C0"/>
        </a:solidFill>
      </dgm:spPr>
      <dgm:t>
        <a:bodyPr/>
        <a:lstStyle/>
        <a:p>
          <a:r>
            <a:rPr lang="en-GB" b="1">
              <a:latin typeface="Candara" panose="020E0502030303020204" pitchFamily="34" charset="0"/>
            </a:rPr>
            <a:t>SEND Attendance in line with peers</a:t>
          </a:r>
        </a:p>
      </dgm:t>
    </dgm:pt>
    <dgm:pt modelId="{C4366C66-25B8-493D-8D9B-7DC5ED6ED109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400" b="1">
              <a:latin typeface="Candara" panose="020E0502030303020204" pitchFamily="34" charset="0"/>
            </a:rPr>
            <a:t>P8 Cohort  </a:t>
          </a:r>
          <a:endParaRPr lang="en-US" sz="1400"/>
        </a:p>
        <a:p>
          <a:r>
            <a:rPr lang="en-GB" sz="1600" b="1">
              <a:latin typeface="Candara" panose="020E0502030303020204" pitchFamily="34" charset="0"/>
            </a:rPr>
            <a:t>≥ 0.0</a:t>
          </a:r>
        </a:p>
      </dgm:t>
    </dgm:pt>
    <dgm:pt modelId="{EC521746-7A2F-42CF-A7CA-5F2AC8D52D3B}" type="parTrans" cxnId="{21F3A6EB-955C-41B7-9FCC-E3F64E514FAD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93128AF6-6F4E-44AD-B98C-F54B1F92E79E}" type="sibTrans" cxnId="{21F3A6EB-955C-41B7-9FCC-E3F64E514FAD}">
      <dgm:prSet custT="1"/>
      <dgm:spPr>
        <a:solidFill>
          <a:srgbClr val="3399FF"/>
        </a:solidFill>
      </dgm:spPr>
      <dgm:t>
        <a:bodyPr/>
        <a:lstStyle/>
        <a:p>
          <a:r>
            <a:rPr lang="en-GB" sz="1300" b="1">
              <a:latin typeface="Candara" panose="020E0502030303020204" pitchFamily="34" charset="0"/>
            </a:rPr>
            <a:t>A8 for cohort </a:t>
          </a:r>
        </a:p>
        <a:p>
          <a:r>
            <a:rPr lang="en-GB" sz="1600" b="1">
              <a:latin typeface="Candara" panose="020E0502030303020204" pitchFamily="34" charset="0"/>
            </a:rPr>
            <a:t>≥ 50.0 </a:t>
          </a:r>
        </a:p>
      </dgm:t>
    </dgm:pt>
    <dgm:pt modelId="{F02DBDDB-1976-45C1-A515-BAF4301DDA56}">
      <dgm:prSet phldrT="[Text]" custT="1"/>
      <dgm:spPr>
        <a:solidFill>
          <a:srgbClr val="0070C0"/>
        </a:solidFill>
      </dgm:spPr>
      <dgm:t>
        <a:bodyPr/>
        <a:lstStyle/>
        <a:p>
          <a:r>
            <a:rPr lang="en-GB" sz="1400" b="1">
              <a:latin typeface="Candara" panose="020E0502030303020204" pitchFamily="34" charset="0"/>
            </a:rPr>
            <a:t>Basics 5+ </a:t>
          </a:r>
        </a:p>
        <a:p>
          <a:r>
            <a:rPr lang="en-GB" sz="1400" b="1">
              <a:latin typeface="Candara" panose="020E0502030303020204" pitchFamily="34" charset="0"/>
            </a:rPr>
            <a:t>&gt; 50%</a:t>
          </a:r>
        </a:p>
      </dgm:t>
    </dgm:pt>
    <dgm:pt modelId="{36A576D8-ECF2-4B5C-ACD5-F0163A51E9F1}" type="parTrans" cxnId="{F94D008B-2BBE-46B5-952E-2ACC797B7456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CDCB8717-8432-4C47-BDA3-87C4B04EC759}" type="sibTrans" cxnId="{F94D008B-2BBE-46B5-952E-2ACC797B7456}">
      <dgm:prSet custT="1"/>
      <dgm:spPr>
        <a:solidFill>
          <a:srgbClr val="3399FF"/>
        </a:solidFill>
      </dgm:spPr>
      <dgm:t>
        <a:bodyPr/>
        <a:lstStyle/>
        <a:p>
          <a:r>
            <a:rPr lang="en-GB" sz="1050" b="1">
              <a:latin typeface="Candara" panose="020E0502030303020204" pitchFamily="34" charset="0"/>
            </a:rPr>
            <a:t>Suspension rate </a:t>
          </a:r>
        </a:p>
        <a:p>
          <a:r>
            <a:rPr lang="en-GB" sz="1200" b="1">
              <a:latin typeface="Candara" panose="020E0502030303020204" pitchFamily="34" charset="0"/>
            </a:rPr>
            <a:t>&lt; National</a:t>
          </a:r>
        </a:p>
      </dgm:t>
    </dgm:pt>
    <dgm:pt modelId="{1E418296-4892-4B0B-9EF0-D04C57FF5CB8}">
      <dgm:prSet custT="1"/>
      <dgm:spPr>
        <a:solidFill>
          <a:srgbClr val="3399FF"/>
        </a:solidFill>
      </dgm:spPr>
      <dgm:t>
        <a:bodyPr/>
        <a:lstStyle/>
        <a:p>
          <a:r>
            <a:rPr lang="en-GB" sz="1200" b="1">
              <a:latin typeface="Candara" panose="020E0502030303020204" pitchFamily="34" charset="0"/>
            </a:rPr>
            <a:t>KS5 Value Added </a:t>
          </a:r>
        </a:p>
        <a:p>
          <a:r>
            <a:rPr lang="en-GB" sz="1200" b="1">
              <a:latin typeface="Candara" panose="020E0502030303020204" pitchFamily="34" charset="0"/>
            </a:rPr>
            <a:t>≥ </a:t>
          </a:r>
          <a:r>
            <a:rPr lang="en-GB" sz="1400" b="1">
              <a:latin typeface="Candara" panose="020E0502030303020204" pitchFamily="34" charset="0"/>
            </a:rPr>
            <a:t>0.0 </a:t>
          </a:r>
        </a:p>
      </dgm:t>
    </dgm:pt>
    <dgm:pt modelId="{D4AD2D84-7B03-4C4B-9F3C-DD6BCE87E6DE}" type="parTrans" cxnId="{A5A1D733-CA1C-4D62-BD76-C54B7FA9559D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97955DE7-0C4A-4E53-96B7-878DAB4363DA}" type="sibTrans" cxnId="{A5A1D733-CA1C-4D62-BD76-C54B7FA9559D}">
      <dgm:prSet custT="1"/>
      <dgm:spPr>
        <a:solidFill>
          <a:srgbClr val="FFC000"/>
        </a:solidFill>
      </dgm:spPr>
      <dgm:t>
        <a:bodyPr/>
        <a:lstStyle/>
        <a:p>
          <a:r>
            <a:rPr lang="en-GB" sz="1300" b="1">
              <a:latin typeface="Candara" panose="020E0502030303020204" pitchFamily="34" charset="0"/>
            </a:rPr>
            <a:t>Ave </a:t>
          </a:r>
        </a:p>
        <a:p>
          <a:r>
            <a:rPr lang="en-GB" sz="1300" b="1">
              <a:latin typeface="Candara" panose="020E0502030303020204" pitchFamily="34" charset="0"/>
            </a:rPr>
            <a:t>A Level </a:t>
          </a:r>
        </a:p>
        <a:p>
          <a:r>
            <a:rPr lang="en-GB" sz="1300" b="1">
              <a:latin typeface="Candara" panose="020E0502030303020204" pitchFamily="34" charset="0"/>
            </a:rPr>
            <a:t>Grade, </a:t>
          </a:r>
        </a:p>
        <a:p>
          <a:r>
            <a:rPr lang="en-GB" sz="1300" b="1">
              <a:latin typeface="Candara" panose="020E0502030303020204" pitchFamily="34" charset="0"/>
            </a:rPr>
            <a:t>B</a:t>
          </a:r>
        </a:p>
      </dgm:t>
    </dgm:pt>
    <dgm:pt modelId="{5264CD4F-247D-4985-BEF6-8998584C5782}">
      <dgm:prSet custT="1"/>
      <dgm:spPr>
        <a:solidFill>
          <a:srgbClr val="FFC000"/>
        </a:solidFill>
      </dgm:spPr>
      <dgm:t>
        <a:bodyPr/>
        <a:lstStyle/>
        <a:p>
          <a:r>
            <a:rPr lang="en-GB" sz="1100" b="1">
              <a:latin typeface="Candara" panose="020E0502030303020204" pitchFamily="34" charset="0"/>
            </a:rPr>
            <a:t>P8 PP students</a:t>
          </a:r>
        </a:p>
        <a:p>
          <a:r>
            <a:rPr lang="en-GB" sz="1400" b="1">
              <a:latin typeface="Candara" panose="020E0502030303020204" pitchFamily="34" charset="0"/>
            </a:rPr>
            <a:t>&gt; -0.4</a:t>
          </a:r>
        </a:p>
      </dgm:t>
    </dgm:pt>
    <dgm:pt modelId="{1AB85EC3-D49A-4741-884D-EAC7B44B9D8E}" type="parTrans" cxnId="{78DBF0F8-1C24-42CE-9721-82BB741065A6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FEC9838D-1B9D-42BB-81F5-C37259D9CE44}" type="sibTrans" cxnId="{78DBF0F8-1C24-42CE-9721-82BB741065A6}">
      <dgm:prSet custT="1"/>
      <dgm:spPr>
        <a:solidFill>
          <a:srgbClr val="0070C0"/>
        </a:solidFill>
      </dgm:spPr>
      <dgm:t>
        <a:bodyPr/>
        <a:lstStyle/>
        <a:p>
          <a:r>
            <a:rPr lang="en-GB" sz="1400" b="1">
              <a:latin typeface="Candara" panose="020E0502030303020204" pitchFamily="34" charset="0"/>
            </a:rPr>
            <a:t>% 9-7</a:t>
          </a:r>
        </a:p>
        <a:p>
          <a:r>
            <a:rPr lang="en-GB" sz="1600" b="1">
              <a:latin typeface="Candara" panose="020E0502030303020204" pitchFamily="34" charset="0"/>
            </a:rPr>
            <a:t>≥</a:t>
          </a:r>
          <a:r>
            <a:rPr lang="en-GB" sz="1400" b="1">
              <a:latin typeface="Candara" panose="020E0502030303020204" pitchFamily="34" charset="0"/>
            </a:rPr>
            <a:t> National</a:t>
          </a:r>
        </a:p>
      </dgm:t>
    </dgm:pt>
    <dgm:pt modelId="{A0AD143D-B2AE-4E84-ABD0-6780CAE07838}">
      <dgm:prSet/>
      <dgm:spPr/>
      <dgm:t>
        <a:bodyPr/>
        <a:lstStyle/>
        <a:p>
          <a:endParaRPr lang="en-US"/>
        </a:p>
      </dgm:t>
    </dgm:pt>
    <dgm:pt modelId="{87867539-37C7-44CB-9C60-8675AD4154D3}" type="parTrans" cxnId="{929B4D93-77BB-4C3D-A476-A756DB0C8FD7}">
      <dgm:prSet/>
      <dgm:spPr/>
      <dgm:t>
        <a:bodyPr/>
        <a:lstStyle/>
        <a:p>
          <a:endParaRPr lang="en-US"/>
        </a:p>
      </dgm:t>
    </dgm:pt>
    <dgm:pt modelId="{4DA38806-2D59-4F69-85B4-B799EF991B18}" type="sibTrans" cxnId="{929B4D93-77BB-4C3D-A476-A756DB0C8FD7}">
      <dgm:prSet/>
      <dgm:spPr/>
      <dgm:t>
        <a:bodyPr/>
        <a:lstStyle/>
        <a:p>
          <a:endParaRPr lang="en-US"/>
        </a:p>
      </dgm:t>
    </dgm:pt>
    <dgm:pt modelId="{34A42991-97A1-492D-AD09-CE528D8BE06C}">
      <dgm:prSet/>
      <dgm:spPr>
        <a:solidFill>
          <a:srgbClr val="FFC000"/>
        </a:solidFill>
      </dgm:spPr>
      <dgm:t>
        <a:bodyPr/>
        <a:lstStyle/>
        <a:p>
          <a:r>
            <a:rPr lang="en-US" b="1"/>
            <a:t>Persistent absence rate</a:t>
          </a:r>
        </a:p>
        <a:p>
          <a:r>
            <a:rPr lang="en-US" b="1"/>
            <a:t>&lt; 15% </a:t>
          </a:r>
        </a:p>
      </dgm:t>
    </dgm:pt>
    <dgm:pt modelId="{9088AA83-E70C-4EEA-8F15-7217ACB41939}" type="parTrans" cxnId="{AD98B988-BF42-4180-8024-84DBB2C57C05}">
      <dgm:prSet/>
      <dgm:spPr/>
      <dgm:t>
        <a:bodyPr/>
        <a:lstStyle/>
        <a:p>
          <a:endParaRPr lang="en-US"/>
        </a:p>
      </dgm:t>
    </dgm:pt>
    <dgm:pt modelId="{F30415AA-BAAE-4379-9DD4-1E1ECCD3D38B}" type="sibTrans" cxnId="{AD98B988-BF42-4180-8024-84DBB2C57C05}">
      <dgm:prSet custT="1"/>
      <dgm:spPr>
        <a:solidFill>
          <a:srgbClr val="3399FF"/>
        </a:solidFill>
      </dgm:spPr>
      <dgm:t>
        <a:bodyPr/>
        <a:lstStyle/>
        <a:p>
          <a:endParaRPr lang="en-US" sz="1000" b="1"/>
        </a:p>
        <a:p>
          <a:r>
            <a:rPr lang="en-US" sz="1200" b="1"/>
            <a:t>PP Attendance in line with peers</a:t>
          </a:r>
        </a:p>
        <a:p>
          <a:endParaRPr lang="en-US" sz="1000"/>
        </a:p>
      </dgm:t>
    </dgm:pt>
    <dgm:pt modelId="{73AE835E-CB84-4704-9706-BD1549356206}">
      <dgm:prSet/>
      <dgm:spPr/>
      <dgm:t>
        <a:bodyPr/>
        <a:lstStyle/>
        <a:p>
          <a:endParaRPr lang="en-US"/>
        </a:p>
      </dgm:t>
    </dgm:pt>
    <dgm:pt modelId="{B0A08FD0-CC07-4B67-960C-D3B49CA2147E}" type="parTrans" cxnId="{0551B492-643E-486F-956D-27B4A1A12A44}">
      <dgm:prSet/>
      <dgm:spPr/>
      <dgm:t>
        <a:bodyPr/>
        <a:lstStyle/>
        <a:p>
          <a:endParaRPr lang="en-US"/>
        </a:p>
      </dgm:t>
    </dgm:pt>
    <dgm:pt modelId="{D07EF8DF-074E-4F90-B9B8-F639DF21C02A}" type="sibTrans" cxnId="{0551B492-643E-486F-956D-27B4A1A12A44}">
      <dgm:prSet/>
      <dgm:spPr/>
      <dgm:t>
        <a:bodyPr/>
        <a:lstStyle/>
        <a:p>
          <a:endParaRPr lang="en-US"/>
        </a:p>
      </dgm:t>
    </dgm:pt>
    <dgm:pt modelId="{E2169E80-0766-4146-8095-DCC88CFDCA0C}" type="pres">
      <dgm:prSet presAssocID="{7EF7FD83-819C-46DA-9E59-6B7D1636DCD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94ED820-2012-4814-9562-B338ED7A7D6C}" type="pres">
      <dgm:prSet presAssocID="{1C526345-91EF-4831-B0E7-A897DC7553A8}" presName="composite" presStyleCnt="0"/>
      <dgm:spPr/>
    </dgm:pt>
    <dgm:pt modelId="{E2E9C775-DAB4-4730-9271-A5364374AA48}" type="pres">
      <dgm:prSet presAssocID="{1C526345-91EF-4831-B0E7-A897DC7553A8}" presName="Parent1" presStyleLbl="node1" presStyleIdx="0" presStyleCnt="12" custScaleX="106139" custScaleY="10284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AE6520-7111-4A33-AAFD-1B61229A56BF}" type="pres">
      <dgm:prSet presAssocID="{1C526345-91EF-4831-B0E7-A897DC7553A8}" presName="Childtext1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10C68E4D-9BEF-4468-956A-DEE7FC3E0026}" type="pres">
      <dgm:prSet presAssocID="{1C526345-91EF-4831-B0E7-A897DC7553A8}" presName="BalanceSpacing" presStyleCnt="0"/>
      <dgm:spPr/>
    </dgm:pt>
    <dgm:pt modelId="{0979AD89-4B41-486E-BBE8-F93A0C26DC6B}" type="pres">
      <dgm:prSet presAssocID="{1C526345-91EF-4831-B0E7-A897DC7553A8}" presName="BalanceSpacing1" presStyleCnt="0"/>
      <dgm:spPr/>
    </dgm:pt>
    <dgm:pt modelId="{C66A7D85-BEDF-4487-866D-97A4261A228C}" type="pres">
      <dgm:prSet presAssocID="{204FC1B3-42E4-4893-A521-BA044783C78C}" presName="Accent1Text" presStyleLbl="node1" presStyleIdx="1" presStyleCnt="12" custLinFactNeighborX="-2447" custLinFactNeighborY="5677"/>
      <dgm:spPr/>
      <dgm:t>
        <a:bodyPr/>
        <a:lstStyle/>
        <a:p>
          <a:endParaRPr lang="en-US"/>
        </a:p>
      </dgm:t>
    </dgm:pt>
    <dgm:pt modelId="{2E34A486-C4A6-4912-BC77-617781FFFFCE}" type="pres">
      <dgm:prSet presAssocID="{204FC1B3-42E4-4893-A521-BA044783C78C}" presName="spaceBetweenRectangles" presStyleCnt="0"/>
      <dgm:spPr/>
    </dgm:pt>
    <dgm:pt modelId="{7A9F4507-A9B5-435B-AC60-00C834A05855}" type="pres">
      <dgm:prSet presAssocID="{C4366C66-25B8-493D-8D9B-7DC5ED6ED109}" presName="composite" presStyleCnt="0"/>
      <dgm:spPr/>
    </dgm:pt>
    <dgm:pt modelId="{4C699EF6-9EE5-4755-81EF-281B86B80271}" type="pres">
      <dgm:prSet presAssocID="{C4366C66-25B8-493D-8D9B-7DC5ED6ED109}" presName="Parent1" presStyleLbl="node1" presStyleIdx="2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B67418-0273-48F1-84D3-C62D874C66D7}" type="pres">
      <dgm:prSet presAssocID="{C4366C66-25B8-493D-8D9B-7DC5ED6ED109}" presName="Childtext1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025E36-FE31-4042-9158-630AB28D56F1}" type="pres">
      <dgm:prSet presAssocID="{C4366C66-25B8-493D-8D9B-7DC5ED6ED109}" presName="BalanceSpacing" presStyleCnt="0"/>
      <dgm:spPr/>
    </dgm:pt>
    <dgm:pt modelId="{981E9F1C-2B9B-443D-AA22-F25D97A65EAB}" type="pres">
      <dgm:prSet presAssocID="{C4366C66-25B8-493D-8D9B-7DC5ED6ED109}" presName="BalanceSpacing1" presStyleCnt="0"/>
      <dgm:spPr/>
    </dgm:pt>
    <dgm:pt modelId="{D39B6286-44E0-4D7B-8AB4-09398D5B5772}" type="pres">
      <dgm:prSet presAssocID="{93128AF6-6F4E-44AD-B98C-F54B1F92E79E}" presName="Accent1Text" presStyleLbl="node1" presStyleIdx="3" presStyleCnt="12"/>
      <dgm:spPr/>
      <dgm:t>
        <a:bodyPr/>
        <a:lstStyle/>
        <a:p>
          <a:endParaRPr lang="en-US"/>
        </a:p>
      </dgm:t>
    </dgm:pt>
    <dgm:pt modelId="{045D9F7B-6418-4CD0-9247-CB057EDBB76B}" type="pres">
      <dgm:prSet presAssocID="{93128AF6-6F4E-44AD-B98C-F54B1F92E79E}" presName="spaceBetweenRectangles" presStyleCnt="0"/>
      <dgm:spPr/>
    </dgm:pt>
    <dgm:pt modelId="{5F91B354-535C-44A7-9786-225DD4A1F879}" type="pres">
      <dgm:prSet presAssocID="{1E418296-4892-4B0B-9EF0-D04C57FF5CB8}" presName="composite" presStyleCnt="0"/>
      <dgm:spPr/>
    </dgm:pt>
    <dgm:pt modelId="{A6144EFA-0B12-43FE-9D57-AB92364D5548}" type="pres">
      <dgm:prSet presAssocID="{1E418296-4892-4B0B-9EF0-D04C57FF5CB8}" presName="Parent1" presStyleLbl="node1" presStyleIdx="4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83FB69-A03F-4420-B0C5-C72DA9288AB5}" type="pres">
      <dgm:prSet presAssocID="{1E418296-4892-4B0B-9EF0-D04C57FF5CB8}" presName="Childtext1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4951FC-CB25-4498-A58D-3CAB6495F047}" type="pres">
      <dgm:prSet presAssocID="{1E418296-4892-4B0B-9EF0-D04C57FF5CB8}" presName="BalanceSpacing" presStyleCnt="0"/>
      <dgm:spPr/>
    </dgm:pt>
    <dgm:pt modelId="{4A50D3E5-3638-461B-B118-724097DCE5B6}" type="pres">
      <dgm:prSet presAssocID="{1E418296-4892-4B0B-9EF0-D04C57FF5CB8}" presName="BalanceSpacing1" presStyleCnt="0"/>
      <dgm:spPr/>
    </dgm:pt>
    <dgm:pt modelId="{128DCA44-D99A-43F5-BCB2-B08999EAF084}" type="pres">
      <dgm:prSet presAssocID="{97955DE7-0C4A-4E53-96B7-878DAB4363DA}" presName="Accent1Text" presStyleLbl="node1" presStyleIdx="5" presStyleCnt="12"/>
      <dgm:spPr/>
      <dgm:t>
        <a:bodyPr/>
        <a:lstStyle/>
        <a:p>
          <a:endParaRPr lang="en-US"/>
        </a:p>
      </dgm:t>
    </dgm:pt>
    <dgm:pt modelId="{7A55B099-D04D-45BB-877C-D72FFCE05DFB}" type="pres">
      <dgm:prSet presAssocID="{97955DE7-0C4A-4E53-96B7-878DAB4363DA}" presName="spaceBetweenRectangles" presStyleCnt="0"/>
      <dgm:spPr/>
    </dgm:pt>
    <dgm:pt modelId="{2F0662AB-575E-4D1E-A876-67355D7E3F3C}" type="pres">
      <dgm:prSet presAssocID="{F02DBDDB-1976-45C1-A515-BAF4301DDA56}" presName="composite" presStyleCnt="0"/>
      <dgm:spPr/>
    </dgm:pt>
    <dgm:pt modelId="{07BF4420-D8B0-4FD3-86A0-64D913F49A99}" type="pres">
      <dgm:prSet presAssocID="{F02DBDDB-1976-45C1-A515-BAF4301DDA56}" presName="Parent1" presStyleLbl="node1" presStyleIdx="6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FBC944-7F8C-4208-B912-92549003240C}" type="pres">
      <dgm:prSet presAssocID="{F02DBDDB-1976-45C1-A515-BAF4301DDA56}" presName="Childtext1" presStyleLbl="revTx" presStyleIdx="3" presStyleCnt="6" custLinFactY="43584" custLinFactNeighborX="41046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99CB64-0484-4D44-B519-3EBAB4D7EB3C}" type="pres">
      <dgm:prSet presAssocID="{F02DBDDB-1976-45C1-A515-BAF4301DDA56}" presName="BalanceSpacing" presStyleCnt="0"/>
      <dgm:spPr/>
    </dgm:pt>
    <dgm:pt modelId="{D524AD99-F48D-4A2C-9032-47FD3764571C}" type="pres">
      <dgm:prSet presAssocID="{F02DBDDB-1976-45C1-A515-BAF4301DDA56}" presName="BalanceSpacing1" presStyleCnt="0"/>
      <dgm:spPr/>
    </dgm:pt>
    <dgm:pt modelId="{19B19E92-CE87-420F-B7EA-CDE769558197}" type="pres">
      <dgm:prSet presAssocID="{CDCB8717-8432-4C47-BDA3-87C4B04EC759}" presName="Accent1Text" presStyleLbl="node1" presStyleIdx="7" presStyleCnt="12"/>
      <dgm:spPr/>
      <dgm:t>
        <a:bodyPr/>
        <a:lstStyle/>
        <a:p>
          <a:endParaRPr lang="en-US"/>
        </a:p>
      </dgm:t>
    </dgm:pt>
    <dgm:pt modelId="{C4C6817B-24E9-44F2-BCC9-D24EEBFEE778}" type="pres">
      <dgm:prSet presAssocID="{CDCB8717-8432-4C47-BDA3-87C4B04EC759}" presName="spaceBetweenRectangles" presStyleCnt="0"/>
      <dgm:spPr/>
    </dgm:pt>
    <dgm:pt modelId="{3CD2CDFB-214B-4716-9B19-F841BCA9DC00}" type="pres">
      <dgm:prSet presAssocID="{5264CD4F-247D-4985-BEF6-8998584C5782}" presName="composite" presStyleCnt="0"/>
      <dgm:spPr/>
    </dgm:pt>
    <dgm:pt modelId="{606560CB-9BAC-45F4-B9CB-7A5C225312D2}" type="pres">
      <dgm:prSet presAssocID="{5264CD4F-247D-4985-BEF6-8998584C5782}" presName="Parent1" presStyleLbl="node1" presStyleIdx="8" presStyleCnt="12" custLinFactX="7594" custLinFactY="-68842" custLinFactNeighborX="100000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FBA6EE-72F5-403B-B2D5-CF1AE2E83EE1}" type="pres">
      <dgm:prSet presAssocID="{5264CD4F-247D-4985-BEF6-8998584C5782}" presName="Childtext1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073F93E2-DC11-41F3-B7A1-8CCDD01A4ADC}" type="pres">
      <dgm:prSet presAssocID="{5264CD4F-247D-4985-BEF6-8998584C5782}" presName="BalanceSpacing" presStyleCnt="0"/>
      <dgm:spPr/>
    </dgm:pt>
    <dgm:pt modelId="{99468BCD-0439-412C-8084-6AE6FDCD607E}" type="pres">
      <dgm:prSet presAssocID="{5264CD4F-247D-4985-BEF6-8998584C5782}" presName="BalanceSpacing1" presStyleCnt="0"/>
      <dgm:spPr/>
    </dgm:pt>
    <dgm:pt modelId="{29F9861B-2397-41D6-9CA5-F73AD3E5CAA8}" type="pres">
      <dgm:prSet presAssocID="{FEC9838D-1B9D-42BB-81F5-C37259D9CE44}" presName="Accent1Text" presStyleLbl="node1" presStyleIdx="9" presStyleCnt="12" custLinFactY="-100000" custLinFactNeighborX="-55305" custLinFactNeighborY="-153700"/>
      <dgm:spPr/>
      <dgm:t>
        <a:bodyPr/>
        <a:lstStyle/>
        <a:p>
          <a:endParaRPr lang="en-US"/>
        </a:p>
      </dgm:t>
    </dgm:pt>
    <dgm:pt modelId="{75BAC53F-4EDD-41DA-9F4A-B25AD338727D}" type="pres">
      <dgm:prSet presAssocID="{FEC9838D-1B9D-42BB-81F5-C37259D9CE44}" presName="spaceBetweenRectangles" presStyleCnt="0"/>
      <dgm:spPr/>
    </dgm:pt>
    <dgm:pt modelId="{A5E8C73D-9C3E-4B9B-89A7-6C0336FCF44D}" type="pres">
      <dgm:prSet presAssocID="{34A42991-97A1-492D-AD09-CE528D8BE06C}" presName="composite" presStyleCnt="0"/>
      <dgm:spPr/>
    </dgm:pt>
    <dgm:pt modelId="{D7F55F91-3338-4535-BC5E-CB88BA8F5334}" type="pres">
      <dgm:prSet presAssocID="{34A42991-97A1-492D-AD09-CE528D8BE06C}" presName="Parent1" presStyleLbl="node1" presStyleIdx="10" presStyleCnt="12" custLinFactX="-60995" custLinFactY="-100000" custLinFactNeighborX="-100000" custLinFactNeighborY="-15603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497F48-3675-4B7B-9FD4-8226647AC94D}" type="pres">
      <dgm:prSet presAssocID="{34A42991-97A1-492D-AD09-CE528D8BE06C}" presName="Childtext1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BFE12-DCD7-4E37-831B-D7FD97CE4A39}" type="pres">
      <dgm:prSet presAssocID="{34A42991-97A1-492D-AD09-CE528D8BE06C}" presName="BalanceSpacing" presStyleCnt="0"/>
      <dgm:spPr/>
    </dgm:pt>
    <dgm:pt modelId="{04B6984A-425F-4A01-BA55-084D99BC46DE}" type="pres">
      <dgm:prSet presAssocID="{34A42991-97A1-492D-AD09-CE528D8BE06C}" presName="BalanceSpacing1" presStyleCnt="0"/>
      <dgm:spPr/>
    </dgm:pt>
    <dgm:pt modelId="{025A3849-F137-4BF5-9FA0-766EBDBA1E4F}" type="pres">
      <dgm:prSet presAssocID="{F30415AA-BAAE-4379-9DD4-1E1ECCD3D38B}" presName="Accent1Text" presStyleLbl="node1" presStyleIdx="11" presStyleCnt="12" custLinFactX="-100000" custLinFactY="-71092" custLinFactNeighborX="-117037" custLinFactNeighborY="-100000"/>
      <dgm:spPr/>
      <dgm:t>
        <a:bodyPr/>
        <a:lstStyle/>
        <a:p>
          <a:endParaRPr lang="en-US"/>
        </a:p>
      </dgm:t>
    </dgm:pt>
  </dgm:ptLst>
  <dgm:cxnLst>
    <dgm:cxn modelId="{92195162-8778-4F02-B3D3-294D939B2A20}" type="presOf" srcId="{FEC9838D-1B9D-42BB-81F5-C37259D9CE44}" destId="{29F9861B-2397-41D6-9CA5-F73AD3E5CAA8}" srcOrd="0" destOrd="0" presId="urn:microsoft.com/office/officeart/2008/layout/AlternatingHexagons"/>
    <dgm:cxn modelId="{A56DEB89-E918-40C0-B71C-096D43FAFEFC}" type="presOf" srcId="{5264CD4F-247D-4985-BEF6-8998584C5782}" destId="{606560CB-9BAC-45F4-B9CB-7A5C225312D2}" srcOrd="0" destOrd="0" presId="urn:microsoft.com/office/officeart/2008/layout/AlternatingHexagons"/>
    <dgm:cxn modelId="{AD98B988-BF42-4180-8024-84DBB2C57C05}" srcId="{7EF7FD83-819C-46DA-9E59-6B7D1636DCDD}" destId="{34A42991-97A1-492D-AD09-CE528D8BE06C}" srcOrd="5" destOrd="0" parTransId="{9088AA83-E70C-4EEA-8F15-7217ACB41939}" sibTransId="{F30415AA-BAAE-4379-9DD4-1E1ECCD3D38B}"/>
    <dgm:cxn modelId="{1721E168-795A-4CCE-A3C4-67DC208CF9A0}" type="presOf" srcId="{73AE835E-CB84-4704-9706-BD1549356206}" destId="{4C497F48-3675-4B7B-9FD4-8226647AC94D}" srcOrd="0" destOrd="0" presId="urn:microsoft.com/office/officeart/2008/layout/AlternatingHexagons"/>
    <dgm:cxn modelId="{83BB73AE-6C94-4CFB-AC0A-FBB20A27434D}" srcId="{7EF7FD83-819C-46DA-9E59-6B7D1636DCDD}" destId="{1C526345-91EF-4831-B0E7-A897DC7553A8}" srcOrd="0" destOrd="0" parTransId="{FE1EB441-837E-4BA9-9C81-1B42D3A3156B}" sibTransId="{204FC1B3-42E4-4893-A521-BA044783C78C}"/>
    <dgm:cxn modelId="{75F753BE-91D9-495F-A20A-4928A62E5093}" type="presOf" srcId="{7EF7FD83-819C-46DA-9E59-6B7D1636DCDD}" destId="{E2169E80-0766-4146-8095-DCC88CFDCA0C}" srcOrd="0" destOrd="0" presId="urn:microsoft.com/office/officeart/2008/layout/AlternatingHexagons"/>
    <dgm:cxn modelId="{78DBF0F8-1C24-42CE-9721-82BB741065A6}" srcId="{7EF7FD83-819C-46DA-9E59-6B7D1636DCDD}" destId="{5264CD4F-247D-4985-BEF6-8998584C5782}" srcOrd="4" destOrd="0" parTransId="{1AB85EC3-D49A-4741-884D-EAC7B44B9D8E}" sibTransId="{FEC9838D-1B9D-42BB-81F5-C37259D9CE44}"/>
    <dgm:cxn modelId="{8404A8F2-A006-4FAB-93B0-64FEC6937AD6}" type="presOf" srcId="{97955DE7-0C4A-4E53-96B7-878DAB4363DA}" destId="{128DCA44-D99A-43F5-BCB2-B08999EAF084}" srcOrd="0" destOrd="0" presId="urn:microsoft.com/office/officeart/2008/layout/AlternatingHexagons"/>
    <dgm:cxn modelId="{0551B492-643E-486F-956D-27B4A1A12A44}" srcId="{34A42991-97A1-492D-AD09-CE528D8BE06C}" destId="{73AE835E-CB84-4704-9706-BD1549356206}" srcOrd="0" destOrd="0" parTransId="{B0A08FD0-CC07-4B67-960C-D3B49CA2147E}" sibTransId="{D07EF8DF-074E-4F90-B9B8-F639DF21C02A}"/>
    <dgm:cxn modelId="{A62C5029-A1FF-4F28-8C4B-35C2508D548D}" type="presOf" srcId="{C4366C66-25B8-493D-8D9B-7DC5ED6ED109}" destId="{4C699EF6-9EE5-4755-81EF-281B86B80271}" srcOrd="0" destOrd="0" presId="urn:microsoft.com/office/officeart/2008/layout/AlternatingHexagons"/>
    <dgm:cxn modelId="{757279A6-B453-4ED2-86EE-E0FA167F49A8}" type="presOf" srcId="{34A42991-97A1-492D-AD09-CE528D8BE06C}" destId="{D7F55F91-3338-4535-BC5E-CB88BA8F5334}" srcOrd="0" destOrd="0" presId="urn:microsoft.com/office/officeart/2008/layout/AlternatingHexagons"/>
    <dgm:cxn modelId="{21F3A6EB-955C-41B7-9FCC-E3F64E514FAD}" srcId="{7EF7FD83-819C-46DA-9E59-6B7D1636DCDD}" destId="{C4366C66-25B8-493D-8D9B-7DC5ED6ED109}" srcOrd="1" destOrd="0" parTransId="{EC521746-7A2F-42CF-A7CA-5F2AC8D52D3B}" sibTransId="{93128AF6-6F4E-44AD-B98C-F54B1F92E79E}"/>
    <dgm:cxn modelId="{FAAE336F-775B-42D9-BD06-D5A9DA4437D5}" type="presOf" srcId="{CDCB8717-8432-4C47-BDA3-87C4B04EC759}" destId="{19B19E92-CE87-420F-B7EA-CDE769558197}" srcOrd="0" destOrd="0" presId="urn:microsoft.com/office/officeart/2008/layout/AlternatingHexagons"/>
    <dgm:cxn modelId="{F94D008B-2BBE-46B5-952E-2ACC797B7456}" srcId="{7EF7FD83-819C-46DA-9E59-6B7D1636DCDD}" destId="{F02DBDDB-1976-45C1-A515-BAF4301DDA56}" srcOrd="3" destOrd="0" parTransId="{36A576D8-ECF2-4B5C-ACD5-F0163A51E9F1}" sibTransId="{CDCB8717-8432-4C47-BDA3-87C4B04EC759}"/>
    <dgm:cxn modelId="{98E734BD-CCCC-4671-9603-90FC6ED1E575}" type="presOf" srcId="{A0AD143D-B2AE-4E84-ABD0-6780CAE07838}" destId="{DE83FB69-A03F-4420-B0C5-C72DA9288AB5}" srcOrd="0" destOrd="0" presId="urn:microsoft.com/office/officeart/2008/layout/AlternatingHexagons"/>
    <dgm:cxn modelId="{284757BA-6930-4FFF-8A79-E7C00F422856}" type="presOf" srcId="{204FC1B3-42E4-4893-A521-BA044783C78C}" destId="{C66A7D85-BEDF-4487-866D-97A4261A228C}" srcOrd="0" destOrd="0" presId="urn:microsoft.com/office/officeart/2008/layout/AlternatingHexagons"/>
    <dgm:cxn modelId="{9B98633E-2E34-4470-98F7-5AB67F21846B}" type="presOf" srcId="{93128AF6-6F4E-44AD-B98C-F54B1F92E79E}" destId="{D39B6286-44E0-4D7B-8AB4-09398D5B5772}" srcOrd="0" destOrd="0" presId="urn:microsoft.com/office/officeart/2008/layout/AlternatingHexagons"/>
    <dgm:cxn modelId="{AC557621-0492-42FE-B4E2-074417F87F07}" type="presOf" srcId="{F02DBDDB-1976-45C1-A515-BAF4301DDA56}" destId="{07BF4420-D8B0-4FD3-86A0-64D913F49A99}" srcOrd="0" destOrd="0" presId="urn:microsoft.com/office/officeart/2008/layout/AlternatingHexagons"/>
    <dgm:cxn modelId="{1188B717-B73A-4A4A-98DA-A05E184D6026}" type="presOf" srcId="{1E418296-4892-4B0B-9EF0-D04C57FF5CB8}" destId="{A6144EFA-0B12-43FE-9D57-AB92364D5548}" srcOrd="0" destOrd="0" presId="urn:microsoft.com/office/officeart/2008/layout/AlternatingHexagons"/>
    <dgm:cxn modelId="{D71DE29D-88C8-4FB3-A00F-28EE3751697D}" type="presOf" srcId="{F30415AA-BAAE-4379-9DD4-1E1ECCD3D38B}" destId="{025A3849-F137-4BF5-9FA0-766EBDBA1E4F}" srcOrd="0" destOrd="0" presId="urn:microsoft.com/office/officeart/2008/layout/AlternatingHexagons"/>
    <dgm:cxn modelId="{929B4D93-77BB-4C3D-A476-A756DB0C8FD7}" srcId="{1E418296-4892-4B0B-9EF0-D04C57FF5CB8}" destId="{A0AD143D-B2AE-4E84-ABD0-6780CAE07838}" srcOrd="0" destOrd="0" parTransId="{87867539-37C7-44CB-9C60-8675AD4154D3}" sibTransId="{4DA38806-2D59-4F69-85B4-B799EF991B18}"/>
    <dgm:cxn modelId="{A5A1D733-CA1C-4D62-BD76-C54B7FA9559D}" srcId="{7EF7FD83-819C-46DA-9E59-6B7D1636DCDD}" destId="{1E418296-4892-4B0B-9EF0-D04C57FF5CB8}" srcOrd="2" destOrd="0" parTransId="{D4AD2D84-7B03-4C4B-9F3C-DD6BCE87E6DE}" sibTransId="{97955DE7-0C4A-4E53-96B7-878DAB4363DA}"/>
    <dgm:cxn modelId="{DBE1624C-DAE1-4389-A6CC-477C4CEE3FBD}" type="presOf" srcId="{1C526345-91EF-4831-B0E7-A897DC7553A8}" destId="{E2E9C775-DAB4-4730-9271-A5364374AA48}" srcOrd="0" destOrd="0" presId="urn:microsoft.com/office/officeart/2008/layout/AlternatingHexagons"/>
    <dgm:cxn modelId="{C987CC57-1F59-4585-BD20-CA48A0AA3E2A}" type="presParOf" srcId="{E2169E80-0766-4146-8095-DCC88CFDCA0C}" destId="{F94ED820-2012-4814-9562-B338ED7A7D6C}" srcOrd="0" destOrd="0" presId="urn:microsoft.com/office/officeart/2008/layout/AlternatingHexagons"/>
    <dgm:cxn modelId="{4CB7A48B-AE7B-497B-80A6-EAC414E5DA6F}" type="presParOf" srcId="{F94ED820-2012-4814-9562-B338ED7A7D6C}" destId="{E2E9C775-DAB4-4730-9271-A5364374AA48}" srcOrd="0" destOrd="0" presId="urn:microsoft.com/office/officeart/2008/layout/AlternatingHexagons"/>
    <dgm:cxn modelId="{16973FC7-FF90-4EA4-B76D-B24F050E3702}" type="presParOf" srcId="{F94ED820-2012-4814-9562-B338ED7A7D6C}" destId="{BBAE6520-7111-4A33-AAFD-1B61229A56BF}" srcOrd="1" destOrd="0" presId="urn:microsoft.com/office/officeart/2008/layout/AlternatingHexagons"/>
    <dgm:cxn modelId="{7FEA5EA4-758E-420A-BFC8-12E50A7CA7DA}" type="presParOf" srcId="{F94ED820-2012-4814-9562-B338ED7A7D6C}" destId="{10C68E4D-9BEF-4468-956A-DEE7FC3E0026}" srcOrd="2" destOrd="0" presId="urn:microsoft.com/office/officeart/2008/layout/AlternatingHexagons"/>
    <dgm:cxn modelId="{A85EE11F-CF78-4453-AC8E-02BECBF9C214}" type="presParOf" srcId="{F94ED820-2012-4814-9562-B338ED7A7D6C}" destId="{0979AD89-4B41-486E-BBE8-F93A0C26DC6B}" srcOrd="3" destOrd="0" presId="urn:microsoft.com/office/officeart/2008/layout/AlternatingHexagons"/>
    <dgm:cxn modelId="{ABDCC1A3-6ED8-46A1-9E73-6F4A95F2B2F1}" type="presParOf" srcId="{F94ED820-2012-4814-9562-B338ED7A7D6C}" destId="{C66A7D85-BEDF-4487-866D-97A4261A228C}" srcOrd="4" destOrd="0" presId="urn:microsoft.com/office/officeart/2008/layout/AlternatingHexagons"/>
    <dgm:cxn modelId="{696452FC-6E04-4A55-8423-A1FA84AA0F28}" type="presParOf" srcId="{E2169E80-0766-4146-8095-DCC88CFDCA0C}" destId="{2E34A486-C4A6-4912-BC77-617781FFFFCE}" srcOrd="1" destOrd="0" presId="urn:microsoft.com/office/officeart/2008/layout/AlternatingHexagons"/>
    <dgm:cxn modelId="{D9672575-CC4D-43BE-95A9-0618B5B0939A}" type="presParOf" srcId="{E2169E80-0766-4146-8095-DCC88CFDCA0C}" destId="{7A9F4507-A9B5-435B-AC60-00C834A05855}" srcOrd="2" destOrd="0" presId="urn:microsoft.com/office/officeart/2008/layout/AlternatingHexagons"/>
    <dgm:cxn modelId="{03AEC69F-39B1-4A32-BFDF-227F7F4342B3}" type="presParOf" srcId="{7A9F4507-A9B5-435B-AC60-00C834A05855}" destId="{4C699EF6-9EE5-4755-81EF-281B86B80271}" srcOrd="0" destOrd="0" presId="urn:microsoft.com/office/officeart/2008/layout/AlternatingHexagons"/>
    <dgm:cxn modelId="{5B4A4B32-0DA5-4D51-AFFB-4474C8567EB4}" type="presParOf" srcId="{7A9F4507-A9B5-435B-AC60-00C834A05855}" destId="{5CB67418-0273-48F1-84D3-C62D874C66D7}" srcOrd="1" destOrd="0" presId="urn:microsoft.com/office/officeart/2008/layout/AlternatingHexagons"/>
    <dgm:cxn modelId="{B833FAA8-B482-4C2B-AB40-485C5FB64367}" type="presParOf" srcId="{7A9F4507-A9B5-435B-AC60-00C834A05855}" destId="{95025E36-FE31-4042-9158-630AB28D56F1}" srcOrd="2" destOrd="0" presId="urn:microsoft.com/office/officeart/2008/layout/AlternatingHexagons"/>
    <dgm:cxn modelId="{C0B68D6E-74E9-4333-97AB-DE3CDAD1A9BD}" type="presParOf" srcId="{7A9F4507-A9B5-435B-AC60-00C834A05855}" destId="{981E9F1C-2B9B-443D-AA22-F25D97A65EAB}" srcOrd="3" destOrd="0" presId="urn:microsoft.com/office/officeart/2008/layout/AlternatingHexagons"/>
    <dgm:cxn modelId="{2FB29C8D-5653-467E-B1B4-A19581F3FA29}" type="presParOf" srcId="{7A9F4507-A9B5-435B-AC60-00C834A05855}" destId="{D39B6286-44E0-4D7B-8AB4-09398D5B5772}" srcOrd="4" destOrd="0" presId="urn:microsoft.com/office/officeart/2008/layout/AlternatingHexagons"/>
    <dgm:cxn modelId="{95B78BE0-DC9E-4A9B-B4DC-6E319CA63BAC}" type="presParOf" srcId="{E2169E80-0766-4146-8095-DCC88CFDCA0C}" destId="{045D9F7B-6418-4CD0-9247-CB057EDBB76B}" srcOrd="3" destOrd="0" presId="urn:microsoft.com/office/officeart/2008/layout/AlternatingHexagons"/>
    <dgm:cxn modelId="{F8BFE9AA-D1AD-4AD7-BC3F-7FD0B5161024}" type="presParOf" srcId="{E2169E80-0766-4146-8095-DCC88CFDCA0C}" destId="{5F91B354-535C-44A7-9786-225DD4A1F879}" srcOrd="4" destOrd="0" presId="urn:microsoft.com/office/officeart/2008/layout/AlternatingHexagons"/>
    <dgm:cxn modelId="{C73BB6CA-560E-477C-ADC1-5D4507B7FC87}" type="presParOf" srcId="{5F91B354-535C-44A7-9786-225DD4A1F879}" destId="{A6144EFA-0B12-43FE-9D57-AB92364D5548}" srcOrd="0" destOrd="0" presId="urn:microsoft.com/office/officeart/2008/layout/AlternatingHexagons"/>
    <dgm:cxn modelId="{1D48571F-0211-4FCC-96D4-C3EFB73ECA5B}" type="presParOf" srcId="{5F91B354-535C-44A7-9786-225DD4A1F879}" destId="{DE83FB69-A03F-4420-B0C5-C72DA9288AB5}" srcOrd="1" destOrd="0" presId="urn:microsoft.com/office/officeart/2008/layout/AlternatingHexagons"/>
    <dgm:cxn modelId="{E2ABCA23-526B-4DA6-974C-BE8C08BF640A}" type="presParOf" srcId="{5F91B354-535C-44A7-9786-225DD4A1F879}" destId="{8D4951FC-CB25-4498-A58D-3CAB6495F047}" srcOrd="2" destOrd="0" presId="urn:microsoft.com/office/officeart/2008/layout/AlternatingHexagons"/>
    <dgm:cxn modelId="{F27FC9E6-2B7A-4180-AC4B-C856FEA1C65D}" type="presParOf" srcId="{5F91B354-535C-44A7-9786-225DD4A1F879}" destId="{4A50D3E5-3638-461B-B118-724097DCE5B6}" srcOrd="3" destOrd="0" presId="urn:microsoft.com/office/officeart/2008/layout/AlternatingHexagons"/>
    <dgm:cxn modelId="{2A70AF47-D813-4DD2-8F68-08B2FB8B57FE}" type="presParOf" srcId="{5F91B354-535C-44A7-9786-225DD4A1F879}" destId="{128DCA44-D99A-43F5-BCB2-B08999EAF084}" srcOrd="4" destOrd="0" presId="urn:microsoft.com/office/officeart/2008/layout/AlternatingHexagons"/>
    <dgm:cxn modelId="{A539B7D2-8E40-4544-94E2-F73254FEF158}" type="presParOf" srcId="{E2169E80-0766-4146-8095-DCC88CFDCA0C}" destId="{7A55B099-D04D-45BB-877C-D72FFCE05DFB}" srcOrd="5" destOrd="0" presId="urn:microsoft.com/office/officeart/2008/layout/AlternatingHexagons"/>
    <dgm:cxn modelId="{37C1CDA3-AA78-4F25-834C-678101A1AA68}" type="presParOf" srcId="{E2169E80-0766-4146-8095-DCC88CFDCA0C}" destId="{2F0662AB-575E-4D1E-A876-67355D7E3F3C}" srcOrd="6" destOrd="0" presId="urn:microsoft.com/office/officeart/2008/layout/AlternatingHexagons"/>
    <dgm:cxn modelId="{7C38A686-5E63-493C-B713-78CA0C0A960C}" type="presParOf" srcId="{2F0662AB-575E-4D1E-A876-67355D7E3F3C}" destId="{07BF4420-D8B0-4FD3-86A0-64D913F49A99}" srcOrd="0" destOrd="0" presId="urn:microsoft.com/office/officeart/2008/layout/AlternatingHexagons"/>
    <dgm:cxn modelId="{D11BD699-FDBE-4D13-9C99-1CB6A6212843}" type="presParOf" srcId="{2F0662AB-575E-4D1E-A876-67355D7E3F3C}" destId="{7AFBC944-7F8C-4208-B912-92549003240C}" srcOrd="1" destOrd="0" presId="urn:microsoft.com/office/officeart/2008/layout/AlternatingHexagons"/>
    <dgm:cxn modelId="{26673E2F-7F7F-401B-A665-9FFCADE9F236}" type="presParOf" srcId="{2F0662AB-575E-4D1E-A876-67355D7E3F3C}" destId="{6C99CB64-0484-4D44-B519-3EBAB4D7EB3C}" srcOrd="2" destOrd="0" presId="urn:microsoft.com/office/officeart/2008/layout/AlternatingHexagons"/>
    <dgm:cxn modelId="{3BC98F72-3DF6-41E3-8319-6121D8CDD1B6}" type="presParOf" srcId="{2F0662AB-575E-4D1E-A876-67355D7E3F3C}" destId="{D524AD99-F48D-4A2C-9032-47FD3764571C}" srcOrd="3" destOrd="0" presId="urn:microsoft.com/office/officeart/2008/layout/AlternatingHexagons"/>
    <dgm:cxn modelId="{E59EE6C0-DCFA-433E-9D6C-2C5716E8DA2F}" type="presParOf" srcId="{2F0662AB-575E-4D1E-A876-67355D7E3F3C}" destId="{19B19E92-CE87-420F-B7EA-CDE769558197}" srcOrd="4" destOrd="0" presId="urn:microsoft.com/office/officeart/2008/layout/AlternatingHexagons"/>
    <dgm:cxn modelId="{C0927AF3-071A-458A-A6A3-BE3FD4454F71}" type="presParOf" srcId="{E2169E80-0766-4146-8095-DCC88CFDCA0C}" destId="{C4C6817B-24E9-44F2-BCC9-D24EEBFEE778}" srcOrd="7" destOrd="0" presId="urn:microsoft.com/office/officeart/2008/layout/AlternatingHexagons"/>
    <dgm:cxn modelId="{0DBDECC8-497B-4116-B33C-50D4F7D718C1}" type="presParOf" srcId="{E2169E80-0766-4146-8095-DCC88CFDCA0C}" destId="{3CD2CDFB-214B-4716-9B19-F841BCA9DC00}" srcOrd="8" destOrd="0" presId="urn:microsoft.com/office/officeart/2008/layout/AlternatingHexagons"/>
    <dgm:cxn modelId="{617A53DB-D146-4210-863B-92167AB2E19B}" type="presParOf" srcId="{3CD2CDFB-214B-4716-9B19-F841BCA9DC00}" destId="{606560CB-9BAC-45F4-B9CB-7A5C225312D2}" srcOrd="0" destOrd="0" presId="urn:microsoft.com/office/officeart/2008/layout/AlternatingHexagons"/>
    <dgm:cxn modelId="{82DE5923-88C4-49A9-A201-D32A1A3B16AF}" type="presParOf" srcId="{3CD2CDFB-214B-4716-9B19-F841BCA9DC00}" destId="{05FBA6EE-72F5-403B-B2D5-CF1AE2E83EE1}" srcOrd="1" destOrd="0" presId="urn:microsoft.com/office/officeart/2008/layout/AlternatingHexagons"/>
    <dgm:cxn modelId="{33EF6E34-F199-403B-82B4-4D11772833DB}" type="presParOf" srcId="{3CD2CDFB-214B-4716-9B19-F841BCA9DC00}" destId="{073F93E2-DC11-41F3-B7A1-8CCDD01A4ADC}" srcOrd="2" destOrd="0" presId="urn:microsoft.com/office/officeart/2008/layout/AlternatingHexagons"/>
    <dgm:cxn modelId="{3A14F832-9624-436F-A69E-3D6D53E1DC1F}" type="presParOf" srcId="{3CD2CDFB-214B-4716-9B19-F841BCA9DC00}" destId="{99468BCD-0439-412C-8084-6AE6FDCD607E}" srcOrd="3" destOrd="0" presId="urn:microsoft.com/office/officeart/2008/layout/AlternatingHexagons"/>
    <dgm:cxn modelId="{BF6D2136-27F1-45A3-B0B9-CCE600E78FF2}" type="presParOf" srcId="{3CD2CDFB-214B-4716-9B19-F841BCA9DC00}" destId="{29F9861B-2397-41D6-9CA5-F73AD3E5CAA8}" srcOrd="4" destOrd="0" presId="urn:microsoft.com/office/officeart/2008/layout/AlternatingHexagons"/>
    <dgm:cxn modelId="{A6766182-E94B-4764-8F2A-5F7B60A0224F}" type="presParOf" srcId="{E2169E80-0766-4146-8095-DCC88CFDCA0C}" destId="{75BAC53F-4EDD-41DA-9F4A-B25AD338727D}" srcOrd="9" destOrd="0" presId="urn:microsoft.com/office/officeart/2008/layout/AlternatingHexagons"/>
    <dgm:cxn modelId="{6CE52121-AFBE-4F2A-8319-0E3538710717}" type="presParOf" srcId="{E2169E80-0766-4146-8095-DCC88CFDCA0C}" destId="{A5E8C73D-9C3E-4B9B-89A7-6C0336FCF44D}" srcOrd="10" destOrd="0" presId="urn:microsoft.com/office/officeart/2008/layout/AlternatingHexagons"/>
    <dgm:cxn modelId="{55980D5C-DDF1-4C35-B64F-EB38257D11F6}" type="presParOf" srcId="{A5E8C73D-9C3E-4B9B-89A7-6C0336FCF44D}" destId="{D7F55F91-3338-4535-BC5E-CB88BA8F5334}" srcOrd="0" destOrd="0" presId="urn:microsoft.com/office/officeart/2008/layout/AlternatingHexagons"/>
    <dgm:cxn modelId="{740EA8D5-559A-4109-9527-0C98A6D74DF4}" type="presParOf" srcId="{A5E8C73D-9C3E-4B9B-89A7-6C0336FCF44D}" destId="{4C497F48-3675-4B7B-9FD4-8226647AC94D}" srcOrd="1" destOrd="0" presId="urn:microsoft.com/office/officeart/2008/layout/AlternatingHexagons"/>
    <dgm:cxn modelId="{1FBB0B10-980E-41BA-8EFE-C074461E1D0F}" type="presParOf" srcId="{A5E8C73D-9C3E-4B9B-89A7-6C0336FCF44D}" destId="{F21BFE12-DCD7-4E37-831B-D7FD97CE4A39}" srcOrd="2" destOrd="0" presId="urn:microsoft.com/office/officeart/2008/layout/AlternatingHexagons"/>
    <dgm:cxn modelId="{53135BC1-EF0B-4211-AC74-B6BB766CCF6B}" type="presParOf" srcId="{A5E8C73D-9C3E-4B9B-89A7-6C0336FCF44D}" destId="{04B6984A-425F-4A01-BA55-084D99BC46DE}" srcOrd="3" destOrd="0" presId="urn:microsoft.com/office/officeart/2008/layout/AlternatingHexagons"/>
    <dgm:cxn modelId="{19C09B7A-8D30-4F58-BE44-BEF64AD59139}" type="presParOf" srcId="{A5E8C73D-9C3E-4B9B-89A7-6C0336FCF44D}" destId="{025A3849-F137-4BF5-9FA0-766EBDBA1E4F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9C775-DAB4-4730-9271-A5364374AA48}">
      <dsp:nvSpPr>
        <dsp:cNvPr id="0" name=""/>
        <dsp:cNvSpPr/>
      </dsp:nvSpPr>
      <dsp:spPr>
        <a:xfrm rot="5400000">
          <a:off x="2937405" y="66282"/>
          <a:ext cx="1263355" cy="1134278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Candara" panose="020E0502030303020204" pitchFamily="34" charset="0"/>
            </a:rPr>
            <a:t>Whole School Attendance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ndara" panose="020E0502030303020204" pitchFamily="34" charset="0"/>
            </a:rPr>
            <a:t>&gt; 95%</a:t>
          </a:r>
        </a:p>
      </dsp:txBody>
      <dsp:txXfrm rot="-5400000">
        <a:off x="3181332" y="201547"/>
        <a:ext cx="775500" cy="863749"/>
      </dsp:txXfrm>
    </dsp:sp>
    <dsp:sp modelId="{BBAE6520-7111-4A33-AAFD-1B61229A56BF}">
      <dsp:nvSpPr>
        <dsp:cNvPr id="0" name=""/>
        <dsp:cNvSpPr/>
      </dsp:nvSpPr>
      <dsp:spPr>
        <a:xfrm>
          <a:off x="4135847" y="264914"/>
          <a:ext cx="1370848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A7D85-BEDF-4487-866D-97A4261A228C}">
      <dsp:nvSpPr>
        <dsp:cNvPr id="0" name=""/>
        <dsp:cNvSpPr/>
      </dsp:nvSpPr>
      <dsp:spPr>
        <a:xfrm rot="5400000">
          <a:off x="1774586" y="168819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ndara" panose="020E0502030303020204" pitchFamily="34" charset="0"/>
            </a:rPr>
            <a:t>SEND Attendance in line with peers</a:t>
          </a:r>
        </a:p>
      </dsp:txBody>
      <dsp:txXfrm rot="-5400000">
        <a:off x="2020964" y="280395"/>
        <a:ext cx="735602" cy="845521"/>
      </dsp:txXfrm>
    </dsp:sp>
    <dsp:sp modelId="{4C699EF6-9EE5-4755-81EF-281B86B80271}">
      <dsp:nvSpPr>
        <dsp:cNvPr id="0" name=""/>
        <dsp:cNvSpPr/>
      </dsp:nvSpPr>
      <dsp:spPr>
        <a:xfrm rot="5400000">
          <a:off x="2375609" y="1159214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P8 Cohort  </a:t>
          </a: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Candara" panose="020E0502030303020204" pitchFamily="34" charset="0"/>
            </a:rPr>
            <a:t>≥ 0.0</a:t>
          </a:r>
        </a:p>
      </dsp:txBody>
      <dsp:txXfrm rot="-5400000">
        <a:off x="2621987" y="1270790"/>
        <a:ext cx="735602" cy="845521"/>
      </dsp:txXfrm>
    </dsp:sp>
    <dsp:sp modelId="{5CB67418-0273-48F1-84D3-C62D874C66D7}">
      <dsp:nvSpPr>
        <dsp:cNvPr id="0" name=""/>
        <dsp:cNvSpPr/>
      </dsp:nvSpPr>
      <dsp:spPr>
        <a:xfrm>
          <a:off x="1084603" y="1325043"/>
          <a:ext cx="1326627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B6286-44E0-4D7B-8AB4-09398D5B5772}">
      <dsp:nvSpPr>
        <dsp:cNvPr id="0" name=""/>
        <dsp:cNvSpPr/>
      </dsp:nvSpPr>
      <dsp:spPr>
        <a:xfrm rot="5400000">
          <a:off x="3529775" y="1159214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33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A8 for cohort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Candara" panose="020E0502030303020204" pitchFamily="34" charset="0"/>
            </a:rPr>
            <a:t>≥ 50.0 </a:t>
          </a:r>
        </a:p>
      </dsp:txBody>
      <dsp:txXfrm rot="-5400000">
        <a:off x="3776153" y="1270790"/>
        <a:ext cx="735602" cy="845521"/>
      </dsp:txXfrm>
    </dsp:sp>
    <dsp:sp modelId="{A6144EFA-0B12-43FE-9D57-AB92364D5548}">
      <dsp:nvSpPr>
        <dsp:cNvPr id="0" name=""/>
        <dsp:cNvSpPr/>
      </dsp:nvSpPr>
      <dsp:spPr>
        <a:xfrm rot="5400000">
          <a:off x="2954903" y="2201846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33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Candara" panose="020E0502030303020204" pitchFamily="34" charset="0"/>
            </a:rPr>
            <a:t>KS5 Value Added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Candara" panose="020E0502030303020204" pitchFamily="34" charset="0"/>
            </a:rPr>
            <a:t>≥ </a:t>
          </a:r>
          <a:r>
            <a:rPr lang="en-GB" sz="1400" b="1" kern="1200">
              <a:latin typeface="Candara" panose="020E0502030303020204" pitchFamily="34" charset="0"/>
            </a:rPr>
            <a:t>0.0 </a:t>
          </a:r>
        </a:p>
      </dsp:txBody>
      <dsp:txXfrm rot="-5400000">
        <a:off x="3201281" y="2313422"/>
        <a:ext cx="735602" cy="845521"/>
      </dsp:txXfrm>
    </dsp:sp>
    <dsp:sp modelId="{DE83FB69-A03F-4420-B0C5-C72DA9288AB5}">
      <dsp:nvSpPr>
        <dsp:cNvPr id="0" name=""/>
        <dsp:cNvSpPr/>
      </dsp:nvSpPr>
      <dsp:spPr>
        <a:xfrm>
          <a:off x="4135847" y="2367674"/>
          <a:ext cx="1370848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135847" y="2367674"/>
        <a:ext cx="1370848" cy="737015"/>
      </dsp:txXfrm>
    </dsp:sp>
    <dsp:sp modelId="{128DCA44-D99A-43F5-BCB2-B08999EAF084}">
      <dsp:nvSpPr>
        <dsp:cNvPr id="0" name=""/>
        <dsp:cNvSpPr/>
      </dsp:nvSpPr>
      <dsp:spPr>
        <a:xfrm rot="5400000">
          <a:off x="1800736" y="2201846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Ave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A Level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Grade,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B</a:t>
          </a:r>
        </a:p>
      </dsp:txBody>
      <dsp:txXfrm rot="-5400000">
        <a:off x="2047114" y="2313422"/>
        <a:ext cx="735602" cy="845521"/>
      </dsp:txXfrm>
    </dsp:sp>
    <dsp:sp modelId="{07BF4420-D8B0-4FD3-86A0-64D913F49A99}">
      <dsp:nvSpPr>
        <dsp:cNvPr id="0" name=""/>
        <dsp:cNvSpPr/>
      </dsp:nvSpPr>
      <dsp:spPr>
        <a:xfrm rot="5400000">
          <a:off x="2375609" y="3244477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Basics 5+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&gt; 50%</a:t>
          </a:r>
        </a:p>
      </dsp:txBody>
      <dsp:txXfrm rot="-5400000">
        <a:off x="2621987" y="3356053"/>
        <a:ext cx="735602" cy="845521"/>
      </dsp:txXfrm>
    </dsp:sp>
    <dsp:sp modelId="{7AFBC944-7F8C-4208-B912-92549003240C}">
      <dsp:nvSpPr>
        <dsp:cNvPr id="0" name=""/>
        <dsp:cNvSpPr/>
      </dsp:nvSpPr>
      <dsp:spPr>
        <a:xfrm>
          <a:off x="1629131" y="4468542"/>
          <a:ext cx="1326627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19E92-CE87-420F-B7EA-CDE769558197}">
      <dsp:nvSpPr>
        <dsp:cNvPr id="0" name=""/>
        <dsp:cNvSpPr/>
      </dsp:nvSpPr>
      <dsp:spPr>
        <a:xfrm rot="5400000">
          <a:off x="3529775" y="3244477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33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Candara" panose="020E0502030303020204" pitchFamily="34" charset="0"/>
            </a:rPr>
            <a:t>Suspension rate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Candara" panose="020E0502030303020204" pitchFamily="34" charset="0"/>
            </a:rPr>
            <a:t>&lt; National</a:t>
          </a:r>
        </a:p>
      </dsp:txBody>
      <dsp:txXfrm rot="-5400000">
        <a:off x="3776153" y="3356053"/>
        <a:ext cx="735602" cy="845521"/>
      </dsp:txXfrm>
    </dsp:sp>
    <dsp:sp modelId="{606560CB-9BAC-45F4-B9CB-7A5C225312D2}">
      <dsp:nvSpPr>
        <dsp:cNvPr id="0" name=""/>
        <dsp:cNvSpPr/>
      </dsp:nvSpPr>
      <dsp:spPr>
        <a:xfrm rot="5400000">
          <a:off x="4104730" y="2213122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ndara" panose="020E0502030303020204" pitchFamily="34" charset="0"/>
            </a:rPr>
            <a:t>P8 PP students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&gt; -0.4</a:t>
          </a:r>
        </a:p>
      </dsp:txBody>
      <dsp:txXfrm rot="-5400000">
        <a:off x="4351108" y="2324698"/>
        <a:ext cx="735602" cy="845521"/>
      </dsp:txXfrm>
    </dsp:sp>
    <dsp:sp modelId="{05FBA6EE-72F5-403B-B2D5-CF1AE2E83EE1}">
      <dsp:nvSpPr>
        <dsp:cNvPr id="0" name=""/>
        <dsp:cNvSpPr/>
      </dsp:nvSpPr>
      <dsp:spPr>
        <a:xfrm>
          <a:off x="4135847" y="4452937"/>
          <a:ext cx="1370848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9861B-2397-41D6-9CA5-F73AD3E5CAA8}">
      <dsp:nvSpPr>
        <dsp:cNvPr id="0" name=""/>
        <dsp:cNvSpPr/>
      </dsp:nvSpPr>
      <dsp:spPr>
        <a:xfrm rot="5400000">
          <a:off x="1209707" y="1170761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% 9-7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Candara" panose="020E0502030303020204" pitchFamily="34" charset="0"/>
            </a:rPr>
            <a:t>≥</a:t>
          </a:r>
          <a:r>
            <a:rPr lang="en-GB" sz="1400" b="1" kern="1200">
              <a:latin typeface="Candara" panose="020E0502030303020204" pitchFamily="34" charset="0"/>
            </a:rPr>
            <a:t> National</a:t>
          </a:r>
        </a:p>
      </dsp:txBody>
      <dsp:txXfrm rot="-5400000">
        <a:off x="1456085" y="1282337"/>
        <a:ext cx="735602" cy="845521"/>
      </dsp:txXfrm>
    </dsp:sp>
    <dsp:sp modelId="{D7F55F91-3338-4535-BC5E-CB88BA8F5334}">
      <dsp:nvSpPr>
        <dsp:cNvPr id="0" name=""/>
        <dsp:cNvSpPr/>
      </dsp:nvSpPr>
      <dsp:spPr>
        <a:xfrm rot="5400000">
          <a:off x="655099" y="2184710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Persistent absence rate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&lt; 15% </a:t>
          </a:r>
        </a:p>
      </dsp:txBody>
      <dsp:txXfrm rot="-5400000">
        <a:off x="901477" y="2296286"/>
        <a:ext cx="735602" cy="845521"/>
      </dsp:txXfrm>
    </dsp:sp>
    <dsp:sp modelId="{4C497F48-3675-4B7B-9FD4-8226647AC94D}">
      <dsp:nvSpPr>
        <dsp:cNvPr id="0" name=""/>
        <dsp:cNvSpPr/>
      </dsp:nvSpPr>
      <dsp:spPr>
        <a:xfrm>
          <a:off x="1084603" y="5495568"/>
          <a:ext cx="1326627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084603" y="5495568"/>
        <a:ext cx="1326627" cy="737015"/>
      </dsp:txXfrm>
    </dsp:sp>
    <dsp:sp modelId="{025A3849-F137-4BF5-9FA0-766EBDBA1E4F}">
      <dsp:nvSpPr>
        <dsp:cNvPr id="0" name=""/>
        <dsp:cNvSpPr/>
      </dsp:nvSpPr>
      <dsp:spPr>
        <a:xfrm rot="5400000">
          <a:off x="1210360" y="3228115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33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PP Attendance in line with peers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1456738" y="3339691"/>
        <a:ext cx="735602" cy="845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6DD9-1A0B-4256-8C5C-1A3C057A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2467</Words>
  <Characters>14063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Costello</dc:creator>
  <cp:keywords/>
  <dc:description/>
  <cp:lastModifiedBy>K.Whordley</cp:lastModifiedBy>
  <cp:revision>2</cp:revision>
  <cp:lastPrinted>2023-06-30T12:07:00Z</cp:lastPrinted>
  <dcterms:created xsi:type="dcterms:W3CDTF">2023-06-30T12:08:00Z</dcterms:created>
  <dcterms:modified xsi:type="dcterms:W3CDTF">2023-06-30T12:08:00Z</dcterms:modified>
</cp:coreProperties>
</file>