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0E" w:rsidRPr="009547FA" w:rsidRDefault="00DC6A0E" w:rsidP="009547F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547FA">
        <w:rPr>
          <w:rFonts w:ascii="Tahoma" w:hAnsi="Tahoma" w:cs="Tahoma"/>
          <w:b/>
          <w:sz w:val="22"/>
          <w:szCs w:val="22"/>
          <w:u w:val="single"/>
        </w:rPr>
        <w:t>Review of Structure of Senior Team</w:t>
      </w:r>
    </w:p>
    <w:p w:rsidR="001F5A99" w:rsidRPr="009547FA" w:rsidRDefault="001F5A99">
      <w:pPr>
        <w:rPr>
          <w:rFonts w:ascii="Tahoma" w:hAnsi="Tahoma" w:cs="Tahoma"/>
          <w:sz w:val="22"/>
          <w:szCs w:val="22"/>
        </w:rPr>
      </w:pPr>
    </w:p>
    <w:p w:rsidR="00364CC6" w:rsidRPr="009547FA" w:rsidRDefault="001F5A99" w:rsidP="00364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547FA">
        <w:rPr>
          <w:rFonts w:ascii="Tahoma" w:hAnsi="Tahoma" w:cs="Tahoma"/>
        </w:rPr>
        <w:t>Se</w:t>
      </w:r>
      <w:r w:rsidR="00C80FB1" w:rsidRPr="009547FA">
        <w:rPr>
          <w:rFonts w:ascii="Tahoma" w:hAnsi="Tahoma" w:cs="Tahoma"/>
        </w:rPr>
        <w:t>pt 2021 – All Deputy Heads ISRS are</w:t>
      </w:r>
      <w:r w:rsidRPr="009547FA">
        <w:rPr>
          <w:rFonts w:ascii="Tahoma" w:hAnsi="Tahoma" w:cs="Tahoma"/>
        </w:rPr>
        <w:t xml:space="preserve"> set to LS21-25 </w:t>
      </w:r>
    </w:p>
    <w:p w:rsidR="001F5A99" w:rsidRPr="009547FA" w:rsidRDefault="001F5A99" w:rsidP="00364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547FA">
        <w:rPr>
          <w:rFonts w:ascii="Tahoma" w:hAnsi="Tahoma" w:cs="Tahoma"/>
        </w:rPr>
        <w:t>Sept 2021 – All Assistant Heads scale set to L12-16</w:t>
      </w:r>
    </w:p>
    <w:p w:rsidR="001F5A99" w:rsidRPr="009547FA" w:rsidRDefault="001F5A99" w:rsidP="001F5A9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547FA">
        <w:rPr>
          <w:rFonts w:ascii="Tahoma" w:hAnsi="Tahoma" w:cs="Tahoma"/>
        </w:rPr>
        <w:t xml:space="preserve">Sept 2021 – Business Managers scale set to </w:t>
      </w:r>
      <w:r w:rsidR="00364CC6" w:rsidRPr="009547FA">
        <w:rPr>
          <w:rFonts w:ascii="Tahoma" w:hAnsi="Tahoma" w:cs="Tahoma"/>
        </w:rPr>
        <w:t>58-62</w:t>
      </w:r>
    </w:p>
    <w:p w:rsidR="00E147CF" w:rsidRPr="009547FA" w:rsidRDefault="00E147CF" w:rsidP="00E147CF">
      <w:pPr>
        <w:pStyle w:val="ListParagraph"/>
        <w:ind w:left="1440"/>
        <w:rPr>
          <w:rFonts w:ascii="Tahoma" w:hAnsi="Tahoma" w:cs="Tahoma"/>
          <w:sz w:val="22"/>
          <w:szCs w:val="22"/>
        </w:rPr>
      </w:pPr>
    </w:p>
    <w:p w:rsidR="001F5A99" w:rsidRPr="009547FA" w:rsidRDefault="001F5A99" w:rsidP="001F5A99">
      <w:pPr>
        <w:rPr>
          <w:rFonts w:ascii="Tahoma" w:hAnsi="Tahoma" w:cs="Tahoma"/>
          <w:sz w:val="22"/>
          <w:szCs w:val="22"/>
        </w:rPr>
      </w:pPr>
    </w:p>
    <w:p w:rsidR="001F5A99" w:rsidRPr="009547FA" w:rsidRDefault="001F5A99" w:rsidP="001F5A99">
      <w:pPr>
        <w:rPr>
          <w:rFonts w:ascii="Tahoma" w:hAnsi="Tahoma" w:cs="Tahoma"/>
          <w:b/>
          <w:sz w:val="22"/>
          <w:szCs w:val="22"/>
          <w:u w:val="single"/>
        </w:rPr>
      </w:pPr>
      <w:r w:rsidRPr="009547FA">
        <w:rPr>
          <w:rFonts w:ascii="Tahoma" w:hAnsi="Tahoma" w:cs="Tahoma"/>
          <w:b/>
          <w:sz w:val="22"/>
          <w:szCs w:val="22"/>
          <w:u w:val="single"/>
        </w:rPr>
        <w:t>Cost Impact</w:t>
      </w:r>
      <w:r w:rsidR="00364CC6" w:rsidRPr="009547F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53D6B" w:rsidRPr="009547FA">
        <w:rPr>
          <w:rFonts w:ascii="Tahoma" w:hAnsi="Tahoma" w:cs="Tahoma"/>
          <w:b/>
          <w:sz w:val="22"/>
          <w:szCs w:val="22"/>
          <w:u w:val="single"/>
        </w:rPr>
        <w:t>and Comparison to current ISRs</w:t>
      </w:r>
    </w:p>
    <w:p w:rsidR="001F5A99" w:rsidRPr="009547FA" w:rsidRDefault="001F5A99" w:rsidP="001F5A99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798"/>
        <w:gridCol w:w="2254"/>
      </w:tblGrid>
      <w:tr w:rsidR="004D78E5" w:rsidRPr="009547FA" w:rsidTr="004D78E5">
        <w:trPr>
          <w:jc w:val="center"/>
        </w:trPr>
        <w:tc>
          <w:tcPr>
            <w:tcW w:w="1555" w:type="dxa"/>
          </w:tcPr>
          <w:p w:rsidR="004D78E5" w:rsidRPr="009547FA" w:rsidRDefault="004D78E5" w:rsidP="004D7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547FA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  <w:tc>
          <w:tcPr>
            <w:tcW w:w="2409" w:type="dxa"/>
          </w:tcPr>
          <w:p w:rsidR="004D78E5" w:rsidRPr="009547FA" w:rsidRDefault="00753D6B" w:rsidP="004D7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547FA">
              <w:rPr>
                <w:rFonts w:ascii="Tahoma" w:hAnsi="Tahoma" w:cs="Tahoma"/>
                <w:b/>
                <w:sz w:val="22"/>
                <w:szCs w:val="22"/>
              </w:rPr>
              <w:t>Total cost i</w:t>
            </w:r>
            <w:r w:rsidR="004D78E5" w:rsidRPr="009547FA">
              <w:rPr>
                <w:rFonts w:ascii="Tahoma" w:hAnsi="Tahoma" w:cs="Tahoma"/>
                <w:b/>
                <w:sz w:val="22"/>
                <w:szCs w:val="22"/>
              </w:rPr>
              <w:t>mpact</w:t>
            </w:r>
            <w:r w:rsidRPr="009547FA">
              <w:rPr>
                <w:rFonts w:ascii="Tahoma" w:hAnsi="Tahoma" w:cs="Tahoma"/>
                <w:b/>
                <w:sz w:val="22"/>
                <w:szCs w:val="22"/>
              </w:rPr>
              <w:t xml:space="preserve"> compared to current ISRs</w:t>
            </w:r>
          </w:p>
        </w:tc>
        <w:tc>
          <w:tcPr>
            <w:tcW w:w="2798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547FA">
              <w:rPr>
                <w:rFonts w:ascii="Tahoma" w:hAnsi="Tahoma" w:cs="Tahoma"/>
                <w:b/>
                <w:sz w:val="22"/>
                <w:szCs w:val="22"/>
              </w:rPr>
              <w:t>JCO Salary Saving</w:t>
            </w:r>
          </w:p>
        </w:tc>
        <w:tc>
          <w:tcPr>
            <w:tcW w:w="2254" w:type="dxa"/>
          </w:tcPr>
          <w:p w:rsidR="004D78E5" w:rsidRPr="009547FA" w:rsidRDefault="00753D6B" w:rsidP="00753D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547FA">
              <w:rPr>
                <w:rFonts w:ascii="Tahoma" w:hAnsi="Tahoma" w:cs="Tahoma"/>
                <w:b/>
                <w:sz w:val="22"/>
                <w:szCs w:val="22"/>
              </w:rPr>
              <w:t>Cost impact not currently in budget forecast</w:t>
            </w:r>
          </w:p>
        </w:tc>
      </w:tr>
      <w:tr w:rsidR="004D78E5" w:rsidRPr="009547FA" w:rsidTr="004D78E5">
        <w:trPr>
          <w:jc w:val="center"/>
        </w:trPr>
        <w:tc>
          <w:tcPr>
            <w:tcW w:w="1555" w:type="dxa"/>
          </w:tcPr>
          <w:p w:rsidR="004D78E5" w:rsidRPr="009547FA" w:rsidRDefault="004D78E5" w:rsidP="001F5A9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</w:tcPr>
          <w:p w:rsidR="004D78E5" w:rsidRPr="009547FA" w:rsidRDefault="004D78E5" w:rsidP="001F5A9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8" w:type="dxa"/>
          </w:tcPr>
          <w:p w:rsidR="004D78E5" w:rsidRPr="009547FA" w:rsidRDefault="004D78E5" w:rsidP="001F5A9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4D78E5" w:rsidRPr="009547FA" w:rsidRDefault="004D78E5" w:rsidP="001F5A9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78E5" w:rsidRPr="009547FA" w:rsidTr="004D78E5">
        <w:trPr>
          <w:jc w:val="center"/>
        </w:trPr>
        <w:tc>
          <w:tcPr>
            <w:tcW w:w="1555" w:type="dxa"/>
          </w:tcPr>
          <w:p w:rsidR="004D78E5" w:rsidRPr="009547FA" w:rsidRDefault="009A5E6D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2021/22</w:t>
            </w:r>
          </w:p>
        </w:tc>
        <w:tc>
          <w:tcPr>
            <w:tcW w:w="2409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£27,661</w:t>
            </w:r>
          </w:p>
        </w:tc>
        <w:tc>
          <w:tcPr>
            <w:tcW w:w="2798" w:type="dxa"/>
          </w:tcPr>
          <w:p w:rsidR="004D78E5" w:rsidRPr="009547FA" w:rsidRDefault="00723864" w:rsidP="00364C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£106,051</w:t>
            </w:r>
          </w:p>
        </w:tc>
        <w:tc>
          <w:tcPr>
            <w:tcW w:w="2254" w:type="dxa"/>
          </w:tcPr>
          <w:p w:rsidR="004D78E5" w:rsidRPr="009547FA" w:rsidRDefault="00753D6B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£11,478</w:t>
            </w:r>
          </w:p>
        </w:tc>
      </w:tr>
      <w:tr w:rsidR="004D78E5" w:rsidRPr="009547FA" w:rsidTr="004D78E5">
        <w:trPr>
          <w:jc w:val="center"/>
        </w:trPr>
        <w:tc>
          <w:tcPr>
            <w:tcW w:w="1555" w:type="dxa"/>
          </w:tcPr>
          <w:p w:rsidR="004D78E5" w:rsidRPr="009547FA" w:rsidRDefault="009A5E6D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2022/23</w:t>
            </w:r>
          </w:p>
        </w:tc>
        <w:tc>
          <w:tcPr>
            <w:tcW w:w="2409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£39,429</w:t>
            </w:r>
          </w:p>
        </w:tc>
        <w:tc>
          <w:tcPr>
            <w:tcW w:w="2798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£106,051</w:t>
            </w:r>
          </w:p>
        </w:tc>
        <w:tc>
          <w:tcPr>
            <w:tcW w:w="2254" w:type="dxa"/>
          </w:tcPr>
          <w:p w:rsidR="004D78E5" w:rsidRPr="009547FA" w:rsidRDefault="00753D6B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£8,984</w:t>
            </w:r>
          </w:p>
        </w:tc>
      </w:tr>
      <w:tr w:rsidR="004D78E5" w:rsidRPr="009547FA" w:rsidTr="004D78E5">
        <w:trPr>
          <w:jc w:val="center"/>
        </w:trPr>
        <w:tc>
          <w:tcPr>
            <w:tcW w:w="1555" w:type="dxa"/>
          </w:tcPr>
          <w:p w:rsidR="004D78E5" w:rsidRPr="009547FA" w:rsidRDefault="00E147CF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2023/24</w:t>
            </w:r>
          </w:p>
        </w:tc>
        <w:tc>
          <w:tcPr>
            <w:tcW w:w="2409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£49,603</w:t>
            </w:r>
          </w:p>
        </w:tc>
        <w:tc>
          <w:tcPr>
            <w:tcW w:w="2798" w:type="dxa"/>
          </w:tcPr>
          <w:p w:rsidR="004D78E5" w:rsidRPr="009547FA" w:rsidRDefault="00723864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£106,051</w:t>
            </w:r>
          </w:p>
        </w:tc>
        <w:tc>
          <w:tcPr>
            <w:tcW w:w="2254" w:type="dxa"/>
          </w:tcPr>
          <w:p w:rsidR="004D78E5" w:rsidRPr="009547FA" w:rsidRDefault="00753D6B" w:rsidP="004D78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47FA">
              <w:rPr>
                <w:rFonts w:ascii="Tahoma" w:hAnsi="Tahoma" w:cs="Tahoma"/>
                <w:sz w:val="22"/>
                <w:szCs w:val="22"/>
              </w:rPr>
              <w:t>£8,198</w:t>
            </w:r>
          </w:p>
        </w:tc>
      </w:tr>
    </w:tbl>
    <w:p w:rsidR="001F5A99" w:rsidRPr="009547FA" w:rsidRDefault="001F5A99" w:rsidP="001F5A99">
      <w:pPr>
        <w:rPr>
          <w:rFonts w:ascii="Tahoma" w:hAnsi="Tahoma" w:cs="Tahoma"/>
          <w:sz w:val="22"/>
          <w:szCs w:val="22"/>
        </w:rPr>
      </w:pPr>
    </w:p>
    <w:p w:rsidR="00364CC6" w:rsidRPr="009547FA" w:rsidRDefault="00E147CF" w:rsidP="00364CC6">
      <w:pPr>
        <w:rPr>
          <w:rFonts w:ascii="Tahoma" w:hAnsi="Tahoma" w:cs="Tahoma"/>
          <w:sz w:val="22"/>
          <w:szCs w:val="22"/>
        </w:rPr>
      </w:pPr>
      <w:r w:rsidRPr="009547FA">
        <w:rPr>
          <w:rFonts w:ascii="Tahoma" w:hAnsi="Tahoma" w:cs="Tahoma"/>
          <w:sz w:val="22"/>
          <w:szCs w:val="22"/>
        </w:rPr>
        <w:t xml:space="preserve">The cost impact is affordable within the current </w:t>
      </w:r>
      <w:r w:rsidR="00364CC6" w:rsidRPr="009547FA">
        <w:rPr>
          <w:rFonts w:ascii="Tahoma" w:hAnsi="Tahoma" w:cs="Tahoma"/>
          <w:sz w:val="22"/>
          <w:szCs w:val="22"/>
        </w:rPr>
        <w:t>3-</w:t>
      </w:r>
      <w:r w:rsidRPr="009547FA">
        <w:rPr>
          <w:rFonts w:ascii="Tahoma" w:hAnsi="Tahoma" w:cs="Tahoma"/>
          <w:sz w:val="22"/>
          <w:szCs w:val="22"/>
        </w:rPr>
        <w:t>5 year forecast</w:t>
      </w:r>
      <w:r w:rsidR="00364CC6" w:rsidRPr="009547FA">
        <w:rPr>
          <w:rFonts w:ascii="Tahoma" w:hAnsi="Tahoma" w:cs="Tahoma"/>
          <w:sz w:val="22"/>
          <w:szCs w:val="22"/>
        </w:rPr>
        <w:t>.</w:t>
      </w:r>
      <w:r w:rsidR="00C80FB1" w:rsidRPr="009547FA">
        <w:rPr>
          <w:rFonts w:ascii="Tahoma" w:hAnsi="Tahoma" w:cs="Tahoma"/>
          <w:sz w:val="22"/>
          <w:szCs w:val="22"/>
        </w:rPr>
        <w:t xml:space="preserve"> </w:t>
      </w:r>
    </w:p>
    <w:p w:rsidR="00C80FB1" w:rsidRPr="009547FA" w:rsidRDefault="00C80FB1" w:rsidP="001F5A99">
      <w:pPr>
        <w:rPr>
          <w:rFonts w:ascii="Tahoma" w:hAnsi="Tahoma" w:cs="Tahoma"/>
          <w:sz w:val="22"/>
          <w:szCs w:val="22"/>
        </w:rPr>
      </w:pPr>
    </w:p>
    <w:tbl>
      <w:tblPr>
        <w:tblW w:w="687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960"/>
        <w:gridCol w:w="906"/>
        <w:gridCol w:w="906"/>
        <w:gridCol w:w="1559"/>
        <w:gridCol w:w="1276"/>
        <w:gridCol w:w="20"/>
      </w:tblGrid>
      <w:tr w:rsidR="002D300B" w:rsidRPr="009547FA" w:rsidTr="002D300B">
        <w:trPr>
          <w:gridAfter w:val="1"/>
          <w:wAfter w:w="20" w:type="dxa"/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52566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41" w:type="dxa"/>
            <w:gridSpan w:val="3"/>
            <w:tcBorders>
              <w:left w:val="single" w:sz="4" w:space="0" w:color="auto"/>
            </w:tcBorders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</w:tr>
      <w:tr w:rsidR="002D300B" w:rsidRPr="009547FA" w:rsidTr="002D300B">
        <w:trPr>
          <w:gridAfter w:val="1"/>
          <w:wAfter w:w="20" w:type="dxa"/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53885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</w:tcBorders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</w:tr>
      <w:tr w:rsidR="002D300B" w:rsidRPr="009547FA" w:rsidTr="002D300B">
        <w:trPr>
          <w:gridAfter w:val="1"/>
          <w:wAfter w:w="20" w:type="dxa"/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55250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</w:tcBorders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</w:tr>
      <w:tr w:rsidR="002D300B" w:rsidRPr="009547FA" w:rsidTr="002D300B">
        <w:trPr>
          <w:gridAfter w:val="1"/>
          <w:wAfter w:w="20" w:type="dxa"/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56503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00B" w:rsidRPr="009547FA" w:rsidRDefault="002D30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</w:tcBorders>
          </w:tcPr>
          <w:p w:rsidR="002D300B" w:rsidRPr="009547FA" w:rsidRDefault="002D300B" w:rsidP="002D300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Fringe Allowance is £626 for support staff</w:t>
            </w:r>
            <w:bookmarkStart w:id="0" w:name="_GoBack"/>
            <w:bookmarkEnd w:id="0"/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57887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Scale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£55,769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59298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£57,160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60740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£58,554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62330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£59,958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63742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£61,343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65306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Scale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£63,600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66897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£65,198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68632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£66,797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70201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£68,382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0B" w:rsidRPr="00662714" w:rsidRDefault="002D300B" w:rsidP="00662714">
            <w:pPr>
              <w:jc w:val="right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  <w:r w:rsidRPr="0066271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71911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£69,970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73657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Scale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£71,212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75462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£72,999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77302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£74,776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9547F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78022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£76,552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  <w:tr w:rsidR="002D300B" w:rsidRPr="009547FA" w:rsidTr="002D300B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300B" w:rsidRPr="009547FA" w:rsidRDefault="002D300B" w:rsidP="00122D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300B" w:rsidRPr="009547FA" w:rsidRDefault="002D300B" w:rsidP="00122D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£78,335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D300B" w:rsidRDefault="002D300B" w:rsidP="00122D7C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</w:tr>
    </w:tbl>
    <w:p w:rsidR="009547FA" w:rsidRPr="009547FA" w:rsidRDefault="009547FA" w:rsidP="001F5A99">
      <w:pPr>
        <w:rPr>
          <w:rFonts w:ascii="Tahoma" w:hAnsi="Tahoma" w:cs="Tahoma"/>
          <w:sz w:val="22"/>
          <w:szCs w:val="22"/>
        </w:rPr>
      </w:pPr>
    </w:p>
    <w:p w:rsidR="009547FA" w:rsidRPr="00DC6A0E" w:rsidRDefault="009547FA" w:rsidP="001F5A99">
      <w:pPr>
        <w:rPr>
          <w:rFonts w:ascii="Tahoma" w:hAnsi="Tahoma"/>
        </w:rPr>
      </w:pPr>
    </w:p>
    <w:sectPr w:rsidR="009547FA" w:rsidRPr="00DC6A0E" w:rsidSect="009547FA">
      <w:pgSz w:w="11906" w:h="16838"/>
      <w:pgMar w:top="964" w:right="1021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C6" w:rsidRDefault="00364CC6" w:rsidP="00CB40A1">
      <w:r>
        <w:separator/>
      </w:r>
    </w:p>
  </w:endnote>
  <w:endnote w:type="continuationSeparator" w:id="0">
    <w:p w:rsidR="00364CC6" w:rsidRDefault="00364CC6" w:rsidP="00C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C6" w:rsidRDefault="00364CC6" w:rsidP="00CB40A1">
      <w:r>
        <w:separator/>
      </w:r>
    </w:p>
  </w:footnote>
  <w:footnote w:type="continuationSeparator" w:id="0">
    <w:p w:rsidR="00364CC6" w:rsidRDefault="00364CC6" w:rsidP="00CB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0DEA"/>
    <w:multiLevelType w:val="hybridMultilevel"/>
    <w:tmpl w:val="21DE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7"/>
    <w:rsid w:val="000418D3"/>
    <w:rsid w:val="00122D7C"/>
    <w:rsid w:val="0013459F"/>
    <w:rsid w:val="001B7A67"/>
    <w:rsid w:val="001F5A99"/>
    <w:rsid w:val="0020402A"/>
    <w:rsid w:val="002D300B"/>
    <w:rsid w:val="002D78C7"/>
    <w:rsid w:val="00320213"/>
    <w:rsid w:val="0033623E"/>
    <w:rsid w:val="00364CC6"/>
    <w:rsid w:val="004D78E5"/>
    <w:rsid w:val="005D3DB7"/>
    <w:rsid w:val="00635B22"/>
    <w:rsid w:val="00662714"/>
    <w:rsid w:val="00723864"/>
    <w:rsid w:val="00753D6B"/>
    <w:rsid w:val="008742EF"/>
    <w:rsid w:val="009547FA"/>
    <w:rsid w:val="009A5E6D"/>
    <w:rsid w:val="00A43171"/>
    <w:rsid w:val="00A64E32"/>
    <w:rsid w:val="00B030DC"/>
    <w:rsid w:val="00B27416"/>
    <w:rsid w:val="00C72598"/>
    <w:rsid w:val="00C80FB1"/>
    <w:rsid w:val="00CB40A1"/>
    <w:rsid w:val="00DC6A0E"/>
    <w:rsid w:val="00E104B1"/>
    <w:rsid w:val="00E147CF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C094C-5FBC-4E70-83FD-2CA44E6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1"/>
  </w:style>
  <w:style w:type="paragraph" w:styleId="Footer">
    <w:name w:val="footer"/>
    <w:basedOn w:val="Normal"/>
    <w:link w:val="Foot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1"/>
  </w:style>
  <w:style w:type="paragraph" w:styleId="ListParagraph">
    <w:name w:val="List Paragraph"/>
    <w:basedOn w:val="Normal"/>
    <w:uiPriority w:val="34"/>
    <w:qFormat/>
    <w:rsid w:val="001F5A99"/>
    <w:pPr>
      <w:ind w:left="720"/>
      <w:contextualSpacing/>
    </w:pPr>
  </w:style>
  <w:style w:type="table" w:styleId="TableGrid">
    <w:name w:val="Table Grid"/>
    <w:basedOn w:val="TableNormal"/>
    <w:uiPriority w:val="39"/>
    <w:rsid w:val="004D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6CD948F7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K.Whordley</cp:lastModifiedBy>
  <cp:revision>5</cp:revision>
  <cp:lastPrinted>2021-03-01T11:39:00Z</cp:lastPrinted>
  <dcterms:created xsi:type="dcterms:W3CDTF">2021-03-19T11:27:00Z</dcterms:created>
  <dcterms:modified xsi:type="dcterms:W3CDTF">2021-03-22T14:33:00Z</dcterms:modified>
</cp:coreProperties>
</file>