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6D" w14:textId="77777777" w:rsidR="00177B72" w:rsidRPr="00037EB1" w:rsidRDefault="00177B72" w:rsidP="00543AD0">
      <w:pPr>
        <w:ind w:right="29"/>
        <w:jc w:val="both"/>
        <w:rPr>
          <w:rFonts w:ascii="Tahoma" w:hAnsi="Tahoma" w:cs="Tahoma"/>
          <w:b/>
        </w:rPr>
      </w:pPr>
      <w:r w:rsidRPr="00037EB1">
        <w:rPr>
          <w:rFonts w:ascii="Tahoma" w:hAnsi="Tahoma" w:cs="Tahoma"/>
          <w:b/>
        </w:rPr>
        <w:t>Appendix G</w:t>
      </w:r>
    </w:p>
    <w:p w14:paraId="19D3BF74" w14:textId="77777777" w:rsidR="00177B72" w:rsidRPr="00037EB1" w:rsidRDefault="00177B72" w:rsidP="00543AD0">
      <w:pPr>
        <w:ind w:right="29"/>
        <w:jc w:val="both"/>
        <w:rPr>
          <w:rFonts w:ascii="Tahoma" w:hAnsi="Tahoma" w:cs="Tahoma"/>
          <w:b/>
        </w:rPr>
      </w:pPr>
    </w:p>
    <w:p w14:paraId="6B648B59" w14:textId="77777777" w:rsidR="00543AD0" w:rsidRPr="00037EB1" w:rsidRDefault="00543AD0" w:rsidP="00177B72">
      <w:pPr>
        <w:ind w:right="29"/>
        <w:jc w:val="center"/>
        <w:rPr>
          <w:rFonts w:ascii="Tahoma" w:hAnsi="Tahoma" w:cs="Tahoma"/>
        </w:rPr>
      </w:pPr>
      <w:r w:rsidRPr="00037EB1">
        <w:rPr>
          <w:rFonts w:ascii="Tahoma" w:hAnsi="Tahoma" w:cs="Tahoma"/>
          <w:b/>
          <w:sz w:val="28"/>
          <w:szCs w:val="28"/>
        </w:rPr>
        <w:t>Students’ Discipline Committee</w:t>
      </w:r>
    </w:p>
    <w:p w14:paraId="0B42B6BE" w14:textId="77777777" w:rsidR="00543AD0" w:rsidRPr="00037EB1" w:rsidRDefault="00543AD0" w:rsidP="00543AD0">
      <w:pPr>
        <w:ind w:right="29"/>
        <w:jc w:val="both"/>
        <w:rPr>
          <w:rFonts w:ascii="Tahoma" w:hAnsi="Tahoma" w:cs="Tahoma"/>
        </w:rPr>
      </w:pPr>
    </w:p>
    <w:p w14:paraId="19694F99" w14:textId="77777777" w:rsidR="00543AD0" w:rsidRPr="00037EB1" w:rsidRDefault="00543AD0" w:rsidP="00543AD0">
      <w:pPr>
        <w:ind w:right="29"/>
        <w:jc w:val="both"/>
        <w:rPr>
          <w:rFonts w:ascii="Tahoma" w:hAnsi="Tahoma" w:cs="Tahoma"/>
        </w:rPr>
      </w:pPr>
      <w:r w:rsidRPr="00037EB1">
        <w:rPr>
          <w:rFonts w:ascii="Tahoma" w:hAnsi="Tahoma" w:cs="Tahoma"/>
          <w:i/>
        </w:rPr>
        <w:t>Membership</w:t>
      </w:r>
    </w:p>
    <w:p w14:paraId="781F5960" w14:textId="77777777" w:rsidR="00543AD0" w:rsidRPr="00037EB1" w:rsidRDefault="00543AD0" w:rsidP="00543AD0">
      <w:pPr>
        <w:ind w:right="29"/>
        <w:jc w:val="both"/>
        <w:rPr>
          <w:rFonts w:ascii="Tahoma" w:hAnsi="Tahoma" w:cs="Tahoma"/>
        </w:rPr>
      </w:pPr>
      <w:r w:rsidRPr="00037EB1">
        <w:rPr>
          <w:rFonts w:ascii="Tahoma" w:hAnsi="Tahoma" w:cs="Tahoma"/>
        </w:rPr>
        <w:t xml:space="preserve">The Students’ Discipline Committee shall consist of not less than three members of the Governing Body, none of whom shall be the Headteacher.  </w:t>
      </w:r>
    </w:p>
    <w:p w14:paraId="65B4ABF0" w14:textId="77777777" w:rsidR="00543AD0" w:rsidRPr="00037EB1" w:rsidRDefault="00543AD0" w:rsidP="00543AD0">
      <w:pPr>
        <w:ind w:right="29"/>
        <w:jc w:val="both"/>
        <w:rPr>
          <w:rFonts w:ascii="Tahoma" w:hAnsi="Tahoma" w:cs="Tahoma"/>
        </w:rPr>
      </w:pPr>
      <w:r w:rsidRPr="00037EB1">
        <w:rPr>
          <w:rFonts w:ascii="Tahoma" w:hAnsi="Tahoma" w:cs="Tahoma"/>
          <w:i/>
        </w:rPr>
        <w:t>Chair</w:t>
      </w:r>
    </w:p>
    <w:p w14:paraId="5F34FDF6" w14:textId="77777777" w:rsidR="00543AD0" w:rsidRPr="00037EB1" w:rsidRDefault="00543AD0" w:rsidP="00543AD0">
      <w:pPr>
        <w:ind w:right="29"/>
        <w:jc w:val="both"/>
        <w:rPr>
          <w:rFonts w:ascii="Tahoma" w:hAnsi="Tahoma" w:cs="Tahoma"/>
        </w:rPr>
      </w:pPr>
      <w:r w:rsidRPr="00037EB1">
        <w:rPr>
          <w:rFonts w:ascii="Tahoma" w:hAnsi="Tahoma" w:cs="Tahoma"/>
        </w:rPr>
        <w:t xml:space="preserve"> A Governor except the Headteacher.</w:t>
      </w:r>
    </w:p>
    <w:p w14:paraId="0EFFB62A" w14:textId="77777777" w:rsidR="00543AD0" w:rsidRPr="00037EB1" w:rsidRDefault="00543AD0" w:rsidP="00543AD0">
      <w:pPr>
        <w:ind w:right="29"/>
        <w:jc w:val="both"/>
        <w:rPr>
          <w:rFonts w:ascii="Tahoma" w:hAnsi="Tahoma" w:cs="Tahoma"/>
        </w:rPr>
      </w:pPr>
    </w:p>
    <w:p w14:paraId="02FC1D0A" w14:textId="77777777" w:rsidR="00543AD0" w:rsidRPr="00037EB1" w:rsidRDefault="00543AD0" w:rsidP="00543AD0">
      <w:pPr>
        <w:ind w:right="29"/>
        <w:jc w:val="both"/>
        <w:rPr>
          <w:rFonts w:ascii="Tahoma" w:hAnsi="Tahoma" w:cs="Tahoma"/>
        </w:rPr>
      </w:pPr>
      <w:r w:rsidRPr="00037EB1">
        <w:rPr>
          <w:rFonts w:ascii="Tahoma" w:hAnsi="Tahoma" w:cs="Tahoma"/>
          <w:i/>
        </w:rPr>
        <w:t>Clerk</w:t>
      </w:r>
    </w:p>
    <w:p w14:paraId="1CF2A974" w14:textId="77777777" w:rsidR="00543AD0" w:rsidRPr="00037EB1" w:rsidRDefault="0083748E" w:rsidP="00543AD0">
      <w:pPr>
        <w:ind w:right="29"/>
        <w:jc w:val="both"/>
        <w:rPr>
          <w:rFonts w:ascii="Tahoma" w:hAnsi="Tahoma" w:cs="Tahoma"/>
        </w:rPr>
      </w:pPr>
      <w:r w:rsidRPr="00037EB1">
        <w:rPr>
          <w:rFonts w:ascii="Tahoma" w:hAnsi="Tahoma" w:cs="Tahoma"/>
        </w:rPr>
        <w:t>Clerk to the governing body or an independent clerk</w:t>
      </w:r>
    </w:p>
    <w:p w14:paraId="245B900D" w14:textId="77777777" w:rsidR="00543AD0" w:rsidRPr="00037EB1" w:rsidRDefault="00543AD0" w:rsidP="00543AD0">
      <w:pPr>
        <w:ind w:right="29"/>
        <w:jc w:val="both"/>
        <w:rPr>
          <w:rFonts w:ascii="Tahoma" w:hAnsi="Tahoma" w:cs="Tahoma"/>
        </w:rPr>
      </w:pPr>
    </w:p>
    <w:p w14:paraId="67B20315" w14:textId="77777777" w:rsidR="00543AD0" w:rsidRPr="00037EB1" w:rsidRDefault="00543AD0" w:rsidP="00543AD0">
      <w:pPr>
        <w:ind w:right="29"/>
        <w:jc w:val="both"/>
        <w:rPr>
          <w:rFonts w:ascii="Tahoma" w:hAnsi="Tahoma" w:cs="Tahoma"/>
        </w:rPr>
      </w:pPr>
      <w:r w:rsidRPr="00037EB1">
        <w:rPr>
          <w:rFonts w:ascii="Tahoma" w:hAnsi="Tahoma" w:cs="Tahoma"/>
          <w:i/>
        </w:rPr>
        <w:t>Quorum</w:t>
      </w:r>
    </w:p>
    <w:p w14:paraId="332D3DF5" w14:textId="77777777" w:rsidR="00543AD0" w:rsidRPr="00037EB1" w:rsidRDefault="00543AD0" w:rsidP="00543AD0">
      <w:pPr>
        <w:ind w:right="29"/>
        <w:jc w:val="both"/>
        <w:rPr>
          <w:rFonts w:ascii="Tahoma" w:hAnsi="Tahoma" w:cs="Tahoma"/>
        </w:rPr>
      </w:pPr>
      <w:r w:rsidRPr="00037EB1">
        <w:rPr>
          <w:rFonts w:ascii="Tahoma" w:hAnsi="Tahoma" w:cs="Tahoma"/>
        </w:rPr>
        <w:t>Three members.</w:t>
      </w:r>
    </w:p>
    <w:p w14:paraId="69AEA71C" w14:textId="77777777" w:rsidR="00543AD0" w:rsidRPr="00037EB1" w:rsidRDefault="00543AD0" w:rsidP="00543AD0">
      <w:pPr>
        <w:ind w:right="29"/>
        <w:jc w:val="both"/>
        <w:rPr>
          <w:rFonts w:ascii="Tahoma" w:hAnsi="Tahoma" w:cs="Tahoma"/>
        </w:rPr>
      </w:pPr>
    </w:p>
    <w:p w14:paraId="6C4DC578" w14:textId="77777777" w:rsidR="00543AD0" w:rsidRPr="00037EB1" w:rsidRDefault="00543AD0" w:rsidP="00543AD0">
      <w:pPr>
        <w:ind w:right="29"/>
        <w:jc w:val="both"/>
        <w:rPr>
          <w:rFonts w:ascii="Tahoma" w:hAnsi="Tahoma" w:cs="Tahoma"/>
        </w:rPr>
      </w:pPr>
      <w:r w:rsidRPr="00037EB1">
        <w:rPr>
          <w:rFonts w:ascii="Tahoma" w:hAnsi="Tahoma" w:cs="Tahoma"/>
          <w:i/>
        </w:rPr>
        <w:t>Frequency of Meetings</w:t>
      </w:r>
    </w:p>
    <w:p w14:paraId="7E9D86CC" w14:textId="77777777" w:rsidR="00543AD0" w:rsidRPr="00037EB1" w:rsidRDefault="00543AD0" w:rsidP="00543AD0">
      <w:pPr>
        <w:ind w:right="29"/>
        <w:jc w:val="both"/>
        <w:rPr>
          <w:rFonts w:ascii="Tahoma" w:hAnsi="Tahoma" w:cs="Tahoma"/>
        </w:rPr>
      </w:pPr>
      <w:r w:rsidRPr="00037EB1">
        <w:rPr>
          <w:rFonts w:ascii="Tahoma" w:hAnsi="Tahoma" w:cs="Tahoma"/>
        </w:rPr>
        <w:t>As required.</w:t>
      </w:r>
    </w:p>
    <w:p w14:paraId="7C494A33" w14:textId="77777777" w:rsidR="00543AD0" w:rsidRPr="00037EB1" w:rsidRDefault="00543AD0" w:rsidP="00543AD0">
      <w:pPr>
        <w:ind w:right="29"/>
        <w:jc w:val="both"/>
        <w:rPr>
          <w:rFonts w:ascii="Tahoma" w:hAnsi="Tahoma" w:cs="Tahoma"/>
        </w:rPr>
      </w:pPr>
    </w:p>
    <w:p w14:paraId="22B07DBE" w14:textId="77777777" w:rsidR="00543AD0" w:rsidRPr="00037EB1" w:rsidRDefault="00543AD0" w:rsidP="00543AD0">
      <w:pPr>
        <w:ind w:right="29"/>
        <w:jc w:val="both"/>
        <w:rPr>
          <w:rFonts w:ascii="Tahoma" w:hAnsi="Tahoma" w:cs="Tahoma"/>
        </w:rPr>
      </w:pPr>
      <w:r w:rsidRPr="00037EB1">
        <w:rPr>
          <w:rFonts w:ascii="Tahoma" w:hAnsi="Tahoma" w:cs="Tahoma"/>
          <w:i/>
        </w:rPr>
        <w:t>Minutes</w:t>
      </w:r>
    </w:p>
    <w:p w14:paraId="67D49533" w14:textId="77777777" w:rsidR="00543AD0" w:rsidRPr="00037EB1" w:rsidRDefault="00543AD0" w:rsidP="00543AD0">
      <w:pPr>
        <w:ind w:right="29"/>
        <w:jc w:val="both"/>
        <w:rPr>
          <w:rFonts w:ascii="Tahoma" w:hAnsi="Tahoma" w:cs="Tahoma"/>
        </w:rPr>
      </w:pPr>
      <w:r w:rsidRPr="00037EB1">
        <w:rPr>
          <w:rFonts w:ascii="Tahoma" w:hAnsi="Tahoma" w:cs="Tahoma"/>
        </w:rPr>
        <w:t>The minutes will remain confidential to the committee members until after any appeal hearing has been completed, when the minutes of the committee and the appeal hearing will be made available to any member of the Governing Body.  A report of actions taken will be given to the Governing Body by the Chair at the appropriate Governing Body meeting.</w:t>
      </w:r>
    </w:p>
    <w:p w14:paraId="616CA1B0" w14:textId="77777777" w:rsidR="00543AD0" w:rsidRPr="00037EB1" w:rsidRDefault="00543AD0" w:rsidP="00543AD0">
      <w:pPr>
        <w:ind w:right="29"/>
        <w:jc w:val="both"/>
        <w:rPr>
          <w:rFonts w:ascii="Tahoma" w:hAnsi="Tahoma" w:cs="Tahoma"/>
        </w:rPr>
      </w:pPr>
    </w:p>
    <w:p w14:paraId="1F83C6D0" w14:textId="77777777" w:rsidR="00543AD0" w:rsidRPr="00037EB1" w:rsidRDefault="00543AD0" w:rsidP="00543AD0">
      <w:pPr>
        <w:ind w:right="29"/>
        <w:jc w:val="both"/>
        <w:rPr>
          <w:rFonts w:ascii="Tahoma" w:hAnsi="Tahoma" w:cs="Tahoma"/>
        </w:rPr>
      </w:pPr>
      <w:r w:rsidRPr="00037EB1">
        <w:rPr>
          <w:rFonts w:ascii="Tahoma" w:hAnsi="Tahoma" w:cs="Tahoma"/>
          <w:i/>
        </w:rPr>
        <w:t>Terms of Reference</w:t>
      </w:r>
    </w:p>
    <w:p w14:paraId="1D6EE64B" w14:textId="77777777" w:rsidR="00543AD0" w:rsidRPr="00037EB1" w:rsidRDefault="00543AD0" w:rsidP="00543AD0">
      <w:pPr>
        <w:numPr>
          <w:ilvl w:val="0"/>
          <w:numId w:val="2"/>
        </w:numPr>
        <w:tabs>
          <w:tab w:val="clear" w:pos="720"/>
        </w:tabs>
        <w:ind w:left="360" w:right="29"/>
        <w:jc w:val="both"/>
        <w:rPr>
          <w:rFonts w:ascii="Tahoma" w:hAnsi="Tahoma" w:cs="Tahoma"/>
        </w:rPr>
      </w:pPr>
      <w:r w:rsidRPr="00037EB1">
        <w:rPr>
          <w:rFonts w:ascii="Tahoma" w:hAnsi="Tahoma" w:cs="Tahoma"/>
        </w:rPr>
        <w:t>To be informed by the Headteacher of any exclusion for more than an aggregate of five School days in any one term or where a pupil will miss a public examination because of his/her exclusion, and of the reasons for the exclusion.</w:t>
      </w:r>
    </w:p>
    <w:p w14:paraId="42857EB9" w14:textId="77777777" w:rsidR="00543AD0" w:rsidRPr="00037EB1" w:rsidRDefault="00543AD0" w:rsidP="00543AD0">
      <w:pPr>
        <w:numPr>
          <w:ilvl w:val="0"/>
          <w:numId w:val="2"/>
        </w:numPr>
        <w:tabs>
          <w:tab w:val="clear" w:pos="720"/>
        </w:tabs>
        <w:ind w:left="360" w:right="29"/>
        <w:jc w:val="both"/>
        <w:rPr>
          <w:rFonts w:ascii="Tahoma" w:hAnsi="Tahoma" w:cs="Tahoma"/>
        </w:rPr>
      </w:pPr>
      <w:r w:rsidRPr="00037EB1">
        <w:rPr>
          <w:rFonts w:ascii="Tahoma" w:hAnsi="Tahoma" w:cs="Tahoma"/>
        </w:rPr>
        <w:t>To be informed by the Headteacher where an exclusion that was originally for a fixed period is to be made permanent and of the reasons for this decision.</w:t>
      </w:r>
    </w:p>
    <w:p w14:paraId="165B50E2" w14:textId="77777777" w:rsidR="00543AD0" w:rsidRPr="00037EB1" w:rsidRDefault="00543AD0" w:rsidP="00543AD0">
      <w:pPr>
        <w:numPr>
          <w:ilvl w:val="0"/>
          <w:numId w:val="2"/>
        </w:numPr>
        <w:tabs>
          <w:tab w:val="clear" w:pos="720"/>
        </w:tabs>
        <w:ind w:left="360" w:right="29"/>
        <w:jc w:val="both"/>
        <w:rPr>
          <w:rFonts w:ascii="Tahoma" w:hAnsi="Tahoma" w:cs="Tahoma"/>
        </w:rPr>
      </w:pPr>
      <w:r w:rsidRPr="00037EB1">
        <w:rPr>
          <w:rFonts w:ascii="Tahoma" w:hAnsi="Tahoma" w:cs="Tahoma"/>
        </w:rPr>
        <w:t>Where the Headteacher has decided to institute a permanent exclusion, to consider whether the pupil should be reinstated immediately, reinstated by a particular date, or not reinstated, irrespective of any representation from the parents and to work within any time scale laid down in  DfE regulations.</w:t>
      </w:r>
    </w:p>
    <w:p w14:paraId="483AA121" w14:textId="77777777" w:rsidR="00543AD0" w:rsidRPr="00037EB1" w:rsidRDefault="00543AD0" w:rsidP="005A7F4B">
      <w:pPr>
        <w:pStyle w:val="ListParagraph"/>
        <w:numPr>
          <w:ilvl w:val="0"/>
          <w:numId w:val="3"/>
        </w:numPr>
        <w:ind w:left="360" w:right="29"/>
        <w:jc w:val="both"/>
        <w:rPr>
          <w:rFonts w:ascii="Tahoma" w:hAnsi="Tahoma" w:cs="Tahoma"/>
        </w:rPr>
      </w:pPr>
      <w:r w:rsidRPr="00037EB1">
        <w:rPr>
          <w:rFonts w:ascii="Tahoma" w:hAnsi="Tahoma" w:cs="Tahoma"/>
        </w:rPr>
        <w:t>To hear any representations from parents about a fixed term exclusion under five School days, or where the fixed term exclusion exceeds five School days or prevents a pupil taking an examination.</w:t>
      </w:r>
    </w:p>
    <w:p w14:paraId="0C443D38" w14:textId="77777777" w:rsidR="00543AD0" w:rsidRPr="00037EB1" w:rsidRDefault="00543AD0" w:rsidP="005A7F4B">
      <w:pPr>
        <w:pStyle w:val="ListParagraph"/>
        <w:numPr>
          <w:ilvl w:val="0"/>
          <w:numId w:val="3"/>
        </w:numPr>
        <w:ind w:left="360" w:right="29"/>
        <w:jc w:val="both"/>
        <w:rPr>
          <w:rFonts w:ascii="Tahoma" w:hAnsi="Tahoma" w:cs="Tahoma"/>
        </w:rPr>
      </w:pPr>
      <w:r w:rsidRPr="00037EB1">
        <w:rPr>
          <w:rFonts w:ascii="Tahoma" w:hAnsi="Tahoma" w:cs="Tahoma"/>
        </w:rPr>
        <w:t>To nominate a Governor to act in a formal capacity.</w:t>
      </w:r>
    </w:p>
    <w:p w14:paraId="30ED32BC" w14:textId="77777777" w:rsidR="00441234" w:rsidRPr="00037EB1" w:rsidRDefault="00441234" w:rsidP="005A7F4B">
      <w:pPr>
        <w:rPr>
          <w:rFonts w:ascii="Tahoma" w:hAnsi="Tahoma" w:cs="Tahoma"/>
        </w:rPr>
      </w:pPr>
    </w:p>
    <w:sectPr w:rsidR="00441234" w:rsidRPr="00037EB1" w:rsidSect="004412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86DC" w14:textId="77777777" w:rsidR="007D3E31" w:rsidRDefault="007D3E31" w:rsidP="0048090D">
      <w:r>
        <w:separator/>
      </w:r>
    </w:p>
  </w:endnote>
  <w:endnote w:type="continuationSeparator" w:id="0">
    <w:p w14:paraId="6DF69E56" w14:textId="77777777" w:rsidR="007D3E31" w:rsidRDefault="007D3E31" w:rsidP="0048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D326" w14:textId="77777777" w:rsidR="0048090D" w:rsidRDefault="00480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CB57" w14:textId="77777777" w:rsidR="0048090D" w:rsidRDefault="00480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1B7A" w14:textId="77777777" w:rsidR="0048090D" w:rsidRDefault="0048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9D4E" w14:textId="77777777" w:rsidR="007D3E31" w:rsidRDefault="007D3E31" w:rsidP="0048090D">
      <w:r>
        <w:separator/>
      </w:r>
    </w:p>
  </w:footnote>
  <w:footnote w:type="continuationSeparator" w:id="0">
    <w:p w14:paraId="795ADF2A" w14:textId="77777777" w:rsidR="007D3E31" w:rsidRDefault="007D3E31" w:rsidP="0048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5935" w14:textId="77777777" w:rsidR="0048090D" w:rsidRDefault="00480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9014" w14:textId="77777777" w:rsidR="0048090D" w:rsidRDefault="00480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7EC2" w14:textId="77777777" w:rsidR="0048090D" w:rsidRDefault="00480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A60CD"/>
    <w:multiLevelType w:val="hybridMultilevel"/>
    <w:tmpl w:val="F612A4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8D0A54"/>
    <w:multiLevelType w:val="hybridMultilevel"/>
    <w:tmpl w:val="B708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9951E63"/>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95949265">
    <w:abstractNumId w:val="1"/>
  </w:num>
  <w:num w:numId="2" w16cid:durableId="2109693601">
    <w:abstractNumId w:val="2"/>
  </w:num>
  <w:num w:numId="3" w16cid:durableId="195332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AD0"/>
    <w:rsid w:val="00037EB1"/>
    <w:rsid w:val="000F3816"/>
    <w:rsid w:val="00177B72"/>
    <w:rsid w:val="003D62A0"/>
    <w:rsid w:val="00404ED8"/>
    <w:rsid w:val="00441234"/>
    <w:rsid w:val="0044376A"/>
    <w:rsid w:val="0048090D"/>
    <w:rsid w:val="00516E17"/>
    <w:rsid w:val="00543AD0"/>
    <w:rsid w:val="005A7F4B"/>
    <w:rsid w:val="005F68F8"/>
    <w:rsid w:val="007343CA"/>
    <w:rsid w:val="007D3E31"/>
    <w:rsid w:val="0083748E"/>
    <w:rsid w:val="008745B1"/>
    <w:rsid w:val="00980233"/>
    <w:rsid w:val="009966EA"/>
    <w:rsid w:val="00C86792"/>
    <w:rsid w:val="00DC1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7D760"/>
  <w15:docId w15:val="{7AD2B9A4-6D79-4480-ADBF-E11DCFE0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AD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090D"/>
    <w:pPr>
      <w:tabs>
        <w:tab w:val="center" w:pos="4513"/>
        <w:tab w:val="right" w:pos="9026"/>
      </w:tabs>
    </w:pPr>
  </w:style>
  <w:style w:type="character" w:customStyle="1" w:styleId="HeaderChar">
    <w:name w:val="Header Char"/>
    <w:basedOn w:val="DefaultParagraphFont"/>
    <w:link w:val="Header"/>
    <w:uiPriority w:val="99"/>
    <w:semiHidden/>
    <w:rsid w:val="0048090D"/>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48090D"/>
    <w:pPr>
      <w:tabs>
        <w:tab w:val="center" w:pos="4513"/>
        <w:tab w:val="right" w:pos="9026"/>
      </w:tabs>
    </w:pPr>
  </w:style>
  <w:style w:type="character" w:customStyle="1" w:styleId="FooterChar">
    <w:name w:val="Footer Char"/>
    <w:basedOn w:val="DefaultParagraphFont"/>
    <w:link w:val="Footer"/>
    <w:uiPriority w:val="99"/>
    <w:semiHidden/>
    <w:rsid w:val="0048090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K.Whordley</cp:lastModifiedBy>
  <cp:revision>5</cp:revision>
  <cp:lastPrinted>2014-11-24T13:55:00Z</cp:lastPrinted>
  <dcterms:created xsi:type="dcterms:W3CDTF">2014-08-14T07:08:00Z</dcterms:created>
  <dcterms:modified xsi:type="dcterms:W3CDTF">2021-02-25T10:10:00Z</dcterms:modified>
</cp:coreProperties>
</file>